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7.xml" ContentType="application/vnd.openxmlformats-officedocument.themeOverride+xml"/>
  <Override PartName="/word/charts/chart1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8.xml" ContentType="application/vnd.openxmlformats-officedocument.themeOverride+xml"/>
  <Override PartName="/word/charts/chart17.xml" ContentType="application/vnd.openxmlformats-officedocument.drawingml.chart+xml"/>
  <Override PartName="/word/theme/themeOverride9.xml" ContentType="application/vnd.openxmlformats-officedocument.themeOverride+xml"/>
  <Override PartName="/word/charts/chart1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0.xml" ContentType="application/vnd.openxmlformats-officedocument.themeOverride+xml"/>
  <Override PartName="/word/charts/chart1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2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1.xml" ContentType="application/vnd.openxmlformats-officedocument.themeOverride+xml"/>
  <Override PartName="/word/charts/chart2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2.xml" ContentType="application/vnd.openxmlformats-officedocument.themeOverride+xml"/>
  <Override PartName="/word/charts/chart22.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2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24.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3.xml" ContentType="application/vnd.openxmlformats-officedocument.themeOverride+xml"/>
  <Override PartName="/word/charts/chart2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7.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8.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4.xml" ContentType="application/vnd.openxmlformats-officedocument.themeOverride+xml"/>
  <Override PartName="/word/charts/chart29.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5.xml" ContentType="application/vnd.openxmlformats-officedocument.themeOverride+xml"/>
  <Override PartName="/word/charts/chart30.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6.xml" ContentType="application/vnd.openxmlformats-officedocument.themeOverride+xml"/>
  <Override PartName="/word/charts/chart31.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7.xml" ContentType="application/vnd.openxmlformats-officedocument.themeOverride+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theme/themeOverride18.xml" ContentType="application/vnd.openxmlformats-officedocument.themeOverride+xml"/>
  <Override PartName="/word/charts/chart35.xml" ContentType="application/vnd.openxmlformats-officedocument.drawingml.chart+xml"/>
  <Override PartName="/word/theme/themeOverride19.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3795506" w:displacedByCustomXml="next"/>
    <w:bookmarkStart w:id="1" w:name="_Toc509924527" w:displacedByCustomXml="next"/>
    <w:bookmarkStart w:id="2" w:name="_Toc508869923" w:displacedByCustomXml="next"/>
    <w:bookmarkStart w:id="3" w:name="_Toc4056075" w:displacedByCustomXml="next"/>
    <w:bookmarkStart w:id="4" w:name="_Toc3795505" w:displacedByCustomXml="next"/>
    <w:bookmarkStart w:id="5" w:name="_Toc509924526" w:displacedByCustomXml="next"/>
    <w:bookmarkStart w:id="6" w:name="_Toc508869922" w:displacedByCustomXml="next"/>
    <w:bookmarkStart w:id="7" w:name="_Toc3795504" w:displacedByCustomXml="next"/>
    <w:bookmarkStart w:id="8" w:name="_Toc40779035" w:displacedByCustomXml="next"/>
    <w:sdt>
      <w:sdtPr>
        <w:id w:val="-2074336916"/>
        <w:docPartObj>
          <w:docPartGallery w:val="Cover Pages"/>
          <w:docPartUnique/>
        </w:docPartObj>
      </w:sdtPr>
      <w:sdtEndPr>
        <w:rPr>
          <w:bCs/>
        </w:rPr>
      </w:sdtEndPr>
      <w:sdtContent>
        <w:p w:rsidR="00FD2412" w:rsidRDefault="00FD2412">
          <w:r>
            <w:rPr>
              <w:noProof/>
            </w:rPr>
            <mc:AlternateContent>
              <mc:Choice Requires="wpg">
                <w:drawing>
                  <wp:anchor distT="0" distB="0" distL="114300" distR="114300" simplePos="0" relativeHeight="251637248" behindDoc="0" locked="0" layoutInCell="1" allowOverlap="1" wp14:anchorId="7C3DD793" wp14:editId="6B841903">
                    <wp:simplePos x="0" y="0"/>
                    <wp:positionH relativeFrom="page">
                      <wp:align>right</wp:align>
                    </wp:positionH>
                    <wp:positionV relativeFrom="page">
                      <wp:align>top</wp:align>
                    </wp:positionV>
                    <wp:extent cx="3096491" cy="10058400"/>
                    <wp:effectExtent l="0" t="0" r="8890" b="0"/>
                    <wp:wrapNone/>
                    <wp:docPr id="453" name="Группа 453"/>
                    <wp:cNvGraphicFramePr/>
                    <a:graphic xmlns:a="http://schemas.openxmlformats.org/drawingml/2006/main">
                      <a:graphicData uri="http://schemas.microsoft.com/office/word/2010/wordprocessingGroup">
                        <wpg:wgp>
                          <wpg:cNvGrpSpPr/>
                          <wpg:grpSpPr>
                            <a:xfrm>
                              <a:off x="0" y="0"/>
                              <a:ext cx="3096491" cy="10058400"/>
                              <a:chOff x="0" y="0"/>
                              <a:chExt cx="3096491" cy="10058400"/>
                            </a:xfrm>
                          </wpg:grpSpPr>
                          <wps:wsp>
                            <wps:cNvPr id="459" name="Прямоугольник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Прямоугольник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2" name="Прямоугольник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rsidR="00C27651" w:rsidRPr="00BD11B5" w:rsidRDefault="00C27651">
                                  <w:pPr>
                                    <w:pStyle w:val="a4"/>
                                    <w:spacing w:line="360" w:lineRule="auto"/>
                                    <w:rPr>
                                      <w:b/>
                                      <w:color w:val="FFFFFF" w:themeColor="background1"/>
                                      <w:sz w:val="72"/>
                                      <w:szCs w:val="72"/>
                                    </w:rPr>
                                  </w:pPr>
                                  <w:r w:rsidRPr="00BD11B5">
                                    <w:rPr>
                                      <w:b/>
                                      <w:color w:val="FFFFFF" w:themeColor="background1"/>
                                      <w:sz w:val="72"/>
                                      <w:szCs w:val="72"/>
                                    </w:rPr>
                                    <w:t>ЗА 202</w:t>
                                  </w:r>
                                  <w:r>
                                    <w:rPr>
                                      <w:b/>
                                      <w:color w:val="FFFFFF" w:themeColor="background1"/>
                                      <w:sz w:val="72"/>
                                      <w:szCs w:val="72"/>
                                    </w:rPr>
                                    <w:t>1</w:t>
                                  </w:r>
                                  <w:r w:rsidRPr="00BD11B5">
                                    <w:rPr>
                                      <w:b/>
                                      <w:color w:val="FFFFFF" w:themeColor="background1"/>
                                      <w:sz w:val="72"/>
                                      <w:szCs w:val="72"/>
                                    </w:rPr>
                                    <w:t xml:space="preserve"> ГОД</w:t>
                                  </w: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w14:anchorId="7C3DD793" id="Группа 453" o:spid="_x0000_s1026" style="position:absolute;left:0;text-align:left;margin-left:192.6pt;margin-top:0;width:243.8pt;height:11in;z-index:251637248;mso-height-percent:1000;mso-position-horizontal:right;mso-position-horizontal-relative:page;mso-position-vertical:top;mso-position-vertical-relative:page;mso-height-percent:1000" coordsize="30964,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">
                    <v:rect id="Прямоугольник 459" o:spid="_x0000_s1027"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aJ8QA&#10;AADcAAAADwAAAGRycy9kb3ducmV2LnhtbESPQWsCMRSE70L/Q3iF3jSrVNGtUVqh1ZtoK/b42Dx3&#10;F5OXNYm6/nsjFHocZuYbZjpvrREX8qF2rKDfy0AQF07XXCr4+f7sjkGEiKzROCYFNwownz11pphr&#10;d+UNXbaxFAnCIUcFVYxNLmUoKrIYeq4hTt7BeYsxSV9K7fGa4NbIQZaNpMWa00KFDS0qKo7bs1XQ&#10;LD78ZBzN+WRG6/Xvxu37u6+lUi/P7fsbiEht/A//tVdawetwAo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kmifEAAAA3AAAAA8AAAAAAAAAAAAAAAAAmAIAAGRycy9k&#10;b3ducmV2LnhtbFBLBQYAAAAABAAEAPUAAACJAwAAAAA=&#10;" fillcolor="#a8d08d [1945]" stroked="f" strokecolor="white" strokeweight="1pt">
                      <v:fill r:id="rId9" o:title="" opacity="52428f" color2="white [3212]" o:opacity2="52428f" type="pattern"/>
                      <v:shadow color="#d8d8d8" offset="3pt,3pt"/>
                    </v:rect>
                    <v:rect id="Прямоугольник 460" o:spid="_x0000_s1028"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tRcIA&#10;AADcAAAADwAAAGRycy9kb3ducmV2LnhtbERP3WrCMBS+H/gO4QjezdQxSumMMh0bKkWw+gDH5qwt&#10;a05KktX69uZisMuP73+5Hk0nBnK+taxgMU9AEFdWt1wruJw/nzMQPiBr7CyTgjt5WK8mT0vMtb3x&#10;iYYy1CKGsM9RQRNCn0vpq4YM+rntiSP3bZ3BEKGrpXZ4i+Gmky9JkkqDLceGBnvaNlT9lL9GwTEr&#10;rqX+wuNhfxnqzcciu1aFV2o2Hd/fQAQaw7/4z73TCl7TOD+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OS1FwgAAANwAAAAPAAAAAAAAAAAAAAAAAJgCAABkcnMvZG93&#10;bnJldi54bWxQSwUGAAAAAAQABAD1AAAAhwMAAAAA&#10;" fillcolor="#a8d08d [1945]" stroked="f" strokecolor="#d8d8d8"/>
                    <v:rect id="Прямоугольник 9" o:spid="_x0000_s1029" style="position:absolute;top:67610;width:30895;height:28333;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yz5sUA&#10;AADcAAAADwAAAGRycy9kb3ducmV2LnhtbESPQWvCQBSE70L/w/IK3nRTsVJjVikVwQpF1Hh/ZF+T&#10;2OzbbXaN8d93C4Ueh5n5hslWvWlER62vLSt4GicgiAuray4V5KfN6AWED8gaG8uk4E4eVsuHQYap&#10;tjc+UHcMpYgQ9ikqqEJwqZS+qMigH1tHHL1P2xoMUbal1C3eItw0cpIkM2mw5rhQoaO3ioqv49Uo&#10;kB+dO28u8yQ/uPX+3e0u38+4Vmr42L8uQATqw3/4r73VCqazCfye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rLPmxQAAANwAAAAPAAAAAAAAAAAAAAAAAJgCAABkcnMv&#10;ZG93bnJldi54bWxQSwUGAAAAAAQABAD1AAAAigMAAAAA&#10;" filled="f" stroked="f" strokecolor="white" strokeweight="1pt">
                      <v:fill opacity="52428f"/>
                      <v:shadow color="#d8d8d8" offset="3pt,3pt"/>
                      <v:textbox inset="28.8pt,14.4pt,14.4pt,14.4pt">
                        <w:txbxContent>
                          <w:p w:rsidR="00C27651" w:rsidRPr="00BD11B5" w:rsidRDefault="00C27651">
                            <w:pPr>
                              <w:pStyle w:val="a4"/>
                              <w:spacing w:line="360" w:lineRule="auto"/>
                              <w:rPr>
                                <w:b/>
                                <w:color w:val="FFFFFF" w:themeColor="background1"/>
                                <w:sz w:val="72"/>
                                <w:szCs w:val="72"/>
                              </w:rPr>
                            </w:pPr>
                            <w:r w:rsidRPr="00BD11B5">
                              <w:rPr>
                                <w:b/>
                                <w:color w:val="FFFFFF" w:themeColor="background1"/>
                                <w:sz w:val="72"/>
                                <w:szCs w:val="72"/>
                              </w:rPr>
                              <w:t>ЗА 202</w:t>
                            </w:r>
                            <w:r>
                              <w:rPr>
                                <w:b/>
                                <w:color w:val="FFFFFF" w:themeColor="background1"/>
                                <w:sz w:val="72"/>
                                <w:szCs w:val="72"/>
                              </w:rPr>
                              <w:t>1</w:t>
                            </w:r>
                            <w:r w:rsidRPr="00BD11B5">
                              <w:rPr>
                                <w:b/>
                                <w:color w:val="FFFFFF" w:themeColor="background1"/>
                                <w:sz w:val="72"/>
                                <w:szCs w:val="72"/>
                              </w:rPr>
                              <w:t xml:space="preserve"> ГОД</w:t>
                            </w:r>
                          </w:p>
                        </w:txbxContent>
                      </v:textbox>
                    </v:rect>
                    <w10:wrap anchorx="page" anchory="page"/>
                  </v:group>
                </w:pict>
              </mc:Fallback>
            </mc:AlternateContent>
          </w:r>
        </w:p>
        <w:p w:rsidR="00FD2412" w:rsidRDefault="00BD11B5">
          <w:pPr>
            <w:jc w:val="left"/>
          </w:pPr>
          <w:r>
            <w:rPr>
              <w:bCs/>
              <w:noProof/>
            </w:rPr>
            <mc:AlternateContent>
              <mc:Choice Requires="wps">
                <w:drawing>
                  <wp:anchor distT="0" distB="0" distL="114300" distR="114300" simplePos="0" relativeHeight="251655680" behindDoc="0" locked="0" layoutInCell="1" allowOverlap="1" wp14:anchorId="45C0769C" wp14:editId="03931585">
                    <wp:simplePos x="0" y="0"/>
                    <wp:positionH relativeFrom="column">
                      <wp:posOffset>-810260</wp:posOffset>
                    </wp:positionH>
                    <wp:positionV relativeFrom="paragraph">
                      <wp:posOffset>6231567</wp:posOffset>
                    </wp:positionV>
                    <wp:extent cx="7261405" cy="1078301"/>
                    <wp:effectExtent l="0" t="0" r="15875" b="26670"/>
                    <wp:wrapNone/>
                    <wp:docPr id="44" name="Прямоугольник 44"/>
                    <wp:cNvGraphicFramePr/>
                    <a:graphic xmlns:a="http://schemas.openxmlformats.org/drawingml/2006/main">
                      <a:graphicData uri="http://schemas.microsoft.com/office/word/2010/wordprocessingShape">
                        <wps:wsp>
                          <wps:cNvSpPr/>
                          <wps:spPr>
                            <a:xfrm>
                              <a:off x="0" y="0"/>
                              <a:ext cx="7261405" cy="1078301"/>
                            </a:xfrm>
                            <a:prstGeom prst="rect">
                              <a:avLst/>
                            </a:prstGeom>
                            <a:solidFill>
                              <a:srgbClr val="5B9BD5"/>
                            </a:solidFill>
                            <a:ln w="12700" cap="flat" cmpd="sng" algn="ctr">
                              <a:solidFill>
                                <a:srgbClr val="5B9BD5">
                                  <a:shade val="50000"/>
                                </a:srgbClr>
                              </a:solidFill>
                              <a:prstDash val="solid"/>
                              <a:miter lim="800000"/>
                            </a:ln>
                            <a:effectLst/>
                          </wps:spPr>
                          <wps:txbx>
                            <w:txbxContent>
                              <w:p w:rsidR="00C27651" w:rsidRPr="00BD11B5" w:rsidRDefault="00C27651" w:rsidP="00BD11B5">
                                <w:pPr>
                                  <w:jc w:val="center"/>
                                  <w:rPr>
                                    <w:rFonts w:asciiTheme="minorHAnsi" w:hAnsiTheme="minorHAnsi" w:cstheme="minorHAnsi"/>
                                    <w:b/>
                                    <w:color w:val="FFFFFF" w:themeColor="background1"/>
                                    <w:sz w:val="56"/>
                                    <w:szCs w:val="56"/>
                                  </w:rPr>
                                </w:pPr>
                                <w:r>
                                  <w:rPr>
                                    <w:rFonts w:asciiTheme="minorHAnsi" w:hAnsiTheme="minorHAnsi" w:cstheme="minorHAnsi"/>
                                    <w:b/>
                                    <w:sz w:val="56"/>
                                    <w:szCs w:val="56"/>
                                  </w:rPr>
                                  <w:t xml:space="preserve">                         </w:t>
                                </w:r>
                                <w:r>
                                  <w:rPr>
                                    <w:rFonts w:asciiTheme="minorHAnsi" w:hAnsiTheme="minorHAnsi" w:cstheme="minorHAnsi"/>
                                    <w:b/>
                                    <w:sz w:val="56"/>
                                    <w:szCs w:val="56"/>
                                  </w:rPr>
                                  <w:tab/>
                                </w:r>
                                <w:r w:rsidRPr="00BD11B5">
                                  <w:rPr>
                                    <w:rFonts w:asciiTheme="minorHAnsi" w:hAnsiTheme="minorHAnsi" w:cstheme="minorHAnsi"/>
                                    <w:b/>
                                    <w:color w:val="FFFFFF" w:themeColor="background1"/>
                                    <w:sz w:val="56"/>
                                    <w:szCs w:val="56"/>
                                  </w:rPr>
                                  <w:t>К ОТЧЁТУ ОБ ИСПОЛНЕНИИ БЮДЖЕТА ГОРОДА ХАНТЫ-МАНСИЙСКА</w:t>
                                </w:r>
                              </w:p>
                              <w:p w:rsidR="00C27651" w:rsidRPr="00FD2412" w:rsidRDefault="00C27651" w:rsidP="00BD11B5">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0769C" id="Прямоугольник 44" o:spid="_x0000_s1030" style="position:absolute;margin-left:-63.8pt;margin-top:490.65pt;width:571.75pt;height:84.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" fillcolor="#5b9bd5" strokecolor="#41719c" strokeweight="1pt">
                    <v:textbox>
                      <w:txbxContent>
                        <w:p w:rsidR="00C27651" w:rsidRPr="00BD11B5" w:rsidRDefault="00C27651" w:rsidP="00BD11B5">
                          <w:pPr>
                            <w:jc w:val="center"/>
                            <w:rPr>
                              <w:rFonts w:asciiTheme="minorHAnsi" w:hAnsiTheme="minorHAnsi" w:cstheme="minorHAnsi"/>
                              <w:b/>
                              <w:color w:val="FFFFFF" w:themeColor="background1"/>
                              <w:sz w:val="56"/>
                              <w:szCs w:val="56"/>
                            </w:rPr>
                          </w:pPr>
                          <w:r>
                            <w:rPr>
                              <w:rFonts w:asciiTheme="minorHAnsi" w:hAnsiTheme="minorHAnsi" w:cstheme="minorHAnsi"/>
                              <w:b/>
                              <w:sz w:val="56"/>
                              <w:szCs w:val="56"/>
                            </w:rPr>
                            <w:t xml:space="preserve">                         </w:t>
                          </w:r>
                          <w:r>
                            <w:rPr>
                              <w:rFonts w:asciiTheme="minorHAnsi" w:hAnsiTheme="minorHAnsi" w:cstheme="minorHAnsi"/>
                              <w:b/>
                              <w:sz w:val="56"/>
                              <w:szCs w:val="56"/>
                            </w:rPr>
                            <w:tab/>
                          </w:r>
                          <w:r w:rsidRPr="00BD11B5">
                            <w:rPr>
                              <w:rFonts w:asciiTheme="minorHAnsi" w:hAnsiTheme="minorHAnsi" w:cstheme="minorHAnsi"/>
                              <w:b/>
                              <w:color w:val="FFFFFF" w:themeColor="background1"/>
                              <w:sz w:val="56"/>
                              <w:szCs w:val="56"/>
                            </w:rPr>
                            <w:t>К ОТЧЁТУ ОБ ИСПОЛНЕНИИ БЮДЖЕТА ГОРОДА ХАНТЫ-МАНСИЙСКА</w:t>
                          </w:r>
                        </w:p>
                        <w:p w:rsidR="00C27651" w:rsidRPr="00FD2412" w:rsidRDefault="00C27651" w:rsidP="00BD11B5">
                          <w:pPr>
                            <w:rPr>
                              <w:rFonts w:asciiTheme="minorHAnsi" w:hAnsiTheme="minorHAnsi" w:cstheme="minorHAnsi"/>
                            </w:rPr>
                          </w:pPr>
                        </w:p>
                      </w:txbxContent>
                    </v:textbox>
                  </v:rect>
                </w:pict>
              </mc:Fallback>
            </mc:AlternateContent>
          </w:r>
          <w:r>
            <w:rPr>
              <w:bCs/>
              <w:noProof/>
            </w:rPr>
            <w:drawing>
              <wp:anchor distT="0" distB="0" distL="114300" distR="114300" simplePos="0" relativeHeight="251643392" behindDoc="0" locked="0" layoutInCell="1" allowOverlap="1" wp14:anchorId="3CAD306F" wp14:editId="5B27F71A">
                <wp:simplePos x="0" y="0"/>
                <wp:positionH relativeFrom="column">
                  <wp:posOffset>689299</wp:posOffset>
                </wp:positionH>
                <wp:positionV relativeFrom="paragraph">
                  <wp:posOffset>2473829</wp:posOffset>
                </wp:positionV>
                <wp:extent cx="5760720" cy="3839210"/>
                <wp:effectExtent l="0" t="0" r="0" b="889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4815999.jpg"/>
                        <pic:cNvPicPr/>
                      </pic:nvPicPr>
                      <pic:blipFill>
                        <a:blip r:embed="rId10">
                          <a:extLst>
                            <a:ext uri="{28A0092B-C50C-407E-A947-70E740481C1C}">
                              <a14:useLocalDpi xmlns:a14="http://schemas.microsoft.com/office/drawing/2010/main" val="0"/>
                            </a:ext>
                          </a:extLst>
                        </a:blip>
                        <a:stretch>
                          <a:fillRect/>
                        </a:stretch>
                      </pic:blipFill>
                      <pic:spPr>
                        <a:xfrm>
                          <a:off x="0" y="0"/>
                          <a:ext cx="5760720" cy="3839210"/>
                        </a:xfrm>
                        <a:prstGeom prst="rect">
                          <a:avLst/>
                        </a:prstGeom>
                      </pic:spPr>
                    </pic:pic>
                  </a:graphicData>
                </a:graphic>
                <wp14:sizeRelH relativeFrom="page">
                  <wp14:pctWidth>0</wp14:pctWidth>
                </wp14:sizeRelH>
                <wp14:sizeRelV relativeFrom="page">
                  <wp14:pctHeight>0</wp14:pctHeight>
                </wp14:sizeRelV>
              </wp:anchor>
            </w:drawing>
          </w:r>
          <w:r w:rsidR="00FD2412">
            <w:rPr>
              <w:bCs/>
              <w:noProof/>
            </w:rPr>
            <mc:AlternateContent>
              <mc:Choice Requires="wps">
                <w:drawing>
                  <wp:anchor distT="0" distB="0" distL="114300" distR="114300" simplePos="0" relativeHeight="251649536" behindDoc="0" locked="0" layoutInCell="1" allowOverlap="1" wp14:anchorId="273F860D" wp14:editId="4B065FE3">
                    <wp:simplePos x="0" y="0"/>
                    <wp:positionH relativeFrom="column">
                      <wp:posOffset>-1086305</wp:posOffset>
                    </wp:positionH>
                    <wp:positionV relativeFrom="paragraph">
                      <wp:posOffset>1659567</wp:posOffset>
                    </wp:positionV>
                    <wp:extent cx="7537761" cy="810883"/>
                    <wp:effectExtent l="0" t="0" r="25400" b="27940"/>
                    <wp:wrapNone/>
                    <wp:docPr id="48" name="Прямоугольник 48"/>
                    <wp:cNvGraphicFramePr/>
                    <a:graphic xmlns:a="http://schemas.openxmlformats.org/drawingml/2006/main">
                      <a:graphicData uri="http://schemas.microsoft.com/office/word/2010/wordprocessingShape">
                        <wps:wsp>
                          <wps:cNvSpPr/>
                          <wps:spPr>
                            <a:xfrm>
                              <a:off x="0" y="0"/>
                              <a:ext cx="7537761" cy="81088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C27651" w:rsidRPr="00BD11B5" w:rsidRDefault="00C27651" w:rsidP="00BD11B5">
                                <w:pPr>
                                  <w:jc w:val="center"/>
                                  <w:rPr>
                                    <w:rFonts w:asciiTheme="minorHAnsi" w:hAnsiTheme="minorHAnsi" w:cstheme="minorHAnsi"/>
                                    <w:b/>
                                    <w:sz w:val="72"/>
                                    <w:szCs w:val="72"/>
                                  </w:rPr>
                                </w:pPr>
                                <w:r>
                                  <w:rPr>
                                    <w:rFonts w:asciiTheme="minorHAnsi" w:hAnsiTheme="minorHAnsi" w:cstheme="minorHAnsi"/>
                                    <w:b/>
                                    <w:sz w:val="72"/>
                                    <w:szCs w:val="72"/>
                                  </w:rPr>
                                  <w:t xml:space="preserve">     </w:t>
                                </w:r>
                                <w:r w:rsidRPr="00BD11B5">
                                  <w:rPr>
                                    <w:rFonts w:asciiTheme="minorHAnsi" w:hAnsiTheme="minorHAnsi" w:cstheme="minorHAnsi"/>
                                    <w:b/>
                                    <w:sz w:val="72"/>
                                    <w:szCs w:val="72"/>
                                  </w:rPr>
                                  <w:t>ПОЯСНИТЕЛЬНАЯ ЗАПИСКА</w:t>
                                </w:r>
                              </w:p>
                              <w:p w:rsidR="00C27651" w:rsidRPr="00FD2412" w:rsidRDefault="00C27651">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F860D" id="Прямоугольник 48" o:spid="_x0000_s1031" style="position:absolute;margin-left:-85.55pt;margin-top:130.65pt;width:593.5pt;height:63.8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" fillcolor="#5b9bd5 [3204]" strokecolor="#1f4d78 [1604]" strokeweight="1pt">
                    <v:textbox>
                      <w:txbxContent>
                        <w:p w:rsidR="00C27651" w:rsidRPr="00BD11B5" w:rsidRDefault="00C27651" w:rsidP="00BD11B5">
                          <w:pPr>
                            <w:jc w:val="center"/>
                            <w:rPr>
                              <w:rFonts w:asciiTheme="minorHAnsi" w:hAnsiTheme="minorHAnsi" w:cstheme="minorHAnsi"/>
                              <w:b/>
                              <w:sz w:val="72"/>
                              <w:szCs w:val="72"/>
                            </w:rPr>
                          </w:pPr>
                          <w:r>
                            <w:rPr>
                              <w:rFonts w:asciiTheme="minorHAnsi" w:hAnsiTheme="minorHAnsi" w:cstheme="minorHAnsi"/>
                              <w:b/>
                              <w:sz w:val="72"/>
                              <w:szCs w:val="72"/>
                            </w:rPr>
                            <w:t xml:space="preserve">     </w:t>
                          </w:r>
                          <w:r w:rsidRPr="00BD11B5">
                            <w:rPr>
                              <w:rFonts w:asciiTheme="minorHAnsi" w:hAnsiTheme="minorHAnsi" w:cstheme="minorHAnsi"/>
                              <w:b/>
                              <w:sz w:val="72"/>
                              <w:szCs w:val="72"/>
                            </w:rPr>
                            <w:t>ПОЯСНИТЕЛЬНАЯ ЗАПИСКА</w:t>
                          </w:r>
                        </w:p>
                        <w:p w:rsidR="00C27651" w:rsidRPr="00FD2412" w:rsidRDefault="00C27651">
                          <w:pPr>
                            <w:rPr>
                              <w:rFonts w:asciiTheme="minorHAnsi" w:hAnsiTheme="minorHAnsi" w:cstheme="minorHAnsi"/>
                            </w:rPr>
                          </w:pPr>
                        </w:p>
                      </w:txbxContent>
                    </v:textbox>
                  </v:rect>
                </w:pict>
              </mc:Fallback>
            </mc:AlternateContent>
          </w:r>
          <w:r w:rsidR="0026038F">
            <w:rPr>
              <w:bCs/>
            </w:rPr>
            <w:t xml:space="preserve"> </w:t>
          </w:r>
          <w:r w:rsidR="00FD2412">
            <w:rPr>
              <w:bCs/>
            </w:rPr>
            <w:br w:type="page"/>
          </w:r>
          <w:r w:rsidR="0026038F">
            <w:rPr>
              <w:bCs/>
            </w:rPr>
            <w:lastRenderedPageBreak/>
            <w:t xml:space="preserve"> </w:t>
          </w:r>
        </w:p>
      </w:sdtContent>
    </w:sdt>
    <w:sdt>
      <w:sdtPr>
        <w:rPr>
          <w:rFonts w:eastAsiaTheme="minorEastAsia"/>
          <w:b w:val="0"/>
          <w:bCs w:val="0"/>
          <w:color w:val="auto"/>
          <w:sz w:val="22"/>
          <w:szCs w:val="22"/>
          <w:lang w:eastAsia="ru-RU"/>
        </w:rPr>
        <w:id w:val="1045097775"/>
        <w:docPartObj>
          <w:docPartGallery w:val="Table of Contents"/>
          <w:docPartUnique/>
        </w:docPartObj>
      </w:sdtPr>
      <w:sdtEndPr>
        <w:rPr>
          <w:sz w:val="20"/>
          <w:szCs w:val="20"/>
        </w:rPr>
      </w:sdtEndPr>
      <w:sdtContent>
        <w:p w:rsidR="005C500E" w:rsidRDefault="005C500E" w:rsidP="00DA6FA2">
          <w:pPr>
            <w:pStyle w:val="a8"/>
            <w:jc w:val="left"/>
          </w:pPr>
          <w:r>
            <w:t>Оглавление</w:t>
          </w:r>
        </w:p>
        <w:p w:rsidR="002C1D8A" w:rsidRPr="00DA6FA2" w:rsidRDefault="005C500E" w:rsidP="00DA6FA2">
          <w:pPr>
            <w:pStyle w:val="11"/>
            <w:ind w:left="0" w:firstLine="0"/>
            <w:jc w:val="left"/>
            <w:rPr>
              <w:rFonts w:asciiTheme="minorHAnsi" w:eastAsiaTheme="minorEastAsia" w:hAnsiTheme="minorHAnsi" w:cstheme="minorBidi"/>
              <w:bCs w:val="0"/>
              <w:sz w:val="20"/>
              <w:szCs w:val="20"/>
            </w:rPr>
          </w:pPr>
          <w:r w:rsidRPr="00DA6FA2">
            <w:rPr>
              <w:sz w:val="20"/>
              <w:szCs w:val="20"/>
            </w:rPr>
            <w:fldChar w:fldCharType="begin"/>
          </w:r>
          <w:r w:rsidRPr="00DA6FA2">
            <w:rPr>
              <w:sz w:val="20"/>
              <w:szCs w:val="20"/>
            </w:rPr>
            <w:instrText xml:space="preserve"> TOC \o "1-3" \h \z \u </w:instrText>
          </w:r>
          <w:r w:rsidRPr="00DA6FA2">
            <w:rPr>
              <w:sz w:val="20"/>
              <w:szCs w:val="20"/>
            </w:rPr>
            <w:fldChar w:fldCharType="separate"/>
          </w:r>
          <w:hyperlink w:anchor="_Toc98506065" w:history="1">
            <w:r w:rsidR="002C1D8A" w:rsidRPr="00DA6FA2">
              <w:rPr>
                <w:rStyle w:val="ab"/>
                <w:sz w:val="20"/>
                <w:szCs w:val="20"/>
              </w:rPr>
              <w:t>1.Основные показатели отчёта об исполнении бюджета города Ханты-Мансийска за 2021 год</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_Toc98506065 \h </w:instrText>
            </w:r>
            <w:r w:rsidR="002C1D8A" w:rsidRPr="00DA6FA2">
              <w:rPr>
                <w:webHidden/>
                <w:sz w:val="20"/>
                <w:szCs w:val="20"/>
              </w:rPr>
            </w:r>
            <w:r w:rsidR="002C1D8A" w:rsidRPr="00DA6FA2">
              <w:rPr>
                <w:webHidden/>
                <w:sz w:val="20"/>
                <w:szCs w:val="20"/>
              </w:rPr>
              <w:fldChar w:fldCharType="separate"/>
            </w:r>
            <w:r w:rsidR="00654CC0">
              <w:rPr>
                <w:webHidden/>
                <w:sz w:val="20"/>
                <w:szCs w:val="20"/>
              </w:rPr>
              <w:t>3</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66" w:history="1">
            <w:r w:rsidR="002C1D8A" w:rsidRPr="00DA6FA2">
              <w:rPr>
                <w:rStyle w:val="ab"/>
                <w:sz w:val="20"/>
                <w:szCs w:val="20"/>
              </w:rPr>
              <w:t>2. Доходы бюджета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_Toc98506066 \h </w:instrText>
            </w:r>
            <w:r w:rsidR="002C1D8A" w:rsidRPr="00DA6FA2">
              <w:rPr>
                <w:webHidden/>
                <w:sz w:val="20"/>
                <w:szCs w:val="20"/>
              </w:rPr>
            </w:r>
            <w:r w:rsidR="002C1D8A" w:rsidRPr="00DA6FA2">
              <w:rPr>
                <w:webHidden/>
                <w:sz w:val="20"/>
                <w:szCs w:val="20"/>
              </w:rPr>
              <w:fldChar w:fldCharType="separate"/>
            </w:r>
            <w:r w:rsidR="00654CC0">
              <w:rPr>
                <w:webHidden/>
                <w:sz w:val="20"/>
                <w:szCs w:val="20"/>
              </w:rPr>
              <w:t>6</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67" w:history="1">
            <w:r w:rsidR="002C1D8A" w:rsidRPr="00DA6FA2">
              <w:rPr>
                <w:rStyle w:val="ab"/>
                <w:sz w:val="20"/>
                <w:szCs w:val="20"/>
              </w:rPr>
              <w:t>3. Расходы бюджета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_Toc98506067 \h </w:instrText>
            </w:r>
            <w:r w:rsidR="002C1D8A" w:rsidRPr="00DA6FA2">
              <w:rPr>
                <w:webHidden/>
                <w:sz w:val="20"/>
                <w:szCs w:val="20"/>
              </w:rPr>
            </w:r>
            <w:r w:rsidR="002C1D8A" w:rsidRPr="00DA6FA2">
              <w:rPr>
                <w:webHidden/>
                <w:sz w:val="20"/>
                <w:szCs w:val="20"/>
              </w:rPr>
              <w:fldChar w:fldCharType="separate"/>
            </w:r>
            <w:r w:rsidR="00654CC0">
              <w:rPr>
                <w:webHidden/>
                <w:sz w:val="20"/>
                <w:szCs w:val="20"/>
              </w:rPr>
              <w:t>32</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68" w:history="1">
            <w:r w:rsidR="002C1D8A" w:rsidRPr="00DA6FA2">
              <w:rPr>
                <w:rStyle w:val="ab"/>
                <w:sz w:val="20"/>
                <w:szCs w:val="20"/>
              </w:rPr>
              <w:t>3.1. Муниципальная программа «Доступная среда в городе Ханты-Мансийске»</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_Toc98506068 \h </w:instrText>
            </w:r>
            <w:r w:rsidR="002C1D8A" w:rsidRPr="00DA6FA2">
              <w:rPr>
                <w:webHidden/>
                <w:sz w:val="20"/>
                <w:szCs w:val="20"/>
              </w:rPr>
            </w:r>
            <w:r w:rsidR="002C1D8A" w:rsidRPr="00DA6FA2">
              <w:rPr>
                <w:webHidden/>
                <w:sz w:val="20"/>
                <w:szCs w:val="20"/>
              </w:rPr>
              <w:fldChar w:fldCharType="separate"/>
            </w:r>
            <w:r w:rsidR="00654CC0">
              <w:rPr>
                <w:webHidden/>
                <w:sz w:val="20"/>
                <w:szCs w:val="20"/>
              </w:rPr>
              <w:t>39</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69" w:history="1">
            <w:r w:rsidR="002C1D8A" w:rsidRPr="00DA6FA2">
              <w:rPr>
                <w:rStyle w:val="ab"/>
                <w:sz w:val="20"/>
                <w:szCs w:val="20"/>
              </w:rPr>
              <w:t>3.2. Муниципальная программа «Профилактика правонарушений в сфере обеспечения общественной безопасности и правопорядка в городе Ханты-Мансийске»</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_Toc98506069 \h </w:instrText>
            </w:r>
            <w:r w:rsidR="002C1D8A" w:rsidRPr="00DA6FA2">
              <w:rPr>
                <w:webHidden/>
                <w:sz w:val="20"/>
                <w:szCs w:val="20"/>
              </w:rPr>
            </w:r>
            <w:r w:rsidR="002C1D8A" w:rsidRPr="00DA6FA2">
              <w:rPr>
                <w:webHidden/>
                <w:sz w:val="20"/>
                <w:szCs w:val="20"/>
              </w:rPr>
              <w:fldChar w:fldCharType="separate"/>
            </w:r>
            <w:r w:rsidR="00654CC0">
              <w:rPr>
                <w:webHidden/>
                <w:sz w:val="20"/>
                <w:szCs w:val="20"/>
              </w:rPr>
              <w:t>43</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0" w:history="1">
            <w:r w:rsidR="002C1D8A" w:rsidRPr="00DA6FA2">
              <w:rPr>
                <w:rStyle w:val="ab"/>
                <w:sz w:val="20"/>
                <w:szCs w:val="20"/>
              </w:rPr>
              <w:t>3.3. Муниципальная программа «Развитие физической культуры и спорта в городе Ханты-Мансийске»</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_Toc98506070 \h </w:instrText>
            </w:r>
            <w:r w:rsidR="002C1D8A" w:rsidRPr="00DA6FA2">
              <w:rPr>
                <w:webHidden/>
                <w:sz w:val="20"/>
                <w:szCs w:val="20"/>
              </w:rPr>
            </w:r>
            <w:r w:rsidR="002C1D8A" w:rsidRPr="00DA6FA2">
              <w:rPr>
                <w:webHidden/>
                <w:sz w:val="20"/>
                <w:szCs w:val="20"/>
              </w:rPr>
              <w:fldChar w:fldCharType="separate"/>
            </w:r>
            <w:r w:rsidR="00654CC0">
              <w:rPr>
                <w:webHidden/>
                <w:sz w:val="20"/>
                <w:szCs w:val="20"/>
              </w:rPr>
              <w:t>53</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1" w:history="1">
            <w:r w:rsidR="002C1D8A" w:rsidRPr="00DA6FA2">
              <w:rPr>
                <w:rStyle w:val="ab"/>
                <w:sz w:val="20"/>
                <w:szCs w:val="20"/>
              </w:rPr>
              <w:t>3.4. Муниципальная программа «Развитие культуры в городе Ханты-Мансийске»</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_Toc98506071 \h </w:instrText>
            </w:r>
            <w:r w:rsidR="002C1D8A" w:rsidRPr="00DA6FA2">
              <w:rPr>
                <w:webHidden/>
                <w:sz w:val="20"/>
                <w:szCs w:val="20"/>
              </w:rPr>
            </w:r>
            <w:r w:rsidR="002C1D8A" w:rsidRPr="00DA6FA2">
              <w:rPr>
                <w:webHidden/>
                <w:sz w:val="20"/>
                <w:szCs w:val="20"/>
              </w:rPr>
              <w:fldChar w:fldCharType="separate"/>
            </w:r>
            <w:r w:rsidR="00654CC0">
              <w:rPr>
                <w:webHidden/>
                <w:sz w:val="20"/>
                <w:szCs w:val="20"/>
              </w:rPr>
              <w:t>62</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2" w:history="1">
            <w:r w:rsidR="002C1D8A" w:rsidRPr="00DA6FA2">
              <w:rPr>
                <w:rStyle w:val="ab"/>
                <w:sz w:val="20"/>
                <w:szCs w:val="20"/>
              </w:rPr>
              <w:t>3.5 Муниципальная программа «</w:t>
            </w:r>
            <w:r w:rsidR="002C1D8A" w:rsidRPr="00DA6FA2">
              <w:rPr>
                <w:rStyle w:val="ab"/>
                <w:rFonts w:eastAsia="Times New Roman"/>
                <w:sz w:val="20"/>
                <w:szCs w:val="20"/>
                <w:lang w:eastAsia="en-US" w:bidi="en-US"/>
              </w:rPr>
              <w:t>Развитие образования в городе Ханты-Мансийске</w:t>
            </w:r>
            <w:r w:rsidR="002C1D8A" w:rsidRPr="00DA6FA2">
              <w:rPr>
                <w:rStyle w:val="ab"/>
                <w:sz w:val="20"/>
                <w:szCs w:val="20"/>
              </w:rPr>
              <w:t>»</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_Toc98506072 \h </w:instrText>
            </w:r>
            <w:r w:rsidR="002C1D8A" w:rsidRPr="00DA6FA2">
              <w:rPr>
                <w:webHidden/>
                <w:sz w:val="20"/>
                <w:szCs w:val="20"/>
              </w:rPr>
            </w:r>
            <w:r w:rsidR="002C1D8A" w:rsidRPr="00DA6FA2">
              <w:rPr>
                <w:webHidden/>
                <w:sz w:val="20"/>
                <w:szCs w:val="20"/>
              </w:rPr>
              <w:fldChar w:fldCharType="separate"/>
            </w:r>
            <w:r w:rsidR="00654CC0">
              <w:rPr>
                <w:webHidden/>
                <w:sz w:val="20"/>
                <w:szCs w:val="20"/>
              </w:rPr>
              <w:t>70</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3" w:history="1">
            <w:r w:rsidR="002C1D8A" w:rsidRPr="00DA6FA2">
              <w:rPr>
                <w:rStyle w:val="ab"/>
                <w:sz w:val="20"/>
                <w:szCs w:val="20"/>
              </w:rPr>
              <w:t>3.6. Муниципальная программа «Обеспечение доступным и комфортным жильем жителей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_Toc98506073 \h </w:instrText>
            </w:r>
            <w:r w:rsidR="002C1D8A" w:rsidRPr="00DA6FA2">
              <w:rPr>
                <w:webHidden/>
                <w:sz w:val="20"/>
                <w:szCs w:val="20"/>
              </w:rPr>
            </w:r>
            <w:r w:rsidR="002C1D8A" w:rsidRPr="00DA6FA2">
              <w:rPr>
                <w:webHidden/>
                <w:sz w:val="20"/>
                <w:szCs w:val="20"/>
              </w:rPr>
              <w:fldChar w:fldCharType="separate"/>
            </w:r>
            <w:r w:rsidR="00654CC0">
              <w:rPr>
                <w:webHidden/>
                <w:sz w:val="20"/>
                <w:szCs w:val="20"/>
              </w:rPr>
              <w:t>95</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4" w:history="1">
            <w:r w:rsidR="002C1D8A" w:rsidRPr="00DA6FA2">
              <w:rPr>
                <w:rStyle w:val="ab"/>
                <w:sz w:val="20"/>
                <w:szCs w:val="20"/>
              </w:rPr>
              <w:t>3.7. Муниципальная программа «Основные направления развития в области управления и распоряжения муниципальной собственностью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_Toc98506074 \h </w:instrText>
            </w:r>
            <w:r w:rsidR="002C1D8A" w:rsidRPr="00DA6FA2">
              <w:rPr>
                <w:webHidden/>
                <w:sz w:val="20"/>
                <w:szCs w:val="20"/>
              </w:rPr>
            </w:r>
            <w:r w:rsidR="002C1D8A" w:rsidRPr="00DA6FA2">
              <w:rPr>
                <w:webHidden/>
                <w:sz w:val="20"/>
                <w:szCs w:val="20"/>
              </w:rPr>
              <w:fldChar w:fldCharType="separate"/>
            </w:r>
            <w:r w:rsidR="00654CC0">
              <w:rPr>
                <w:webHidden/>
                <w:sz w:val="20"/>
                <w:szCs w:val="20"/>
              </w:rPr>
              <w:t>101</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5" w:history="1">
            <w:r w:rsidR="002C1D8A" w:rsidRPr="00DA6FA2">
              <w:rPr>
                <w:rStyle w:val="ab"/>
                <w:sz w:val="20"/>
                <w:szCs w:val="20"/>
              </w:rPr>
              <w:t>3.8. Муниципальная программа «Развитие жилищно-коммунального комплекса и повышение энергетической эффективности в городе Ханты-Мансийске»</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_Toc98506075 \h </w:instrText>
            </w:r>
            <w:r w:rsidR="002C1D8A" w:rsidRPr="00DA6FA2">
              <w:rPr>
                <w:webHidden/>
                <w:sz w:val="20"/>
                <w:szCs w:val="20"/>
              </w:rPr>
            </w:r>
            <w:r w:rsidR="002C1D8A" w:rsidRPr="00DA6FA2">
              <w:rPr>
                <w:webHidden/>
                <w:sz w:val="20"/>
                <w:szCs w:val="20"/>
              </w:rPr>
              <w:fldChar w:fldCharType="separate"/>
            </w:r>
            <w:r w:rsidR="00654CC0">
              <w:rPr>
                <w:webHidden/>
                <w:sz w:val="20"/>
                <w:szCs w:val="20"/>
              </w:rPr>
              <w:t>108</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6" w:history="1">
            <w:r w:rsidR="002C1D8A" w:rsidRPr="00DA6FA2">
              <w:rPr>
                <w:rStyle w:val="ab"/>
                <w:sz w:val="20"/>
                <w:szCs w:val="20"/>
              </w:rPr>
              <w:t>3.9. Муниципальная программа «Развитие жилищного и дорожного хозяйства, благоустройство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_Toc98506076 \h </w:instrText>
            </w:r>
            <w:r w:rsidR="002C1D8A" w:rsidRPr="00DA6FA2">
              <w:rPr>
                <w:webHidden/>
                <w:sz w:val="20"/>
                <w:szCs w:val="20"/>
              </w:rPr>
            </w:r>
            <w:r w:rsidR="002C1D8A" w:rsidRPr="00DA6FA2">
              <w:rPr>
                <w:webHidden/>
                <w:sz w:val="20"/>
                <w:szCs w:val="20"/>
              </w:rPr>
              <w:fldChar w:fldCharType="separate"/>
            </w:r>
            <w:r w:rsidR="00654CC0">
              <w:rPr>
                <w:webHidden/>
                <w:sz w:val="20"/>
                <w:szCs w:val="20"/>
              </w:rPr>
              <w:t>115</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7" w:history="1">
            <w:r w:rsidR="002C1D8A" w:rsidRPr="00DA6FA2">
              <w:rPr>
                <w:rStyle w:val="ab"/>
                <w:sz w:val="20"/>
                <w:szCs w:val="20"/>
              </w:rPr>
              <w:t>3.10. Муниципальная программа «Осуществление городом Ханты-Мансийском функций административного центра Ханты-Мансийского автономного округа – Югры»</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_Toc98506077 \h </w:instrText>
            </w:r>
            <w:r w:rsidR="002C1D8A" w:rsidRPr="00DA6FA2">
              <w:rPr>
                <w:webHidden/>
                <w:sz w:val="20"/>
                <w:szCs w:val="20"/>
              </w:rPr>
            </w:r>
            <w:r w:rsidR="002C1D8A" w:rsidRPr="00DA6FA2">
              <w:rPr>
                <w:webHidden/>
                <w:sz w:val="20"/>
                <w:szCs w:val="20"/>
              </w:rPr>
              <w:fldChar w:fldCharType="separate"/>
            </w:r>
            <w:r w:rsidR="00654CC0">
              <w:rPr>
                <w:webHidden/>
                <w:sz w:val="20"/>
                <w:szCs w:val="20"/>
              </w:rPr>
              <w:t>128</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8" w:history="1">
            <w:r w:rsidR="002C1D8A" w:rsidRPr="00DA6FA2">
              <w:rPr>
                <w:rStyle w:val="ab"/>
                <w:sz w:val="20"/>
                <w:szCs w:val="20"/>
              </w:rPr>
              <w:t>3.11. Муниципальная программа «Управление муниципальными финансами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_Toc98506078 \h </w:instrText>
            </w:r>
            <w:r w:rsidR="002C1D8A" w:rsidRPr="00DA6FA2">
              <w:rPr>
                <w:webHidden/>
                <w:sz w:val="20"/>
                <w:szCs w:val="20"/>
              </w:rPr>
            </w:r>
            <w:r w:rsidR="002C1D8A" w:rsidRPr="00DA6FA2">
              <w:rPr>
                <w:webHidden/>
                <w:sz w:val="20"/>
                <w:szCs w:val="20"/>
              </w:rPr>
              <w:fldChar w:fldCharType="separate"/>
            </w:r>
            <w:r w:rsidR="00654CC0">
              <w:rPr>
                <w:webHidden/>
                <w:sz w:val="20"/>
                <w:szCs w:val="20"/>
              </w:rPr>
              <w:t>133</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79" w:history="1">
            <w:r w:rsidR="002C1D8A" w:rsidRPr="00DA6FA2">
              <w:rPr>
                <w:rStyle w:val="ab"/>
                <w:sz w:val="20"/>
                <w:szCs w:val="20"/>
              </w:rPr>
              <w:t>3.13. Муниципальная программа «Развитие гражданского общества в городе Ханты-Мансийске»</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_Toc98506079 \h </w:instrText>
            </w:r>
            <w:r w:rsidR="002C1D8A" w:rsidRPr="00DA6FA2">
              <w:rPr>
                <w:webHidden/>
                <w:sz w:val="20"/>
                <w:szCs w:val="20"/>
              </w:rPr>
            </w:r>
            <w:r w:rsidR="002C1D8A" w:rsidRPr="00DA6FA2">
              <w:rPr>
                <w:webHidden/>
                <w:sz w:val="20"/>
                <w:szCs w:val="20"/>
              </w:rPr>
              <w:fldChar w:fldCharType="separate"/>
            </w:r>
            <w:r w:rsidR="00654CC0">
              <w:rPr>
                <w:webHidden/>
                <w:sz w:val="20"/>
                <w:szCs w:val="20"/>
              </w:rPr>
              <w:t>150</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80" w:history="1">
            <w:r w:rsidR="002C1D8A" w:rsidRPr="00DA6FA2">
              <w:rPr>
                <w:rStyle w:val="ab"/>
                <w:sz w:val="20"/>
                <w:szCs w:val="20"/>
              </w:rPr>
              <w:t>3.14. Муниципальная программа «Содействие развитию садоводческих, огороднических некоммерческих объединений граждан в городе Ханты-Мансийске»</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_Toc98506080 \h </w:instrText>
            </w:r>
            <w:r w:rsidR="002C1D8A" w:rsidRPr="00DA6FA2">
              <w:rPr>
                <w:webHidden/>
                <w:sz w:val="20"/>
                <w:szCs w:val="20"/>
              </w:rPr>
            </w:r>
            <w:r w:rsidR="002C1D8A" w:rsidRPr="00DA6FA2">
              <w:rPr>
                <w:webHidden/>
                <w:sz w:val="20"/>
                <w:szCs w:val="20"/>
              </w:rPr>
              <w:fldChar w:fldCharType="separate"/>
            </w:r>
            <w:r w:rsidR="00654CC0">
              <w:rPr>
                <w:webHidden/>
                <w:sz w:val="20"/>
                <w:szCs w:val="20"/>
              </w:rPr>
              <w:t>165</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81" w:history="1">
            <w:r w:rsidR="002C1D8A" w:rsidRPr="00DA6FA2">
              <w:rPr>
                <w:rStyle w:val="ab"/>
                <w:sz w:val="20"/>
                <w:szCs w:val="20"/>
              </w:rPr>
              <w:t>3.15. Муниципальная программа «Защита населения и территории от чрезвычайных ситуаций, обеспечение пожарной безопасности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_Toc98506081 \h </w:instrText>
            </w:r>
            <w:r w:rsidR="002C1D8A" w:rsidRPr="00DA6FA2">
              <w:rPr>
                <w:webHidden/>
                <w:sz w:val="20"/>
                <w:szCs w:val="20"/>
              </w:rPr>
            </w:r>
            <w:r w:rsidR="002C1D8A" w:rsidRPr="00DA6FA2">
              <w:rPr>
                <w:webHidden/>
                <w:sz w:val="20"/>
                <w:szCs w:val="20"/>
              </w:rPr>
              <w:fldChar w:fldCharType="separate"/>
            </w:r>
            <w:r w:rsidR="00654CC0">
              <w:rPr>
                <w:webHidden/>
                <w:sz w:val="20"/>
                <w:szCs w:val="20"/>
              </w:rPr>
              <w:t>168</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82" w:history="1">
            <w:r w:rsidR="002C1D8A" w:rsidRPr="00DA6FA2">
              <w:rPr>
                <w:rStyle w:val="ab"/>
                <w:sz w:val="20"/>
                <w:szCs w:val="20"/>
              </w:rPr>
              <w:t>3.16. Муниципальная программа «Обеспечение градостроительной деятельности на территории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_Toc98506082 \h </w:instrText>
            </w:r>
            <w:r w:rsidR="002C1D8A" w:rsidRPr="00DA6FA2">
              <w:rPr>
                <w:webHidden/>
                <w:sz w:val="20"/>
                <w:szCs w:val="20"/>
              </w:rPr>
            </w:r>
            <w:r w:rsidR="002C1D8A" w:rsidRPr="00DA6FA2">
              <w:rPr>
                <w:webHidden/>
                <w:sz w:val="20"/>
                <w:szCs w:val="20"/>
              </w:rPr>
              <w:fldChar w:fldCharType="separate"/>
            </w:r>
            <w:r w:rsidR="00654CC0">
              <w:rPr>
                <w:webHidden/>
                <w:sz w:val="20"/>
                <w:szCs w:val="20"/>
              </w:rPr>
              <w:t>177</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83" w:history="1">
            <w:r w:rsidR="002C1D8A" w:rsidRPr="00DA6FA2">
              <w:rPr>
                <w:rStyle w:val="ab"/>
                <w:sz w:val="20"/>
                <w:szCs w:val="20"/>
              </w:rPr>
              <w:t>3.18. Муниципальная программа «Молодежь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_Toc98506083 \h </w:instrText>
            </w:r>
            <w:r w:rsidR="002C1D8A" w:rsidRPr="00DA6FA2">
              <w:rPr>
                <w:webHidden/>
                <w:sz w:val="20"/>
                <w:szCs w:val="20"/>
              </w:rPr>
            </w:r>
            <w:r w:rsidR="002C1D8A" w:rsidRPr="00DA6FA2">
              <w:rPr>
                <w:webHidden/>
                <w:sz w:val="20"/>
                <w:szCs w:val="20"/>
              </w:rPr>
              <w:fldChar w:fldCharType="separate"/>
            </w:r>
            <w:r w:rsidR="00654CC0">
              <w:rPr>
                <w:webHidden/>
                <w:sz w:val="20"/>
                <w:szCs w:val="20"/>
              </w:rPr>
              <w:t>187</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84" w:history="1">
            <w:r w:rsidR="002C1D8A" w:rsidRPr="00DA6FA2">
              <w:rPr>
                <w:rStyle w:val="ab"/>
                <w:sz w:val="20"/>
                <w:szCs w:val="20"/>
              </w:rPr>
              <w:t>3.19. Муниципальная программа «Развитие муниципальной службы в городе Ханты-Мансийске»</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_Toc98506084 \h </w:instrText>
            </w:r>
            <w:r w:rsidR="002C1D8A" w:rsidRPr="00DA6FA2">
              <w:rPr>
                <w:webHidden/>
                <w:sz w:val="20"/>
                <w:szCs w:val="20"/>
              </w:rPr>
            </w:r>
            <w:r w:rsidR="002C1D8A" w:rsidRPr="00DA6FA2">
              <w:rPr>
                <w:webHidden/>
                <w:sz w:val="20"/>
                <w:szCs w:val="20"/>
              </w:rPr>
              <w:fldChar w:fldCharType="separate"/>
            </w:r>
            <w:r w:rsidR="00654CC0">
              <w:rPr>
                <w:webHidden/>
                <w:sz w:val="20"/>
                <w:szCs w:val="20"/>
              </w:rPr>
              <w:t>194</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85" w:history="1">
            <w:r w:rsidR="002C1D8A" w:rsidRPr="00DA6FA2">
              <w:rPr>
                <w:rStyle w:val="ab"/>
                <w:sz w:val="20"/>
                <w:szCs w:val="20"/>
              </w:rPr>
              <w:t>3.20. Муниципальная программа «Развитие отдельных секторов экономики города Ханты-Мансийска»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_Toc98506085 \h </w:instrText>
            </w:r>
            <w:r w:rsidR="002C1D8A" w:rsidRPr="00DA6FA2">
              <w:rPr>
                <w:webHidden/>
                <w:sz w:val="20"/>
                <w:szCs w:val="20"/>
              </w:rPr>
            </w:r>
            <w:r w:rsidR="002C1D8A" w:rsidRPr="00DA6FA2">
              <w:rPr>
                <w:webHidden/>
                <w:sz w:val="20"/>
                <w:szCs w:val="20"/>
              </w:rPr>
              <w:fldChar w:fldCharType="separate"/>
            </w:r>
            <w:r w:rsidR="00654CC0">
              <w:rPr>
                <w:webHidden/>
                <w:sz w:val="20"/>
                <w:szCs w:val="20"/>
              </w:rPr>
              <w:t>203</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86" w:history="1">
            <w:r w:rsidR="002C1D8A" w:rsidRPr="00DA6FA2">
              <w:rPr>
                <w:rStyle w:val="ab"/>
                <w:sz w:val="20"/>
                <w:szCs w:val="20"/>
              </w:rPr>
              <w:t>4. Источники финансирования дефицита бюджета города Ханты-Мансийска за 2021 год</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_Toc98506086 \h </w:instrText>
            </w:r>
            <w:r w:rsidR="002C1D8A" w:rsidRPr="00DA6FA2">
              <w:rPr>
                <w:webHidden/>
                <w:sz w:val="20"/>
                <w:szCs w:val="20"/>
              </w:rPr>
            </w:r>
            <w:r w:rsidR="002C1D8A" w:rsidRPr="00DA6FA2">
              <w:rPr>
                <w:webHidden/>
                <w:sz w:val="20"/>
                <w:szCs w:val="20"/>
              </w:rPr>
              <w:fldChar w:fldCharType="separate"/>
            </w:r>
            <w:r w:rsidR="00654CC0">
              <w:rPr>
                <w:webHidden/>
                <w:sz w:val="20"/>
                <w:szCs w:val="20"/>
              </w:rPr>
              <w:t>219</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87" w:history="1">
            <w:r w:rsidR="002C1D8A" w:rsidRPr="00DA6FA2">
              <w:rPr>
                <w:rStyle w:val="ab"/>
                <w:rFonts w:eastAsia="Times New Roman"/>
                <w:sz w:val="20"/>
                <w:szCs w:val="20"/>
              </w:rPr>
              <w:t>5. Информация о выполнении муниципальными учреждениями муниципальных заданий на оказание муниципальных услуг (выполнении работ)</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_Toc98506087 \h </w:instrText>
            </w:r>
            <w:r w:rsidR="002C1D8A" w:rsidRPr="00DA6FA2">
              <w:rPr>
                <w:webHidden/>
                <w:sz w:val="20"/>
                <w:szCs w:val="20"/>
              </w:rPr>
            </w:r>
            <w:r w:rsidR="002C1D8A" w:rsidRPr="00DA6FA2">
              <w:rPr>
                <w:webHidden/>
                <w:sz w:val="20"/>
                <w:szCs w:val="20"/>
              </w:rPr>
              <w:fldChar w:fldCharType="separate"/>
            </w:r>
            <w:r w:rsidR="00654CC0">
              <w:rPr>
                <w:webHidden/>
                <w:sz w:val="20"/>
                <w:szCs w:val="20"/>
              </w:rPr>
              <w:t>220</w:t>
            </w:r>
            <w:r w:rsidR="002C1D8A" w:rsidRPr="00DA6FA2">
              <w:rPr>
                <w:webHidden/>
                <w:sz w:val="20"/>
                <w:szCs w:val="20"/>
              </w:rPr>
              <w:fldChar w:fldCharType="end"/>
            </w:r>
          </w:hyperlink>
        </w:p>
        <w:p w:rsidR="002C1D8A" w:rsidRPr="00DA6FA2" w:rsidRDefault="0073336F" w:rsidP="00DA6FA2">
          <w:pPr>
            <w:pStyle w:val="11"/>
            <w:ind w:left="0" w:firstLine="0"/>
            <w:jc w:val="left"/>
            <w:rPr>
              <w:rFonts w:asciiTheme="minorHAnsi" w:eastAsiaTheme="minorEastAsia" w:hAnsiTheme="minorHAnsi" w:cstheme="minorBidi"/>
              <w:bCs w:val="0"/>
              <w:sz w:val="20"/>
              <w:szCs w:val="20"/>
            </w:rPr>
          </w:pPr>
          <w:hyperlink w:anchor="_Toc98506088" w:history="1">
            <w:r w:rsidR="002C1D8A" w:rsidRPr="00DA6FA2">
              <w:rPr>
                <w:rStyle w:val="ab"/>
                <w:rFonts w:eastAsia="Times New Roman"/>
                <w:sz w:val="20"/>
                <w:szCs w:val="20"/>
              </w:rPr>
              <w:t>Приложение 1. Сведения об изменениях, вносимых в бюджет города Ханты-Мансийска в течение 2021 года</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_Toc98506088 \h </w:instrText>
            </w:r>
            <w:r w:rsidR="002C1D8A" w:rsidRPr="00DA6FA2">
              <w:rPr>
                <w:webHidden/>
                <w:sz w:val="20"/>
                <w:szCs w:val="20"/>
              </w:rPr>
            </w:r>
            <w:r w:rsidR="002C1D8A" w:rsidRPr="00DA6FA2">
              <w:rPr>
                <w:webHidden/>
                <w:sz w:val="20"/>
                <w:szCs w:val="20"/>
              </w:rPr>
              <w:fldChar w:fldCharType="separate"/>
            </w:r>
            <w:r w:rsidR="00654CC0">
              <w:rPr>
                <w:webHidden/>
                <w:sz w:val="20"/>
                <w:szCs w:val="20"/>
              </w:rPr>
              <w:t>228</w:t>
            </w:r>
            <w:r w:rsidR="002C1D8A" w:rsidRPr="00DA6FA2">
              <w:rPr>
                <w:webHidden/>
                <w:sz w:val="20"/>
                <w:szCs w:val="20"/>
              </w:rPr>
              <w:fldChar w:fldCharType="end"/>
            </w:r>
          </w:hyperlink>
        </w:p>
        <w:p w:rsidR="002C1D8A" w:rsidRPr="00DA6FA2" w:rsidRDefault="0073336F" w:rsidP="00DA6FA2">
          <w:pPr>
            <w:pStyle w:val="11"/>
            <w:tabs>
              <w:tab w:val="left" w:pos="0"/>
            </w:tabs>
            <w:ind w:left="0" w:firstLine="0"/>
            <w:jc w:val="left"/>
            <w:rPr>
              <w:rFonts w:asciiTheme="minorHAnsi" w:eastAsiaTheme="minorEastAsia" w:hAnsiTheme="minorHAnsi" w:cstheme="minorBidi"/>
              <w:bCs w:val="0"/>
              <w:sz w:val="20"/>
              <w:szCs w:val="20"/>
            </w:rPr>
          </w:pPr>
          <w:hyperlink w:anchor="_Toc98506089" w:history="1">
            <w:r w:rsidR="002C1D8A" w:rsidRPr="00DA6FA2">
              <w:rPr>
                <w:rStyle w:val="ab"/>
                <w:rFonts w:eastAsia="Times New Roman"/>
                <w:sz w:val="20"/>
                <w:szCs w:val="20"/>
              </w:rPr>
              <w:t>Приложение 2. Анализ исполнения доходной части бюджета города Ханты-Мансийска за 2021 год в сопоставлении с первоначально утверждёнными показателями, уточненными показателями</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_Toc98506089 \h </w:instrText>
            </w:r>
            <w:r w:rsidR="002C1D8A" w:rsidRPr="00DA6FA2">
              <w:rPr>
                <w:webHidden/>
                <w:sz w:val="20"/>
                <w:szCs w:val="20"/>
              </w:rPr>
            </w:r>
            <w:r w:rsidR="002C1D8A" w:rsidRPr="00DA6FA2">
              <w:rPr>
                <w:webHidden/>
                <w:sz w:val="20"/>
                <w:szCs w:val="20"/>
              </w:rPr>
              <w:fldChar w:fldCharType="separate"/>
            </w:r>
            <w:r w:rsidR="00654CC0">
              <w:rPr>
                <w:webHidden/>
                <w:sz w:val="20"/>
                <w:szCs w:val="20"/>
              </w:rPr>
              <w:t>234</w:t>
            </w:r>
            <w:r w:rsidR="002C1D8A" w:rsidRPr="00DA6FA2">
              <w:rPr>
                <w:webHidden/>
                <w:sz w:val="20"/>
                <w:szCs w:val="20"/>
              </w:rPr>
              <w:fldChar w:fldCharType="end"/>
            </w:r>
          </w:hyperlink>
        </w:p>
        <w:p w:rsidR="002C1D8A" w:rsidRPr="00DA6FA2" w:rsidRDefault="0073336F" w:rsidP="00DA6FA2">
          <w:pPr>
            <w:pStyle w:val="11"/>
            <w:tabs>
              <w:tab w:val="left" w:pos="0"/>
            </w:tabs>
            <w:ind w:left="0" w:firstLine="0"/>
            <w:jc w:val="left"/>
            <w:rPr>
              <w:rFonts w:asciiTheme="minorHAnsi" w:eastAsiaTheme="minorEastAsia" w:hAnsiTheme="minorHAnsi" w:cstheme="minorBidi"/>
              <w:bCs w:val="0"/>
              <w:sz w:val="20"/>
              <w:szCs w:val="20"/>
            </w:rPr>
          </w:pPr>
          <w:hyperlink w:anchor="_Toc98506090" w:history="1">
            <w:r w:rsidR="002C1D8A" w:rsidRPr="00DA6FA2">
              <w:rPr>
                <w:rStyle w:val="ab"/>
                <w:rFonts w:eastAsia="Times New Roman"/>
                <w:sz w:val="20"/>
                <w:szCs w:val="20"/>
              </w:rPr>
              <w:t xml:space="preserve">Приложение 3. </w:t>
            </w:r>
            <w:r w:rsidR="002C1D8A" w:rsidRPr="00DA6FA2">
              <w:rPr>
                <w:rStyle w:val="ab"/>
                <w:rFonts w:eastAsiaTheme="minorHAnsi"/>
                <w:sz w:val="20"/>
                <w:szCs w:val="20"/>
                <w:lang w:eastAsia="en-US"/>
              </w:rPr>
              <w:t>Сведения об оценке налоговых льгот, предоставляемых в соответствии с решениями, принятыми органами местного самоуправления города Ханты-Мансийска в 2021 году</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_Toc98506090 \h </w:instrText>
            </w:r>
            <w:r w:rsidR="002C1D8A" w:rsidRPr="00DA6FA2">
              <w:rPr>
                <w:webHidden/>
                <w:sz w:val="20"/>
                <w:szCs w:val="20"/>
              </w:rPr>
            </w:r>
            <w:r w:rsidR="002C1D8A" w:rsidRPr="00DA6FA2">
              <w:rPr>
                <w:webHidden/>
                <w:sz w:val="20"/>
                <w:szCs w:val="20"/>
              </w:rPr>
              <w:fldChar w:fldCharType="separate"/>
            </w:r>
            <w:r w:rsidR="00654CC0">
              <w:rPr>
                <w:webHidden/>
                <w:sz w:val="20"/>
                <w:szCs w:val="20"/>
              </w:rPr>
              <w:t>242</w:t>
            </w:r>
            <w:r w:rsidR="002C1D8A" w:rsidRPr="00DA6FA2">
              <w:rPr>
                <w:webHidden/>
                <w:sz w:val="20"/>
                <w:szCs w:val="20"/>
              </w:rPr>
              <w:fldChar w:fldCharType="end"/>
            </w:r>
          </w:hyperlink>
        </w:p>
        <w:p w:rsidR="002C1D8A" w:rsidRPr="00DA6FA2" w:rsidRDefault="0073336F" w:rsidP="00DA6FA2">
          <w:pPr>
            <w:pStyle w:val="11"/>
            <w:tabs>
              <w:tab w:val="left" w:pos="0"/>
            </w:tabs>
            <w:ind w:left="0" w:firstLine="0"/>
            <w:jc w:val="left"/>
            <w:rPr>
              <w:rFonts w:asciiTheme="minorHAnsi" w:eastAsiaTheme="minorEastAsia" w:hAnsiTheme="minorHAnsi" w:cstheme="minorBidi"/>
              <w:bCs w:val="0"/>
              <w:sz w:val="20"/>
              <w:szCs w:val="20"/>
            </w:rPr>
          </w:pPr>
          <w:hyperlink w:anchor="_Toc98506091" w:history="1">
            <w:r w:rsidR="002C1D8A" w:rsidRPr="00DA6FA2">
              <w:rPr>
                <w:rStyle w:val="ab"/>
                <w:rFonts w:eastAsia="Times New Roman"/>
                <w:sz w:val="20"/>
                <w:szCs w:val="20"/>
              </w:rPr>
              <w:t>Приложение 4.</w:t>
            </w:r>
            <w:r w:rsidR="002C1D8A" w:rsidRPr="00DA6FA2">
              <w:rPr>
                <w:rStyle w:val="ab"/>
                <w:sz w:val="20"/>
                <w:szCs w:val="20"/>
              </w:rPr>
              <w:t xml:space="preserve"> </w:t>
            </w:r>
            <w:r w:rsidR="002C1D8A" w:rsidRPr="00DA6FA2">
              <w:rPr>
                <w:rStyle w:val="ab"/>
                <w:rFonts w:eastAsia="Times New Roman"/>
                <w:sz w:val="20"/>
                <w:szCs w:val="20"/>
              </w:rPr>
              <w:t>Анализ исполнения расходной части бюджета города Ханты-Мансийска по разделам и подразделам классификации расходов в сравнении с первоначально утвержденными показателями</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_Toc98506091 \h </w:instrText>
            </w:r>
            <w:r w:rsidR="002C1D8A" w:rsidRPr="00DA6FA2">
              <w:rPr>
                <w:webHidden/>
                <w:sz w:val="20"/>
                <w:szCs w:val="20"/>
              </w:rPr>
            </w:r>
            <w:r w:rsidR="002C1D8A" w:rsidRPr="00DA6FA2">
              <w:rPr>
                <w:webHidden/>
                <w:sz w:val="20"/>
                <w:szCs w:val="20"/>
              </w:rPr>
              <w:fldChar w:fldCharType="separate"/>
            </w:r>
            <w:r w:rsidR="00654CC0">
              <w:rPr>
                <w:webHidden/>
                <w:sz w:val="20"/>
                <w:szCs w:val="20"/>
              </w:rPr>
              <w:t>244</w:t>
            </w:r>
            <w:r w:rsidR="002C1D8A" w:rsidRPr="00DA6FA2">
              <w:rPr>
                <w:webHidden/>
                <w:sz w:val="20"/>
                <w:szCs w:val="20"/>
              </w:rPr>
              <w:fldChar w:fldCharType="end"/>
            </w:r>
          </w:hyperlink>
        </w:p>
        <w:p w:rsidR="002C1D8A" w:rsidRPr="00DA6FA2" w:rsidRDefault="0073336F" w:rsidP="00DA6FA2">
          <w:pPr>
            <w:pStyle w:val="11"/>
            <w:tabs>
              <w:tab w:val="left" w:pos="0"/>
            </w:tabs>
            <w:ind w:left="0" w:firstLine="0"/>
            <w:jc w:val="left"/>
            <w:rPr>
              <w:rFonts w:asciiTheme="minorHAnsi" w:eastAsiaTheme="minorEastAsia" w:hAnsiTheme="minorHAnsi" w:cstheme="minorBidi"/>
              <w:bCs w:val="0"/>
              <w:sz w:val="20"/>
              <w:szCs w:val="20"/>
            </w:rPr>
          </w:pPr>
          <w:hyperlink w:anchor="_Toc98506092" w:history="1">
            <w:r w:rsidR="002C1D8A" w:rsidRPr="00DA6FA2">
              <w:rPr>
                <w:rStyle w:val="ab"/>
                <w:rFonts w:eastAsia="Times New Roman"/>
                <w:sz w:val="20"/>
                <w:szCs w:val="20"/>
              </w:rPr>
              <w:t>Приложение 5. Анализ исполнения расходной части бюджета города Ханты-Манс</w:t>
            </w:r>
            <w:r w:rsidR="00DA6FA2" w:rsidRPr="00DA6FA2">
              <w:rPr>
                <w:rStyle w:val="ab"/>
                <w:rFonts w:eastAsia="Times New Roman"/>
                <w:sz w:val="20"/>
                <w:szCs w:val="20"/>
              </w:rPr>
              <w:t xml:space="preserve">ийска на реализацию </w:t>
            </w:r>
            <w:r w:rsidR="002C1D8A" w:rsidRPr="00DA6FA2">
              <w:rPr>
                <w:rStyle w:val="ab"/>
                <w:rFonts w:eastAsia="Times New Roman"/>
                <w:sz w:val="20"/>
                <w:szCs w:val="20"/>
              </w:rPr>
              <w:t>муниципальных программ и непрограммных мероприятий в сравнении с первоначально утвержденными показателями</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_Toc98506092 \h </w:instrText>
            </w:r>
            <w:r w:rsidR="002C1D8A" w:rsidRPr="00DA6FA2">
              <w:rPr>
                <w:webHidden/>
                <w:sz w:val="20"/>
                <w:szCs w:val="20"/>
              </w:rPr>
            </w:r>
            <w:r w:rsidR="002C1D8A" w:rsidRPr="00DA6FA2">
              <w:rPr>
                <w:webHidden/>
                <w:sz w:val="20"/>
                <w:szCs w:val="20"/>
              </w:rPr>
              <w:fldChar w:fldCharType="separate"/>
            </w:r>
            <w:r w:rsidR="00654CC0">
              <w:rPr>
                <w:webHidden/>
                <w:sz w:val="20"/>
                <w:szCs w:val="20"/>
              </w:rPr>
              <w:t>264</w:t>
            </w:r>
            <w:r w:rsidR="002C1D8A" w:rsidRPr="00DA6FA2">
              <w:rPr>
                <w:webHidden/>
                <w:sz w:val="20"/>
                <w:szCs w:val="20"/>
              </w:rPr>
              <w:fldChar w:fldCharType="end"/>
            </w:r>
          </w:hyperlink>
        </w:p>
        <w:p w:rsidR="002C1D8A" w:rsidRPr="00DA6FA2" w:rsidRDefault="0073336F" w:rsidP="00DA6FA2">
          <w:pPr>
            <w:pStyle w:val="11"/>
            <w:tabs>
              <w:tab w:val="left" w:pos="0"/>
            </w:tabs>
            <w:ind w:left="0" w:firstLine="0"/>
            <w:jc w:val="left"/>
            <w:rPr>
              <w:rFonts w:asciiTheme="minorHAnsi" w:eastAsiaTheme="minorEastAsia" w:hAnsiTheme="minorHAnsi" w:cstheme="minorBidi"/>
              <w:bCs w:val="0"/>
              <w:sz w:val="20"/>
              <w:szCs w:val="20"/>
            </w:rPr>
          </w:pPr>
          <w:hyperlink w:anchor="_Toc98506093" w:history="1">
            <w:r w:rsidR="002C1D8A" w:rsidRPr="00DA6FA2">
              <w:rPr>
                <w:rStyle w:val="ab"/>
                <w:rFonts w:eastAsia="Times New Roman"/>
                <w:sz w:val="20"/>
                <w:szCs w:val="20"/>
              </w:rPr>
              <w:t>Приложение 6. Сведения о выполнении муниципальными учреждениями города Ханты-Мансийска муниципальных заданий на оказание услуг (выполнение работ) за 2021 год</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_Toc98506093 \h </w:instrText>
            </w:r>
            <w:r w:rsidR="002C1D8A" w:rsidRPr="00DA6FA2">
              <w:rPr>
                <w:webHidden/>
                <w:sz w:val="20"/>
                <w:szCs w:val="20"/>
              </w:rPr>
            </w:r>
            <w:r w:rsidR="002C1D8A" w:rsidRPr="00DA6FA2">
              <w:rPr>
                <w:webHidden/>
                <w:sz w:val="20"/>
                <w:szCs w:val="20"/>
              </w:rPr>
              <w:fldChar w:fldCharType="separate"/>
            </w:r>
            <w:r w:rsidR="00654CC0">
              <w:rPr>
                <w:webHidden/>
                <w:sz w:val="20"/>
                <w:szCs w:val="20"/>
              </w:rPr>
              <w:t>285</w:t>
            </w:r>
            <w:r w:rsidR="002C1D8A" w:rsidRPr="00DA6FA2">
              <w:rPr>
                <w:webHidden/>
                <w:sz w:val="20"/>
                <w:szCs w:val="20"/>
              </w:rPr>
              <w:fldChar w:fldCharType="end"/>
            </w:r>
          </w:hyperlink>
        </w:p>
        <w:p w:rsidR="002C1D8A" w:rsidRPr="00DA6FA2" w:rsidRDefault="0073336F" w:rsidP="00DA6FA2">
          <w:pPr>
            <w:pStyle w:val="11"/>
            <w:tabs>
              <w:tab w:val="left" w:pos="0"/>
            </w:tabs>
            <w:ind w:left="0" w:firstLine="0"/>
            <w:jc w:val="left"/>
            <w:rPr>
              <w:rFonts w:asciiTheme="minorHAnsi" w:eastAsiaTheme="minorEastAsia" w:hAnsiTheme="minorHAnsi" w:cstheme="minorBidi"/>
              <w:bCs w:val="0"/>
              <w:sz w:val="20"/>
              <w:szCs w:val="20"/>
            </w:rPr>
          </w:pPr>
          <w:hyperlink w:anchor="_Toc98506094" w:history="1">
            <w:r w:rsidR="002C1D8A" w:rsidRPr="00DA6FA2">
              <w:rPr>
                <w:rStyle w:val="ab"/>
                <w:rFonts w:eastAsia="Times New Roman"/>
                <w:sz w:val="20"/>
                <w:szCs w:val="20"/>
              </w:rPr>
              <w:t>Приложение 7 Сведения о соблюдении в 2021 году утвержденных Решением Думы горда Ханты-Мансийска "О бюджете города Ханты-Мансийска" ограничений по объему муниципального долга на 2021 год</w:t>
            </w:r>
            <w:r w:rsidR="002C1D8A" w:rsidRPr="00DA6FA2">
              <w:rPr>
                <w:webHidden/>
                <w:sz w:val="20"/>
                <w:szCs w:val="20"/>
              </w:rPr>
              <w:tab/>
            </w:r>
            <w:r w:rsidR="002C1D8A" w:rsidRPr="00DA6FA2">
              <w:rPr>
                <w:webHidden/>
                <w:sz w:val="20"/>
                <w:szCs w:val="20"/>
              </w:rPr>
              <w:fldChar w:fldCharType="begin"/>
            </w:r>
            <w:r w:rsidR="002C1D8A" w:rsidRPr="00DA6FA2">
              <w:rPr>
                <w:webHidden/>
                <w:sz w:val="20"/>
                <w:szCs w:val="20"/>
              </w:rPr>
              <w:instrText xml:space="preserve"> PAGEREF _Toc98506094 \h </w:instrText>
            </w:r>
            <w:r w:rsidR="002C1D8A" w:rsidRPr="00DA6FA2">
              <w:rPr>
                <w:webHidden/>
                <w:sz w:val="20"/>
                <w:szCs w:val="20"/>
              </w:rPr>
            </w:r>
            <w:r w:rsidR="002C1D8A" w:rsidRPr="00DA6FA2">
              <w:rPr>
                <w:webHidden/>
                <w:sz w:val="20"/>
                <w:szCs w:val="20"/>
              </w:rPr>
              <w:fldChar w:fldCharType="separate"/>
            </w:r>
            <w:r w:rsidR="00654CC0">
              <w:rPr>
                <w:webHidden/>
                <w:sz w:val="20"/>
                <w:szCs w:val="20"/>
              </w:rPr>
              <w:t>294</w:t>
            </w:r>
            <w:r w:rsidR="002C1D8A" w:rsidRPr="00DA6FA2">
              <w:rPr>
                <w:webHidden/>
                <w:sz w:val="20"/>
                <w:szCs w:val="20"/>
              </w:rPr>
              <w:fldChar w:fldCharType="end"/>
            </w:r>
          </w:hyperlink>
        </w:p>
        <w:p w:rsidR="005C500E" w:rsidRDefault="005C500E" w:rsidP="00DA6FA2">
          <w:pPr>
            <w:jc w:val="left"/>
          </w:pPr>
          <w:r w:rsidRPr="00DA6FA2">
            <w:rPr>
              <w:b/>
              <w:bCs/>
              <w:sz w:val="20"/>
              <w:szCs w:val="20"/>
            </w:rPr>
            <w:fldChar w:fldCharType="end"/>
          </w:r>
        </w:p>
      </w:sdtContent>
    </w:sdt>
    <w:p w:rsidR="006F5A1B" w:rsidRDefault="006F5A1B" w:rsidP="005C500E"/>
    <w:p w:rsidR="006F5A1B" w:rsidRDefault="006F5A1B" w:rsidP="006F5A1B"/>
    <w:p w:rsidR="006F5A1B" w:rsidRDefault="006F5A1B" w:rsidP="006F5A1B"/>
    <w:p w:rsidR="006F5A1B" w:rsidRDefault="006F5A1B" w:rsidP="006F5A1B"/>
    <w:p w:rsidR="006F5A1B" w:rsidRDefault="006F5A1B" w:rsidP="006F5A1B"/>
    <w:p w:rsidR="006F5A1B" w:rsidRDefault="006F5A1B" w:rsidP="006F5A1B"/>
    <w:p w:rsidR="006F5A1B" w:rsidRDefault="006F5A1B" w:rsidP="006F5A1B"/>
    <w:p w:rsidR="006F5A1B" w:rsidRDefault="006F5A1B" w:rsidP="006F5A1B"/>
    <w:p w:rsidR="006F5A1B" w:rsidRDefault="006F5A1B" w:rsidP="006F5A1B"/>
    <w:p w:rsidR="006F5A1B" w:rsidRDefault="006F5A1B" w:rsidP="006F5A1B"/>
    <w:p w:rsidR="006F5A1B" w:rsidRDefault="006F5A1B" w:rsidP="006F5A1B"/>
    <w:p w:rsidR="006F5A1B" w:rsidRDefault="006F5A1B" w:rsidP="006F5A1B"/>
    <w:p w:rsidR="00EB53C9" w:rsidRDefault="00EB53C9" w:rsidP="006F5A1B"/>
    <w:p w:rsidR="00EB53C9" w:rsidRDefault="00EB53C9" w:rsidP="006F5A1B"/>
    <w:p w:rsidR="006F5A1B" w:rsidRDefault="006F5A1B" w:rsidP="006F5A1B"/>
    <w:p w:rsidR="006F5A1B" w:rsidRDefault="006F5A1B" w:rsidP="006F5A1B"/>
    <w:p w:rsidR="00CD63C8" w:rsidRDefault="00CD63C8" w:rsidP="006F5A1B"/>
    <w:p w:rsidR="00DA6FA2" w:rsidRDefault="00DA6FA2" w:rsidP="006F5A1B"/>
    <w:p w:rsidR="00DA6FA2" w:rsidRDefault="00DA6FA2" w:rsidP="006F5A1B"/>
    <w:p w:rsidR="00DA6FA2" w:rsidRDefault="00DA6FA2" w:rsidP="006F5A1B"/>
    <w:p w:rsidR="00DA6FA2" w:rsidRDefault="00DA6FA2" w:rsidP="006F5A1B"/>
    <w:p w:rsidR="006F5A1B" w:rsidRDefault="006F5A1B" w:rsidP="006F5A1B"/>
    <w:p w:rsidR="006F5A1B" w:rsidRDefault="006F5A1B" w:rsidP="006F5A1B"/>
    <w:p w:rsidR="005E6A14" w:rsidRPr="00C34C75" w:rsidRDefault="005E6A14" w:rsidP="00DA6FA2">
      <w:pPr>
        <w:pStyle w:val="1"/>
        <w:numPr>
          <w:ilvl w:val="0"/>
          <w:numId w:val="41"/>
        </w:numPr>
      </w:pPr>
      <w:bookmarkStart w:id="9" w:name="_Toc98506065"/>
      <w:bookmarkStart w:id="10" w:name="_Toc4056076"/>
      <w:bookmarkStart w:id="11" w:name="_Toc66799233"/>
      <w:bookmarkStart w:id="12" w:name="_Toc508869948"/>
      <w:bookmarkStart w:id="13" w:name="_Toc509924552"/>
      <w:bookmarkStart w:id="14" w:name="_Toc3795539"/>
      <w:bookmarkStart w:id="15" w:name="_Toc4056101"/>
      <w:bookmarkEnd w:id="8"/>
      <w:bookmarkEnd w:id="7"/>
      <w:bookmarkEnd w:id="6"/>
      <w:bookmarkEnd w:id="5"/>
      <w:bookmarkEnd w:id="4"/>
      <w:bookmarkEnd w:id="3"/>
      <w:bookmarkEnd w:id="2"/>
      <w:bookmarkEnd w:id="1"/>
      <w:bookmarkEnd w:id="0"/>
      <w:r w:rsidRPr="00C34C75">
        <w:lastRenderedPageBreak/>
        <w:t>Основные показатели отчёта об исполнении бюджета города Ханты-Мансийска за 202</w:t>
      </w:r>
      <w:r>
        <w:t>1</w:t>
      </w:r>
      <w:r w:rsidRPr="00C34C75">
        <w:t xml:space="preserve"> год</w:t>
      </w:r>
      <w:bookmarkEnd w:id="9"/>
    </w:p>
    <w:p w:rsidR="005E6A14" w:rsidRDefault="005E6A14" w:rsidP="005E6A14"/>
    <w:p w:rsidR="005E6A14" w:rsidRDefault="005E6A14" w:rsidP="005E6A14">
      <w:pPr>
        <w:autoSpaceDE w:val="0"/>
        <w:autoSpaceDN w:val="0"/>
        <w:adjustRightInd w:val="0"/>
        <w:spacing w:after="0"/>
        <w:ind w:right="424" w:firstLine="540"/>
        <w:jc w:val="both"/>
        <w:rPr>
          <w:sz w:val="28"/>
          <w:szCs w:val="28"/>
        </w:rPr>
      </w:pPr>
      <w:r>
        <w:rPr>
          <w:sz w:val="28"/>
          <w:szCs w:val="28"/>
        </w:rPr>
        <w:t xml:space="preserve">Отчёт об исполнении бюджета за 2021 год подготовлен в соответствии со статьями 264.1 и 264.2 Бюджетного кодекса Российской Федерации, решением Думы города Ханты-Мансийска </w:t>
      </w:r>
      <w:r>
        <w:rPr>
          <w:snapToGrid w:val="0"/>
          <w:sz w:val="28"/>
          <w:szCs w:val="28"/>
        </w:rPr>
        <w:t>30.06.2017 года № 141-</w:t>
      </w:r>
      <w:r>
        <w:rPr>
          <w:snapToGrid w:val="0"/>
          <w:sz w:val="28"/>
          <w:szCs w:val="28"/>
          <w:lang w:val="en-US"/>
        </w:rPr>
        <w:t>VI</w:t>
      </w:r>
      <w:r>
        <w:rPr>
          <w:snapToGrid w:val="0"/>
          <w:sz w:val="28"/>
          <w:szCs w:val="28"/>
        </w:rPr>
        <w:t xml:space="preserve"> РД</w:t>
      </w:r>
      <w:r>
        <w:rPr>
          <w:sz w:val="28"/>
          <w:szCs w:val="28"/>
        </w:rPr>
        <w:t xml:space="preserve"> «О Положении об отдельных вопросах организации и осуществления бюджетного процесса в городе Ханты-Мансийске».</w:t>
      </w:r>
    </w:p>
    <w:p w:rsidR="005E6A14" w:rsidRDefault="005E6A14" w:rsidP="005E6A14">
      <w:pPr>
        <w:autoSpaceDE w:val="0"/>
        <w:autoSpaceDN w:val="0"/>
        <w:adjustRightInd w:val="0"/>
        <w:spacing w:after="0"/>
        <w:ind w:right="424" w:firstLine="540"/>
        <w:jc w:val="both"/>
        <w:rPr>
          <w:sz w:val="28"/>
          <w:szCs w:val="28"/>
        </w:rPr>
      </w:pPr>
      <w:r>
        <w:rPr>
          <w:sz w:val="28"/>
          <w:szCs w:val="28"/>
        </w:rPr>
        <w:t>Отчёт об исполнении бюджета города за 2021 год составлен в соответствии с приказом Министерства Финансов Российской Федерации от 23 декабря 2010 г. N 191-н «Об утверждении инструкции о порядке составления и предоставления годовой, квартальной и месячной отчётности об исполнении бюджетов бюджетной системы Российской Федерации».</w:t>
      </w:r>
    </w:p>
    <w:p w:rsidR="005E6A14" w:rsidRDefault="005E6A14" w:rsidP="005E6A14">
      <w:pPr>
        <w:autoSpaceDE w:val="0"/>
        <w:autoSpaceDN w:val="0"/>
        <w:adjustRightInd w:val="0"/>
        <w:spacing w:after="0"/>
        <w:ind w:right="424" w:firstLine="540"/>
        <w:jc w:val="both"/>
        <w:rPr>
          <w:sz w:val="28"/>
          <w:szCs w:val="28"/>
        </w:rPr>
      </w:pPr>
      <w:r>
        <w:rPr>
          <w:sz w:val="28"/>
          <w:szCs w:val="28"/>
        </w:rPr>
        <w:t>Отчет об исполнении бюджета содержит данные об исполнении бюджета по доходам, расходам и источникам финансирования дефицита бюджета в соответствии с бюджетной классификацией Российской Федерации.</w:t>
      </w:r>
    </w:p>
    <w:p w:rsidR="005E6A14" w:rsidRDefault="005E6A14" w:rsidP="005E6A14">
      <w:pPr>
        <w:autoSpaceDE w:val="0"/>
        <w:autoSpaceDN w:val="0"/>
        <w:adjustRightInd w:val="0"/>
        <w:spacing w:after="0"/>
        <w:ind w:right="424" w:firstLine="540"/>
        <w:jc w:val="both"/>
        <w:rPr>
          <w:sz w:val="28"/>
          <w:szCs w:val="28"/>
        </w:rPr>
      </w:pPr>
      <w:r>
        <w:rPr>
          <w:sz w:val="28"/>
          <w:szCs w:val="28"/>
        </w:rPr>
        <w:t xml:space="preserve">В соответствии решением Думы города Ханты-Мансийска </w:t>
      </w:r>
      <w:r>
        <w:rPr>
          <w:snapToGrid w:val="0"/>
          <w:sz w:val="28"/>
          <w:szCs w:val="28"/>
        </w:rPr>
        <w:t>30.06.2017 года № 141-</w:t>
      </w:r>
      <w:r>
        <w:rPr>
          <w:snapToGrid w:val="0"/>
          <w:sz w:val="28"/>
          <w:szCs w:val="28"/>
          <w:lang w:val="en-US"/>
        </w:rPr>
        <w:t>VI</w:t>
      </w:r>
      <w:r>
        <w:rPr>
          <w:snapToGrid w:val="0"/>
          <w:sz w:val="28"/>
          <w:szCs w:val="28"/>
        </w:rPr>
        <w:t xml:space="preserve"> РД</w:t>
      </w:r>
      <w:r>
        <w:rPr>
          <w:sz w:val="28"/>
          <w:szCs w:val="28"/>
        </w:rPr>
        <w:t xml:space="preserve"> «О Положении об отдельных вопросах организации и осуществления бюджетного процесса в городе Ханты-Мансийске» отдельными приложениями в составе отчёта об исполнении бюджета города сформированы:</w:t>
      </w:r>
    </w:p>
    <w:p w:rsidR="005E6A14" w:rsidRDefault="005E6A14" w:rsidP="005E6A14">
      <w:pPr>
        <w:spacing w:after="0"/>
        <w:ind w:right="424" w:firstLine="540"/>
        <w:jc w:val="both"/>
        <w:rPr>
          <w:bCs/>
          <w:snapToGrid w:val="0"/>
          <w:sz w:val="28"/>
          <w:szCs w:val="28"/>
        </w:rPr>
      </w:pPr>
      <w:r>
        <w:rPr>
          <w:bCs/>
          <w:snapToGrid w:val="0"/>
          <w:sz w:val="28"/>
          <w:szCs w:val="28"/>
        </w:rPr>
        <w:t xml:space="preserve"> - </w:t>
      </w:r>
      <w:r>
        <w:rPr>
          <w:bCs/>
          <w:sz w:val="28"/>
          <w:szCs w:val="28"/>
        </w:rPr>
        <w:t>показатели доходов бюджета города Ханты-Мансийска за 2021 год по кодам классификации доходов бюджетов</w:t>
      </w:r>
      <w:r>
        <w:rPr>
          <w:bCs/>
          <w:snapToGrid w:val="0"/>
          <w:sz w:val="28"/>
          <w:szCs w:val="28"/>
        </w:rPr>
        <w:t>;</w:t>
      </w:r>
    </w:p>
    <w:p w:rsidR="005E6A14" w:rsidRDefault="005E6A14" w:rsidP="005E6A14">
      <w:pPr>
        <w:spacing w:after="0"/>
        <w:ind w:left="540" w:right="424" w:firstLine="75"/>
        <w:jc w:val="both"/>
        <w:rPr>
          <w:bCs/>
          <w:snapToGrid w:val="0"/>
          <w:sz w:val="28"/>
          <w:szCs w:val="28"/>
        </w:rPr>
      </w:pPr>
      <w:r>
        <w:rPr>
          <w:bCs/>
          <w:snapToGrid w:val="0"/>
          <w:sz w:val="28"/>
          <w:szCs w:val="28"/>
        </w:rPr>
        <w:t>- п</w:t>
      </w:r>
      <w:r>
        <w:rPr>
          <w:bCs/>
          <w:sz w:val="28"/>
          <w:szCs w:val="28"/>
        </w:rPr>
        <w:t>оказатели расходов бюджета города Ханты-Мансийска за 2021 год по разделам и подразделам классификации расходов бюджетов</w:t>
      </w:r>
      <w:r>
        <w:rPr>
          <w:bCs/>
          <w:snapToGrid w:val="0"/>
          <w:sz w:val="28"/>
          <w:szCs w:val="28"/>
        </w:rPr>
        <w:t>»;</w:t>
      </w:r>
    </w:p>
    <w:p w:rsidR="005E6A14" w:rsidRDefault="005E6A14" w:rsidP="005E6A14">
      <w:pPr>
        <w:spacing w:after="0"/>
        <w:ind w:left="540" w:right="424" w:firstLine="75"/>
        <w:jc w:val="both"/>
        <w:rPr>
          <w:bCs/>
          <w:snapToGrid w:val="0"/>
          <w:sz w:val="28"/>
          <w:szCs w:val="28"/>
        </w:rPr>
      </w:pPr>
      <w:r>
        <w:rPr>
          <w:bCs/>
          <w:snapToGrid w:val="0"/>
          <w:sz w:val="28"/>
          <w:szCs w:val="28"/>
        </w:rPr>
        <w:t xml:space="preserve"> -  </w:t>
      </w:r>
      <w:r>
        <w:rPr>
          <w:bCs/>
          <w:sz w:val="28"/>
          <w:szCs w:val="28"/>
        </w:rPr>
        <w:t>показатели расходов бюджета города Ханты-Мансийска за 2021 год по ведомственной структуре расходов бюджета</w:t>
      </w:r>
      <w:r>
        <w:rPr>
          <w:bCs/>
          <w:snapToGrid w:val="0"/>
          <w:sz w:val="28"/>
          <w:szCs w:val="28"/>
        </w:rPr>
        <w:t>;</w:t>
      </w:r>
    </w:p>
    <w:p w:rsidR="005E6A14" w:rsidRDefault="005E6A14" w:rsidP="005E6A14">
      <w:pPr>
        <w:spacing w:after="0"/>
        <w:ind w:right="424" w:firstLine="540"/>
        <w:jc w:val="both"/>
        <w:rPr>
          <w:bCs/>
          <w:snapToGrid w:val="0"/>
          <w:sz w:val="28"/>
          <w:szCs w:val="28"/>
        </w:rPr>
      </w:pPr>
      <w:r>
        <w:rPr>
          <w:bCs/>
          <w:snapToGrid w:val="0"/>
          <w:sz w:val="28"/>
          <w:szCs w:val="28"/>
        </w:rPr>
        <w:t>- п</w:t>
      </w:r>
      <w:r>
        <w:rPr>
          <w:bCs/>
          <w:sz w:val="28"/>
          <w:szCs w:val="28"/>
        </w:rPr>
        <w:t>оказатели источников финансирования дефицита бюджета города Ханты-Мансийска за 2021 год по кодам классификации источников финансирования дефицита бюджетов</w:t>
      </w:r>
      <w:r>
        <w:rPr>
          <w:bCs/>
          <w:snapToGrid w:val="0"/>
          <w:sz w:val="28"/>
          <w:szCs w:val="28"/>
        </w:rPr>
        <w:t>;</w:t>
      </w:r>
    </w:p>
    <w:p w:rsidR="005E6A14" w:rsidRDefault="005E6A14" w:rsidP="005E6A14">
      <w:pPr>
        <w:autoSpaceDE w:val="0"/>
        <w:autoSpaceDN w:val="0"/>
        <w:adjustRightInd w:val="0"/>
        <w:spacing w:after="0"/>
        <w:ind w:right="424" w:firstLine="540"/>
        <w:jc w:val="both"/>
        <w:rPr>
          <w:sz w:val="28"/>
          <w:szCs w:val="28"/>
        </w:rPr>
      </w:pPr>
      <w:r>
        <w:rPr>
          <w:sz w:val="28"/>
          <w:szCs w:val="28"/>
        </w:rPr>
        <w:tab/>
        <w:t>В соответствии со статьёй 81 Бюджетного кодекса РФ к отчёту об исполнении бюджета прилагается отчет об использовании бюджетных ассигнований резервного фонда Администрации города Ханты-Мансийска. В 2021 году средства резервного фонда Администрации города Ханты-Мансийска не использовались.</w:t>
      </w:r>
    </w:p>
    <w:p w:rsidR="005E6A14" w:rsidRDefault="005E6A14" w:rsidP="005E6A14">
      <w:pPr>
        <w:autoSpaceDE w:val="0"/>
        <w:autoSpaceDN w:val="0"/>
        <w:adjustRightInd w:val="0"/>
        <w:spacing w:after="0"/>
        <w:ind w:right="424" w:firstLine="540"/>
        <w:jc w:val="both"/>
        <w:rPr>
          <w:sz w:val="28"/>
          <w:szCs w:val="28"/>
        </w:rPr>
      </w:pPr>
      <w:r>
        <w:rPr>
          <w:sz w:val="28"/>
          <w:szCs w:val="28"/>
        </w:rPr>
        <w:t xml:space="preserve">В соответствии со статьёй 52 Федерального закона 131-ФЗ «Об общих принципах организации местного самоуправления в Российской Федерации» </w:t>
      </w:r>
      <w:r>
        <w:rPr>
          <w:sz w:val="28"/>
          <w:szCs w:val="28"/>
        </w:rPr>
        <w:lastRenderedPageBreak/>
        <w:t>ежеквартальные сведения о ходе исполнения местного бюджета и о численности муниципальных служащих органов местного самоуправления, работников муниципальных учреждений с указанием фактических затрат на оплату их труда подлежат официальному опубликованию и представлены в соответствии с приложением 6 в составе отчёта.</w:t>
      </w:r>
    </w:p>
    <w:p w:rsidR="005E6A14" w:rsidRDefault="005E6A14" w:rsidP="005E6A14">
      <w:pPr>
        <w:spacing w:after="0"/>
        <w:ind w:right="424" w:firstLine="540"/>
        <w:jc w:val="both"/>
        <w:rPr>
          <w:bCs/>
          <w:snapToGrid w:val="0"/>
          <w:sz w:val="28"/>
          <w:szCs w:val="28"/>
        </w:rPr>
      </w:pPr>
      <w:r>
        <w:rPr>
          <w:bCs/>
          <w:snapToGrid w:val="0"/>
          <w:sz w:val="28"/>
          <w:szCs w:val="28"/>
        </w:rPr>
        <w:t>Одновременно с отчётом об исполнении бюджета за 2021 год представлены:</w:t>
      </w:r>
    </w:p>
    <w:p w:rsidR="005E6A14" w:rsidRDefault="005E6A14" w:rsidP="005E6A14">
      <w:pPr>
        <w:spacing w:after="0"/>
        <w:ind w:left="142" w:right="424" w:firstLine="578"/>
        <w:jc w:val="both"/>
        <w:rPr>
          <w:b/>
          <w:bCs/>
          <w:snapToGrid w:val="0"/>
          <w:sz w:val="28"/>
          <w:szCs w:val="28"/>
        </w:rPr>
      </w:pPr>
      <w:r>
        <w:rPr>
          <w:bCs/>
          <w:snapToGrid w:val="0"/>
          <w:sz w:val="28"/>
          <w:szCs w:val="28"/>
        </w:rPr>
        <w:t xml:space="preserve"> - итоги социально-экономического развития города Ханты-Мансийска за январь-декабрь 2021 года;</w:t>
      </w:r>
    </w:p>
    <w:p w:rsidR="005E6A14" w:rsidRDefault="005E6A14" w:rsidP="005E6A14">
      <w:pPr>
        <w:shd w:val="clear" w:color="auto" w:fill="FFFFFF"/>
        <w:spacing w:after="0"/>
        <w:ind w:right="424"/>
        <w:jc w:val="left"/>
        <w:rPr>
          <w:sz w:val="28"/>
          <w:szCs w:val="23"/>
        </w:rPr>
      </w:pPr>
      <w:r>
        <w:rPr>
          <w:sz w:val="28"/>
          <w:szCs w:val="23"/>
        </w:rPr>
        <w:t xml:space="preserve">           - информация о предоставлении и погашении бюджетных кредитов в 2021 году;</w:t>
      </w:r>
    </w:p>
    <w:p w:rsidR="005E6A14" w:rsidRDefault="005E6A14" w:rsidP="005E6A14">
      <w:pPr>
        <w:shd w:val="clear" w:color="auto" w:fill="FFFFFF"/>
        <w:spacing w:after="0"/>
        <w:ind w:left="142" w:right="424" w:firstLine="578"/>
        <w:jc w:val="left"/>
        <w:rPr>
          <w:sz w:val="28"/>
          <w:szCs w:val="23"/>
        </w:rPr>
      </w:pPr>
      <w:r>
        <w:rPr>
          <w:sz w:val="28"/>
          <w:szCs w:val="23"/>
        </w:rPr>
        <w:t xml:space="preserve"> - информация о предоставлении муниципальных гарантий города Ханты-Мансийска в 2021 году;</w:t>
      </w:r>
    </w:p>
    <w:p w:rsidR="005E6A14" w:rsidRDefault="005E6A14" w:rsidP="005E6A14">
      <w:pPr>
        <w:shd w:val="clear" w:color="auto" w:fill="FFFFFF"/>
        <w:spacing w:after="0"/>
        <w:ind w:left="142" w:right="424" w:firstLine="578"/>
        <w:jc w:val="left"/>
        <w:rPr>
          <w:sz w:val="28"/>
          <w:szCs w:val="23"/>
        </w:rPr>
      </w:pPr>
      <w:r>
        <w:rPr>
          <w:sz w:val="28"/>
          <w:szCs w:val="23"/>
        </w:rPr>
        <w:t xml:space="preserve"> - информация о муниципальных внутренних заимствованиях города Ханты-Мансийска   в 2021 году по видам заимствований.</w:t>
      </w:r>
    </w:p>
    <w:p w:rsidR="005E6A14" w:rsidRPr="008A52BE" w:rsidRDefault="005E6A14" w:rsidP="005E6A14">
      <w:pPr>
        <w:shd w:val="clear" w:color="auto" w:fill="FFFFFF"/>
        <w:spacing w:after="0"/>
        <w:ind w:left="142" w:right="424" w:firstLine="578"/>
        <w:jc w:val="left"/>
        <w:rPr>
          <w:sz w:val="28"/>
          <w:szCs w:val="23"/>
        </w:rPr>
      </w:pPr>
      <w:r>
        <w:rPr>
          <w:sz w:val="28"/>
          <w:szCs w:val="23"/>
        </w:rPr>
        <w:t xml:space="preserve">- информация о состоянии муниципального внутреннего долга города </w:t>
      </w:r>
      <w:r w:rsidRPr="008A52BE">
        <w:rPr>
          <w:sz w:val="28"/>
          <w:szCs w:val="23"/>
        </w:rPr>
        <w:t>Ханты-Мансийска на первый и последний день отчетного 2021 финансового года.</w:t>
      </w:r>
    </w:p>
    <w:p w:rsidR="005E6A14" w:rsidRPr="008A52BE" w:rsidRDefault="005E6A14" w:rsidP="005E6A14">
      <w:pPr>
        <w:widowControl w:val="0"/>
        <w:autoSpaceDE w:val="0"/>
        <w:autoSpaceDN w:val="0"/>
        <w:adjustRightInd w:val="0"/>
        <w:spacing w:after="0"/>
        <w:ind w:right="424" w:firstLine="709"/>
        <w:rPr>
          <w:rFonts w:eastAsia="Times New Roman"/>
          <w:sz w:val="28"/>
          <w:szCs w:val="28"/>
        </w:rPr>
      </w:pPr>
      <w:r w:rsidRPr="008A52BE">
        <w:rPr>
          <w:rFonts w:eastAsia="Times New Roman"/>
          <w:sz w:val="28"/>
          <w:szCs w:val="28"/>
        </w:rPr>
        <w:t>Таблица 1.1.</w:t>
      </w:r>
    </w:p>
    <w:p w:rsidR="005E6A14" w:rsidRPr="002973A5" w:rsidRDefault="005E6A14" w:rsidP="005E6A14">
      <w:pPr>
        <w:widowControl w:val="0"/>
        <w:autoSpaceDE w:val="0"/>
        <w:autoSpaceDN w:val="0"/>
        <w:adjustRightInd w:val="0"/>
        <w:spacing w:after="0"/>
        <w:ind w:right="424"/>
        <w:jc w:val="center"/>
        <w:rPr>
          <w:rFonts w:eastAsia="Times New Roman"/>
          <w:b/>
          <w:sz w:val="28"/>
          <w:szCs w:val="28"/>
        </w:rPr>
      </w:pPr>
      <w:r w:rsidRPr="002973A5">
        <w:rPr>
          <w:rFonts w:eastAsia="Times New Roman"/>
          <w:b/>
          <w:sz w:val="28"/>
          <w:szCs w:val="28"/>
        </w:rPr>
        <w:t>Основные параметры исполнения бюджета города Ханты-Мансийска</w:t>
      </w:r>
    </w:p>
    <w:p w:rsidR="005E6A14" w:rsidRPr="008A52BE" w:rsidRDefault="005E6A14" w:rsidP="005E6A14">
      <w:pPr>
        <w:widowControl w:val="0"/>
        <w:autoSpaceDE w:val="0"/>
        <w:autoSpaceDN w:val="0"/>
        <w:adjustRightInd w:val="0"/>
        <w:spacing w:after="0"/>
        <w:ind w:right="424"/>
        <w:rPr>
          <w:rFonts w:eastAsia="Times New Roman"/>
          <w:sz w:val="24"/>
          <w:szCs w:val="24"/>
        </w:rPr>
      </w:pPr>
      <w:r w:rsidRPr="008A52BE">
        <w:rPr>
          <w:rFonts w:eastAsia="Times New Roman"/>
          <w:sz w:val="24"/>
          <w:szCs w:val="24"/>
        </w:rPr>
        <w:t>(тыс. рублей)</w:t>
      </w:r>
    </w:p>
    <w:tbl>
      <w:tblPr>
        <w:tblStyle w:val="-162"/>
        <w:tblW w:w="8931" w:type="dxa"/>
        <w:tblInd w:w="108" w:type="dxa"/>
        <w:tblLayout w:type="fixed"/>
        <w:tblLook w:val="04A0" w:firstRow="1" w:lastRow="0" w:firstColumn="1" w:lastColumn="0" w:noHBand="0" w:noVBand="1"/>
      </w:tblPr>
      <w:tblGrid>
        <w:gridCol w:w="1560"/>
        <w:gridCol w:w="1305"/>
        <w:gridCol w:w="1275"/>
        <w:gridCol w:w="1276"/>
        <w:gridCol w:w="1247"/>
        <w:gridCol w:w="1134"/>
        <w:gridCol w:w="1134"/>
      </w:tblGrid>
      <w:tr w:rsidR="005E6A14" w:rsidRPr="008A52BE" w:rsidTr="005E6A14">
        <w:trPr>
          <w:cnfStyle w:val="100000000000" w:firstRow="1" w:lastRow="0" w:firstColumn="0" w:lastColumn="0" w:oddVBand="0" w:evenVBand="0" w:oddHBand="0" w:evenHBand="0" w:firstRowFirstColumn="0" w:firstRowLastColumn="0" w:lastRowFirstColumn="0" w:lastRowLastColumn="0"/>
          <w:trHeight w:val="852"/>
        </w:trPr>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ind w:right="424"/>
              <w:jc w:val="center"/>
              <w:rPr>
                <w:b w:val="0"/>
                <w:noProof/>
                <w:sz w:val="18"/>
                <w:szCs w:val="18"/>
              </w:rPr>
            </w:pP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ind w:right="-108"/>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A52BE">
              <w:rPr>
                <w:b w:val="0"/>
                <w:noProof/>
                <w:sz w:val="18"/>
                <w:szCs w:val="18"/>
              </w:rPr>
              <w:t>Исполнено в 2020 году</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A52BE">
              <w:rPr>
                <w:b w:val="0"/>
                <w:noProof/>
                <w:sz w:val="18"/>
                <w:szCs w:val="18"/>
              </w:rPr>
              <w:t>Утвержденный план на 2021 год</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ind w:right="-108"/>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A52BE">
              <w:rPr>
                <w:b w:val="0"/>
                <w:noProof/>
                <w:sz w:val="18"/>
                <w:szCs w:val="18"/>
              </w:rPr>
              <w:t>Уточнённый план на 2021 год</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A52BE">
              <w:rPr>
                <w:b w:val="0"/>
                <w:noProof/>
                <w:sz w:val="18"/>
                <w:szCs w:val="18"/>
              </w:rPr>
              <w:t>Исполнено в 2021 году</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A52BE">
              <w:rPr>
                <w:b w:val="0"/>
                <w:noProof/>
                <w:sz w:val="18"/>
                <w:szCs w:val="18"/>
              </w:rPr>
              <w:t>% к уточнённому плану</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A52BE">
              <w:rPr>
                <w:b w:val="0"/>
                <w:noProof/>
                <w:sz w:val="18"/>
                <w:szCs w:val="18"/>
              </w:rPr>
              <w:t>%  к 2020 году</w:t>
            </w:r>
          </w:p>
        </w:tc>
      </w:tr>
      <w:tr w:rsidR="005E6A14" w:rsidRPr="008A52BE" w:rsidTr="005E6A14">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jc w:val="center"/>
              <w:rPr>
                <w:b w:val="0"/>
                <w:noProof/>
                <w:sz w:val="18"/>
                <w:szCs w:val="18"/>
              </w:rPr>
            </w:pPr>
          </w:p>
          <w:p w:rsidR="005E6A14" w:rsidRPr="008A52BE" w:rsidRDefault="005E6A14" w:rsidP="005E6A14">
            <w:pPr>
              <w:jc w:val="center"/>
              <w:rPr>
                <w:b w:val="0"/>
                <w:noProof/>
                <w:sz w:val="18"/>
                <w:szCs w:val="18"/>
              </w:rPr>
            </w:pPr>
            <w:r w:rsidRPr="008A52BE">
              <w:rPr>
                <w:b w:val="0"/>
                <w:noProof/>
                <w:sz w:val="18"/>
                <w:szCs w:val="18"/>
              </w:rPr>
              <w:t>Доходы бюджета</w:t>
            </w:r>
          </w:p>
          <w:p w:rsidR="005E6A14" w:rsidRPr="008A52BE" w:rsidRDefault="005E6A14" w:rsidP="005E6A14">
            <w:pPr>
              <w:jc w:val="center"/>
              <w:rPr>
                <w:b w:val="0"/>
                <w:noProof/>
                <w:sz w:val="18"/>
                <w:szCs w:val="18"/>
              </w:rPr>
            </w:pP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A52BE">
              <w:rPr>
                <w:noProof/>
                <w:sz w:val="18"/>
                <w:szCs w:val="18"/>
              </w:rPr>
              <w:t>11 495 080,1</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A52BE">
              <w:rPr>
                <w:noProof/>
                <w:sz w:val="18"/>
                <w:szCs w:val="18"/>
              </w:rPr>
              <w:t>9 746 577,9</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A52BE">
              <w:rPr>
                <w:noProof/>
                <w:sz w:val="18"/>
                <w:szCs w:val="18"/>
              </w:rPr>
              <w:t>12 091 297,0</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A52BE">
              <w:rPr>
                <w:noProof/>
                <w:sz w:val="18"/>
                <w:szCs w:val="18"/>
              </w:rPr>
              <w:t>11 219 533,8</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ind w:right="-107"/>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A52BE">
              <w:rPr>
                <w:noProof/>
                <w:sz w:val="18"/>
                <w:szCs w:val="18"/>
              </w:rPr>
              <w:t>92,8</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8A52BE"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A52BE">
              <w:rPr>
                <w:noProof/>
                <w:sz w:val="18"/>
                <w:szCs w:val="18"/>
              </w:rPr>
              <w:t>97,6</w:t>
            </w:r>
          </w:p>
        </w:tc>
      </w:tr>
      <w:tr w:rsidR="005E6A14" w:rsidRPr="0008276B" w:rsidTr="005E6A14">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rPr>
                <w:b w:val="0"/>
                <w:noProof/>
                <w:sz w:val="18"/>
                <w:szCs w:val="18"/>
              </w:rPr>
            </w:pPr>
            <w:r w:rsidRPr="0008276B">
              <w:rPr>
                <w:b w:val="0"/>
                <w:noProof/>
                <w:sz w:val="18"/>
                <w:szCs w:val="18"/>
              </w:rPr>
              <w:t>Расходы бюджета</w:t>
            </w:r>
          </w:p>
          <w:p w:rsidR="005E6A14" w:rsidRPr="0008276B" w:rsidRDefault="005E6A14" w:rsidP="005E6A14">
            <w:pPr>
              <w:jc w:val="center"/>
              <w:rPr>
                <w:b w:val="0"/>
                <w:noProof/>
                <w:sz w:val="18"/>
                <w:szCs w:val="18"/>
              </w:rPr>
            </w:pP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11 657 929,9</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9 946 577,9</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12 159 657,7</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11 040 784,0</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107"/>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90,8</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94,7</w:t>
            </w:r>
          </w:p>
        </w:tc>
      </w:tr>
      <w:tr w:rsidR="005E6A14" w:rsidRPr="0008276B" w:rsidTr="005E6A14">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rPr>
                <w:b w:val="0"/>
                <w:noProof/>
                <w:sz w:val="18"/>
                <w:szCs w:val="18"/>
              </w:rPr>
            </w:pPr>
            <w:r w:rsidRPr="0008276B">
              <w:rPr>
                <w:b w:val="0"/>
                <w:noProof/>
                <w:sz w:val="18"/>
                <w:szCs w:val="18"/>
              </w:rPr>
              <w:t>Дефицит (-), профицит (+)</w:t>
            </w:r>
          </w:p>
          <w:p w:rsidR="005E6A14" w:rsidRPr="0008276B" w:rsidRDefault="005E6A14" w:rsidP="005E6A14">
            <w:pPr>
              <w:jc w:val="center"/>
              <w:rPr>
                <w:b w:val="0"/>
                <w:noProof/>
                <w:sz w:val="18"/>
                <w:szCs w:val="18"/>
              </w:rPr>
            </w:pP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-162 849,8</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-200 000,00</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-68 360,7</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178 749,8</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107"/>
              <w:jc w:val="center"/>
              <w:cnfStyle w:val="000000000000" w:firstRow="0" w:lastRow="0" w:firstColumn="0" w:lastColumn="0" w:oddVBand="0" w:evenVBand="0" w:oddHBand="0" w:evenHBand="0" w:firstRowFirstColumn="0" w:firstRowLastColumn="0" w:lastRowFirstColumn="0" w:lastRowLastColumn="0"/>
              <w:rPr>
                <w:noProof/>
                <w:sz w:val="18"/>
                <w:szCs w:val="18"/>
              </w:rPr>
            </w:pP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p>
        </w:tc>
      </w:tr>
      <w:tr w:rsidR="005E6A14" w:rsidRPr="0008276B" w:rsidTr="005E6A14">
        <w:trPr>
          <w:trHeight w:val="1006"/>
        </w:trPr>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hideMark/>
          </w:tcPr>
          <w:p w:rsidR="005E6A14" w:rsidRPr="0008276B" w:rsidRDefault="005E6A14" w:rsidP="005E6A14">
            <w:pPr>
              <w:jc w:val="center"/>
              <w:rPr>
                <w:b w:val="0"/>
                <w:noProof/>
                <w:sz w:val="18"/>
                <w:szCs w:val="18"/>
              </w:rPr>
            </w:pPr>
            <w:r w:rsidRPr="0008276B">
              <w:rPr>
                <w:b w:val="0"/>
                <w:noProof/>
                <w:sz w:val="18"/>
                <w:szCs w:val="18"/>
              </w:rPr>
              <w:t>Источники финансирования дефицита бюджета</w:t>
            </w: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162 849,8</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200 000,00</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5E6A14" w:rsidRPr="0008276B"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68 360,7</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5E6A14" w:rsidRPr="0008276B" w:rsidRDefault="005E6A14" w:rsidP="005E6A14">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08276B">
              <w:rPr>
                <w:noProof/>
                <w:sz w:val="18"/>
                <w:szCs w:val="18"/>
              </w:rPr>
              <w:t>-178 749,8</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107"/>
              <w:jc w:val="center"/>
              <w:cnfStyle w:val="000000000000" w:firstRow="0" w:lastRow="0" w:firstColumn="0" w:lastColumn="0" w:oddVBand="0" w:evenVBand="0" w:oddHBand="0" w:evenHBand="0" w:firstRowFirstColumn="0" w:firstRowLastColumn="0" w:lastRowFirstColumn="0" w:lastRowLastColumn="0"/>
              <w:rPr>
                <w:noProof/>
                <w:sz w:val="18"/>
                <w:szCs w:val="18"/>
              </w:rPr>
            </w:pP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5E6A14" w:rsidRPr="0008276B"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noProof/>
                <w:sz w:val="18"/>
                <w:szCs w:val="18"/>
              </w:rPr>
            </w:pPr>
          </w:p>
        </w:tc>
      </w:tr>
    </w:tbl>
    <w:p w:rsidR="005E6A14" w:rsidRPr="0008276B" w:rsidRDefault="005E6A14" w:rsidP="005E6A14">
      <w:pPr>
        <w:spacing w:after="0" w:line="240" w:lineRule="auto"/>
        <w:ind w:right="424"/>
        <w:rPr>
          <w:rFonts w:eastAsia="Times New Roman"/>
          <w:sz w:val="28"/>
          <w:szCs w:val="28"/>
        </w:rPr>
      </w:pPr>
    </w:p>
    <w:p w:rsidR="005E6A14" w:rsidRPr="0008276B" w:rsidRDefault="005E6A14" w:rsidP="005E6A14">
      <w:pPr>
        <w:widowControl w:val="0"/>
        <w:autoSpaceDE w:val="0"/>
        <w:autoSpaceDN w:val="0"/>
        <w:adjustRightInd w:val="0"/>
        <w:spacing w:after="0"/>
        <w:ind w:right="424"/>
        <w:jc w:val="center"/>
        <w:rPr>
          <w:rFonts w:eastAsia="Times New Roman"/>
          <w:b/>
          <w:color w:val="1F4E79" w:themeColor="accent1" w:themeShade="80"/>
          <w:sz w:val="28"/>
          <w:szCs w:val="28"/>
        </w:rPr>
      </w:pPr>
    </w:p>
    <w:p w:rsidR="005E6A14" w:rsidRPr="0008276B" w:rsidRDefault="005E6A14" w:rsidP="005E6A14">
      <w:pPr>
        <w:widowControl w:val="0"/>
        <w:autoSpaceDE w:val="0"/>
        <w:autoSpaceDN w:val="0"/>
        <w:adjustRightInd w:val="0"/>
        <w:spacing w:after="0"/>
        <w:ind w:right="424"/>
        <w:jc w:val="center"/>
        <w:rPr>
          <w:rFonts w:eastAsia="Times New Roman"/>
          <w:b/>
          <w:color w:val="1F4E79" w:themeColor="accent1" w:themeShade="80"/>
          <w:sz w:val="28"/>
          <w:szCs w:val="28"/>
        </w:rPr>
      </w:pPr>
    </w:p>
    <w:p w:rsidR="005E6A14" w:rsidRPr="0008276B" w:rsidRDefault="005E6A14" w:rsidP="005E6A14">
      <w:pPr>
        <w:widowControl w:val="0"/>
        <w:autoSpaceDE w:val="0"/>
        <w:autoSpaceDN w:val="0"/>
        <w:adjustRightInd w:val="0"/>
        <w:spacing w:after="0"/>
        <w:ind w:right="424"/>
        <w:jc w:val="center"/>
        <w:rPr>
          <w:rFonts w:eastAsia="Times New Roman"/>
          <w:b/>
          <w:color w:val="1F4E79" w:themeColor="accent1" w:themeShade="80"/>
          <w:sz w:val="28"/>
          <w:szCs w:val="28"/>
        </w:rPr>
      </w:pPr>
    </w:p>
    <w:p w:rsidR="005E6A14" w:rsidRPr="00D8221C" w:rsidRDefault="005E6A14" w:rsidP="005E6A14">
      <w:pPr>
        <w:widowControl w:val="0"/>
        <w:autoSpaceDE w:val="0"/>
        <w:autoSpaceDN w:val="0"/>
        <w:adjustRightInd w:val="0"/>
        <w:spacing w:after="0"/>
        <w:ind w:right="424"/>
        <w:jc w:val="center"/>
        <w:rPr>
          <w:rFonts w:eastAsia="Times New Roman"/>
          <w:b/>
          <w:color w:val="1F4E79" w:themeColor="accent1" w:themeShade="80"/>
          <w:sz w:val="28"/>
          <w:szCs w:val="28"/>
        </w:rPr>
      </w:pPr>
    </w:p>
    <w:p w:rsidR="0093647B" w:rsidRPr="0008276B" w:rsidRDefault="0093647B" w:rsidP="005E6A14">
      <w:pPr>
        <w:widowControl w:val="0"/>
        <w:autoSpaceDE w:val="0"/>
        <w:autoSpaceDN w:val="0"/>
        <w:adjustRightInd w:val="0"/>
        <w:spacing w:after="0"/>
        <w:ind w:right="424"/>
        <w:jc w:val="center"/>
        <w:rPr>
          <w:rFonts w:eastAsia="Times New Roman"/>
          <w:b/>
          <w:color w:val="1F4E79" w:themeColor="accent1" w:themeShade="80"/>
          <w:sz w:val="28"/>
          <w:szCs w:val="28"/>
        </w:rPr>
      </w:pPr>
    </w:p>
    <w:p w:rsidR="005E6A14" w:rsidRPr="0008276B" w:rsidRDefault="005E6A14" w:rsidP="005E6A14">
      <w:pPr>
        <w:widowControl w:val="0"/>
        <w:autoSpaceDE w:val="0"/>
        <w:autoSpaceDN w:val="0"/>
        <w:adjustRightInd w:val="0"/>
        <w:spacing w:after="0"/>
        <w:ind w:right="424"/>
        <w:jc w:val="center"/>
        <w:rPr>
          <w:rFonts w:eastAsia="Times New Roman"/>
          <w:b/>
          <w:color w:val="1F4E79" w:themeColor="accent1" w:themeShade="80"/>
          <w:sz w:val="28"/>
          <w:szCs w:val="28"/>
        </w:rPr>
      </w:pPr>
    </w:p>
    <w:p w:rsidR="005E6A14" w:rsidRPr="0008276B" w:rsidRDefault="005E6A14" w:rsidP="005E6A14">
      <w:pPr>
        <w:widowControl w:val="0"/>
        <w:autoSpaceDE w:val="0"/>
        <w:autoSpaceDN w:val="0"/>
        <w:adjustRightInd w:val="0"/>
        <w:spacing w:after="0"/>
        <w:ind w:right="424"/>
        <w:jc w:val="both"/>
        <w:rPr>
          <w:rFonts w:eastAsia="Times New Roman"/>
          <w:sz w:val="28"/>
          <w:szCs w:val="28"/>
        </w:rPr>
      </w:pPr>
    </w:p>
    <w:p w:rsidR="005E6A14" w:rsidRPr="0008276B" w:rsidRDefault="005E6A14" w:rsidP="005E6A14">
      <w:pPr>
        <w:widowControl w:val="0"/>
        <w:autoSpaceDE w:val="0"/>
        <w:autoSpaceDN w:val="0"/>
        <w:adjustRightInd w:val="0"/>
        <w:spacing w:after="0"/>
        <w:ind w:right="424"/>
        <w:rPr>
          <w:rFonts w:eastAsia="Times New Roman"/>
          <w:sz w:val="28"/>
          <w:szCs w:val="28"/>
        </w:rPr>
      </w:pPr>
      <w:r w:rsidRPr="0008276B">
        <w:rPr>
          <w:rFonts w:eastAsia="Times New Roman"/>
          <w:sz w:val="28"/>
          <w:szCs w:val="28"/>
        </w:rPr>
        <w:lastRenderedPageBreak/>
        <w:t>Рисунок 1.1.</w:t>
      </w:r>
    </w:p>
    <w:p w:rsidR="005E6A14" w:rsidRPr="0008276B" w:rsidRDefault="005E6A14" w:rsidP="005E6A14">
      <w:pPr>
        <w:widowControl w:val="0"/>
        <w:autoSpaceDE w:val="0"/>
        <w:autoSpaceDN w:val="0"/>
        <w:adjustRightInd w:val="0"/>
        <w:spacing w:after="0"/>
        <w:ind w:right="424"/>
        <w:rPr>
          <w:rFonts w:eastAsia="Times New Roman"/>
          <w:sz w:val="28"/>
          <w:szCs w:val="28"/>
        </w:rPr>
      </w:pPr>
      <w:r>
        <w:rPr>
          <w:noProof/>
        </w:rPr>
        <mc:AlternateContent>
          <mc:Choice Requires="wps">
            <w:drawing>
              <wp:anchor distT="0" distB="0" distL="114300" distR="114300" simplePos="0" relativeHeight="251683328" behindDoc="0" locked="0" layoutInCell="1" allowOverlap="1" wp14:anchorId="4E996606" wp14:editId="6DEBD6DC">
                <wp:simplePos x="0" y="0"/>
                <wp:positionH relativeFrom="column">
                  <wp:posOffset>3996690</wp:posOffset>
                </wp:positionH>
                <wp:positionV relativeFrom="paragraph">
                  <wp:posOffset>1381125</wp:posOffset>
                </wp:positionV>
                <wp:extent cx="1343025" cy="685800"/>
                <wp:effectExtent l="0" t="0" r="28575" b="19050"/>
                <wp:wrapNone/>
                <wp:docPr id="450" name="Скругленный прямоугольник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685800"/>
                        </a:xfrm>
                        <a:prstGeom prst="roundRect">
                          <a:avLst>
                            <a:gd name="adj" fmla="val 16667"/>
                          </a:avLst>
                        </a:prstGeom>
                        <a:solidFill>
                          <a:srgbClr val="FFFFFF"/>
                        </a:solidFill>
                        <a:ln w="9525">
                          <a:solidFill>
                            <a:srgbClr val="000000"/>
                          </a:solidFill>
                          <a:round/>
                          <a:headEnd/>
                          <a:tailEnd/>
                        </a:ln>
                      </wps:spPr>
                      <wps:txbx>
                        <w:txbxContent>
                          <w:p w:rsidR="00C27651" w:rsidRDefault="00C27651" w:rsidP="005E6A14">
                            <w:pPr>
                              <w:jc w:val="center"/>
                            </w:pPr>
                            <w:r>
                              <w:t xml:space="preserve">Дефицит (-), </w:t>
                            </w:r>
                          </w:p>
                          <w:p w:rsidR="00C27651" w:rsidRDefault="00C27651" w:rsidP="005E6A14">
                            <w:pPr>
                              <w:jc w:val="center"/>
                            </w:pPr>
                            <w:r>
                              <w:t>профицит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996606" id="Скругленный прямоугольник 450" o:spid="_x0000_s1032" style="position:absolute;left:0;text-align:left;margin-left:314.7pt;margin-top:108.75pt;width:105.75pt;height:54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">
                <v:textbox>
                  <w:txbxContent>
                    <w:p w:rsidR="00C27651" w:rsidRDefault="00C27651" w:rsidP="005E6A14">
                      <w:pPr>
                        <w:jc w:val="center"/>
                      </w:pPr>
                      <w:r>
                        <w:t xml:space="preserve">Дефицит (-), </w:t>
                      </w:r>
                    </w:p>
                    <w:p w:rsidR="00C27651" w:rsidRDefault="00C27651" w:rsidP="005E6A14">
                      <w:pPr>
                        <w:jc w:val="center"/>
                      </w:pPr>
                      <w:r>
                        <w:t>профицит (+)</w:t>
                      </w:r>
                    </w:p>
                  </w:txbxContent>
                </v:textbox>
              </v:roundrect>
            </w:pict>
          </mc:Fallback>
        </mc:AlternateContent>
      </w:r>
      <w:r>
        <w:rPr>
          <w:noProof/>
        </w:rPr>
        <mc:AlternateContent>
          <mc:Choice Requires="wps">
            <w:drawing>
              <wp:anchor distT="0" distB="0" distL="114300" distR="114300" simplePos="0" relativeHeight="251674112" behindDoc="0" locked="0" layoutInCell="1" allowOverlap="1" wp14:anchorId="0B9E983B" wp14:editId="5E42CEE5">
                <wp:simplePos x="0" y="0"/>
                <wp:positionH relativeFrom="column">
                  <wp:posOffset>2291715</wp:posOffset>
                </wp:positionH>
                <wp:positionV relativeFrom="paragraph">
                  <wp:posOffset>803910</wp:posOffset>
                </wp:positionV>
                <wp:extent cx="1343025" cy="257175"/>
                <wp:effectExtent l="0" t="0" r="28575" b="28575"/>
                <wp:wrapNone/>
                <wp:docPr id="449" name="Скругленный прямоугольник 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57175"/>
                        </a:xfrm>
                        <a:prstGeom prst="roundRect">
                          <a:avLst>
                            <a:gd name="adj" fmla="val 16667"/>
                          </a:avLst>
                        </a:prstGeom>
                        <a:solidFill>
                          <a:srgbClr val="FFFFFF"/>
                        </a:solidFill>
                        <a:ln w="9525">
                          <a:solidFill>
                            <a:srgbClr val="000000"/>
                          </a:solidFill>
                          <a:round/>
                          <a:headEnd/>
                          <a:tailEnd/>
                        </a:ln>
                      </wps:spPr>
                      <wps:txbx>
                        <w:txbxContent>
                          <w:p w:rsidR="00C27651" w:rsidRDefault="00C27651" w:rsidP="005E6A14">
                            <w:pPr>
                              <w:jc w:val="center"/>
                            </w:pPr>
                            <w:r>
                              <w:t>Расходы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B9E983B" id="Скругленный прямоугольник 449" o:spid="_x0000_s1033" style="position:absolute;left:0;text-align:left;margin-left:180.45pt;margin-top:63.3pt;width:105.75pt;height:20.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">
                <v:textbox>
                  <w:txbxContent>
                    <w:p w:rsidR="00C27651" w:rsidRDefault="00C27651" w:rsidP="005E6A14">
                      <w:pPr>
                        <w:jc w:val="center"/>
                      </w:pPr>
                      <w:r>
                        <w:t>Расходы</w:t>
                      </w:r>
                    </w:p>
                  </w:txbxContent>
                </v:textbox>
              </v:roundrect>
            </w:pict>
          </mc:Fallback>
        </mc:AlternateContent>
      </w:r>
      <w:r>
        <w:rPr>
          <w:noProof/>
        </w:rPr>
        <mc:AlternateContent>
          <mc:Choice Requires="wps">
            <w:drawing>
              <wp:anchor distT="0" distB="0" distL="114300" distR="114300" simplePos="0" relativeHeight="251664896" behindDoc="0" locked="0" layoutInCell="1" allowOverlap="1" wp14:anchorId="440821A0" wp14:editId="06FEC953">
                <wp:simplePos x="0" y="0"/>
                <wp:positionH relativeFrom="column">
                  <wp:posOffset>358140</wp:posOffset>
                </wp:positionH>
                <wp:positionV relativeFrom="paragraph">
                  <wp:posOffset>794385</wp:posOffset>
                </wp:positionV>
                <wp:extent cx="1343025" cy="257175"/>
                <wp:effectExtent l="0" t="0" r="28575" b="28575"/>
                <wp:wrapNone/>
                <wp:docPr id="448" name="Скругленный прямоугольник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57175"/>
                        </a:xfrm>
                        <a:prstGeom prst="roundRect">
                          <a:avLst>
                            <a:gd name="adj" fmla="val 16667"/>
                          </a:avLst>
                        </a:prstGeom>
                        <a:solidFill>
                          <a:srgbClr val="FFFFFF"/>
                        </a:solidFill>
                        <a:ln w="9525">
                          <a:solidFill>
                            <a:srgbClr val="000000"/>
                          </a:solidFill>
                          <a:round/>
                          <a:headEnd/>
                          <a:tailEnd/>
                        </a:ln>
                      </wps:spPr>
                      <wps:txbx>
                        <w:txbxContent>
                          <w:p w:rsidR="00C27651" w:rsidRDefault="00C27651" w:rsidP="005E6A14">
                            <w:pPr>
                              <w:jc w:val="center"/>
                            </w:pPr>
                            <w:r>
                              <w:t>Доходы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0821A0" id="Скругленный прямоугольник 448" o:spid="_x0000_s1034" style="position:absolute;left:0;text-align:left;margin-left:28.2pt;margin-top:62.55pt;width:105.75pt;height:20.2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">
                <v:textbox>
                  <w:txbxContent>
                    <w:p w:rsidR="00C27651" w:rsidRDefault="00C27651" w:rsidP="005E6A14">
                      <w:pPr>
                        <w:jc w:val="center"/>
                      </w:pPr>
                      <w:r>
                        <w:t>Доходы</w:t>
                      </w:r>
                    </w:p>
                  </w:txbxContent>
                </v:textbox>
              </v:roundrect>
            </w:pict>
          </mc:Fallback>
        </mc:AlternateContent>
      </w:r>
      <w:r w:rsidRPr="0008276B">
        <w:rPr>
          <w:noProof/>
        </w:rPr>
        <w:drawing>
          <wp:inline distT="0" distB="0" distL="0" distR="0" wp14:anchorId="777E3297" wp14:editId="3F67C8F6">
            <wp:extent cx="5838825" cy="4057650"/>
            <wp:effectExtent l="0" t="0" r="0" b="0"/>
            <wp:docPr id="35" name="Диаграмма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E6A14" w:rsidRPr="0008276B" w:rsidRDefault="005E6A14" w:rsidP="005E6A14">
      <w:pPr>
        <w:widowControl w:val="0"/>
        <w:spacing w:after="0"/>
        <w:ind w:right="424" w:firstLine="709"/>
        <w:jc w:val="both"/>
        <w:rPr>
          <w:sz w:val="28"/>
          <w:szCs w:val="28"/>
        </w:rPr>
      </w:pPr>
    </w:p>
    <w:p w:rsidR="005E6A14" w:rsidRPr="0008276B" w:rsidRDefault="005E6A14" w:rsidP="005E6A14">
      <w:pPr>
        <w:widowControl w:val="0"/>
        <w:spacing w:after="0"/>
        <w:ind w:right="424" w:firstLine="709"/>
        <w:jc w:val="both"/>
        <w:rPr>
          <w:sz w:val="28"/>
          <w:szCs w:val="28"/>
        </w:rPr>
      </w:pPr>
      <w:r w:rsidRPr="0008276B">
        <w:rPr>
          <w:sz w:val="28"/>
          <w:szCs w:val="28"/>
        </w:rPr>
        <w:t xml:space="preserve">В 2021 году в бюджет города Ханты-Мансийска поступили доходы в сумме 11 219 533,8 тыс. рублей, что составляет 92,8% к плановым показателям. </w:t>
      </w:r>
    </w:p>
    <w:p w:rsidR="005E6A14" w:rsidRPr="0008276B" w:rsidRDefault="005E6A14" w:rsidP="005E6A14">
      <w:pPr>
        <w:widowControl w:val="0"/>
        <w:spacing w:after="0"/>
        <w:ind w:right="424" w:firstLine="709"/>
        <w:jc w:val="both"/>
        <w:rPr>
          <w:sz w:val="28"/>
          <w:szCs w:val="28"/>
        </w:rPr>
      </w:pPr>
      <w:r w:rsidRPr="0008276B">
        <w:rPr>
          <w:sz w:val="28"/>
          <w:szCs w:val="28"/>
        </w:rPr>
        <w:t xml:space="preserve">Расходы бюджета города составили 11 040 784,0 тыс. рублей, что составляет 90,8% к плановым показателям. </w:t>
      </w:r>
    </w:p>
    <w:p w:rsidR="005E6A14" w:rsidRPr="0008276B" w:rsidRDefault="005E6A14" w:rsidP="005E6A14">
      <w:pPr>
        <w:widowControl w:val="0"/>
        <w:spacing w:after="0"/>
        <w:ind w:right="424" w:firstLine="709"/>
        <w:jc w:val="both"/>
        <w:rPr>
          <w:sz w:val="28"/>
          <w:szCs w:val="28"/>
        </w:rPr>
      </w:pPr>
      <w:r w:rsidRPr="0008276B">
        <w:rPr>
          <w:sz w:val="28"/>
          <w:szCs w:val="28"/>
        </w:rPr>
        <w:t xml:space="preserve">По итогам исполнения бюджета города Ханты-Мансийска за 2021 год сложилось превышение доходов над расходами (профицит бюджета) в сумме 178 749,8 тыс. рублей. </w:t>
      </w:r>
    </w:p>
    <w:p w:rsidR="005E6A14" w:rsidRPr="00A43ABA" w:rsidRDefault="005E6A14" w:rsidP="005E6A14">
      <w:pPr>
        <w:widowControl w:val="0"/>
        <w:spacing w:after="0"/>
        <w:ind w:right="424" w:firstLine="709"/>
        <w:jc w:val="both"/>
        <w:rPr>
          <w:sz w:val="28"/>
          <w:szCs w:val="28"/>
        </w:rPr>
      </w:pPr>
      <w:r w:rsidRPr="0008276B">
        <w:rPr>
          <w:sz w:val="28"/>
          <w:szCs w:val="28"/>
        </w:rPr>
        <w:t xml:space="preserve">В течение 2021 года в Решение Думы города Ханты-Мансийска </w:t>
      </w:r>
      <w:r>
        <w:rPr>
          <w:sz w:val="28"/>
          <w:szCs w:val="28"/>
        </w:rPr>
        <w:t>«</w:t>
      </w:r>
      <w:r w:rsidRPr="0008276B">
        <w:rPr>
          <w:sz w:val="28"/>
          <w:szCs w:val="28"/>
        </w:rPr>
        <w:t>О бюджете города Ханты-Мансийска на 2021 год и на плановый период 2022 и 2023 годов</w:t>
      </w:r>
      <w:r>
        <w:rPr>
          <w:sz w:val="28"/>
          <w:szCs w:val="28"/>
        </w:rPr>
        <w:t>»</w:t>
      </w:r>
      <w:r w:rsidRPr="0008276B">
        <w:rPr>
          <w:sz w:val="28"/>
          <w:szCs w:val="28"/>
        </w:rPr>
        <w:t xml:space="preserve"> три раза вносились изменения, затрагивающие</w:t>
      </w:r>
      <w:r w:rsidRPr="00A43ABA">
        <w:rPr>
          <w:sz w:val="28"/>
          <w:szCs w:val="28"/>
        </w:rPr>
        <w:t xml:space="preserve"> основные параметры бюджета города.</w:t>
      </w:r>
    </w:p>
    <w:p w:rsidR="005E6A14" w:rsidRDefault="005E6A14" w:rsidP="005E6A14">
      <w:pPr>
        <w:widowControl w:val="0"/>
        <w:spacing w:after="0"/>
        <w:ind w:right="424" w:firstLine="709"/>
        <w:jc w:val="both"/>
        <w:rPr>
          <w:rFonts w:eastAsia="Times New Roman"/>
          <w:color w:val="000000"/>
          <w:sz w:val="28"/>
          <w:szCs w:val="28"/>
        </w:rPr>
      </w:pPr>
      <w:r w:rsidRPr="00A43ABA">
        <w:rPr>
          <w:rFonts w:eastAsia="Times New Roman"/>
          <w:color w:val="000000"/>
          <w:sz w:val="28"/>
          <w:szCs w:val="28"/>
        </w:rPr>
        <w:t>Сведения об изменениях, вносимых в бюджет города Ханты-Мансийска в течение 2021 года, представлены в приложении 1 к Пояснительной записке.</w:t>
      </w:r>
    </w:p>
    <w:p w:rsidR="0093647B" w:rsidRDefault="0093647B" w:rsidP="005E6A14">
      <w:pPr>
        <w:widowControl w:val="0"/>
        <w:spacing w:after="0"/>
        <w:ind w:right="424" w:firstLine="709"/>
        <w:jc w:val="both"/>
        <w:rPr>
          <w:rFonts w:eastAsia="Times New Roman"/>
          <w:color w:val="000000"/>
          <w:sz w:val="28"/>
          <w:szCs w:val="28"/>
        </w:rPr>
      </w:pPr>
    </w:p>
    <w:p w:rsidR="005E6A14" w:rsidRPr="0005680D" w:rsidRDefault="005E6A14" w:rsidP="005E6A14">
      <w:pPr>
        <w:keepNext/>
        <w:keepLines/>
        <w:spacing w:after="0" w:line="240" w:lineRule="auto"/>
        <w:ind w:right="424"/>
        <w:jc w:val="center"/>
        <w:outlineLvl w:val="0"/>
        <w:rPr>
          <w:rFonts w:eastAsiaTheme="majorEastAsia"/>
          <w:b/>
          <w:bCs/>
          <w:color w:val="C45911" w:themeColor="accent2" w:themeShade="BF"/>
          <w:sz w:val="32"/>
          <w:szCs w:val="32"/>
        </w:rPr>
      </w:pPr>
      <w:bookmarkStart w:id="16" w:name="_Toc98506066"/>
      <w:r w:rsidRPr="0005680D">
        <w:rPr>
          <w:rFonts w:eastAsiaTheme="majorEastAsia"/>
          <w:b/>
          <w:bCs/>
          <w:color w:val="C45911" w:themeColor="accent2" w:themeShade="BF"/>
          <w:sz w:val="32"/>
          <w:szCs w:val="32"/>
        </w:rPr>
        <w:t>2. Доходы бюджета города Ханты-Мансийска</w:t>
      </w:r>
      <w:bookmarkEnd w:id="16"/>
    </w:p>
    <w:p w:rsidR="005E6A14" w:rsidRPr="0005680D" w:rsidRDefault="005E6A14" w:rsidP="005E6A14">
      <w:pPr>
        <w:shd w:val="clear" w:color="auto" w:fill="FFFFFF"/>
        <w:spacing w:before="163"/>
        <w:ind w:firstLine="516"/>
        <w:jc w:val="both"/>
        <w:rPr>
          <w:color w:val="000000"/>
          <w:spacing w:val="-2"/>
          <w:sz w:val="28"/>
          <w:szCs w:val="28"/>
        </w:rPr>
      </w:pPr>
      <w:r w:rsidRPr="0005680D">
        <w:rPr>
          <w:color w:val="000000"/>
          <w:spacing w:val="7"/>
          <w:sz w:val="28"/>
          <w:szCs w:val="28"/>
        </w:rPr>
        <w:t>В 202</w:t>
      </w:r>
      <w:r w:rsidRPr="005A421E">
        <w:rPr>
          <w:color w:val="000000"/>
          <w:spacing w:val="7"/>
          <w:sz w:val="28"/>
          <w:szCs w:val="28"/>
        </w:rPr>
        <w:t>1</w:t>
      </w:r>
      <w:r w:rsidRPr="0005680D">
        <w:rPr>
          <w:color w:val="000000"/>
          <w:spacing w:val="7"/>
          <w:sz w:val="28"/>
          <w:szCs w:val="28"/>
        </w:rPr>
        <w:t xml:space="preserve"> году в бюджет города Ханты-Мансийска поступили доходы в сумме 11</w:t>
      </w:r>
      <w:r w:rsidRPr="005A421E">
        <w:rPr>
          <w:color w:val="000000"/>
          <w:spacing w:val="7"/>
          <w:sz w:val="28"/>
          <w:szCs w:val="28"/>
        </w:rPr>
        <w:t> 219 533,8</w:t>
      </w:r>
      <w:r w:rsidRPr="0005680D">
        <w:rPr>
          <w:color w:val="000000"/>
          <w:spacing w:val="7"/>
          <w:sz w:val="28"/>
          <w:szCs w:val="28"/>
        </w:rPr>
        <w:t xml:space="preserve"> тыс. </w:t>
      </w:r>
      <w:r w:rsidRPr="0005680D">
        <w:rPr>
          <w:bCs/>
          <w:color w:val="000000"/>
          <w:spacing w:val="-2"/>
          <w:sz w:val="28"/>
          <w:szCs w:val="28"/>
        </w:rPr>
        <w:t>руб.  при уточнённом плане на 202</w:t>
      </w:r>
      <w:r w:rsidRPr="005A421E">
        <w:rPr>
          <w:bCs/>
          <w:color w:val="000000"/>
          <w:spacing w:val="-2"/>
          <w:sz w:val="28"/>
          <w:szCs w:val="28"/>
        </w:rPr>
        <w:t>1</w:t>
      </w:r>
      <w:r w:rsidRPr="0005680D">
        <w:rPr>
          <w:bCs/>
          <w:color w:val="000000"/>
          <w:spacing w:val="-2"/>
          <w:sz w:val="28"/>
          <w:szCs w:val="28"/>
        </w:rPr>
        <w:t xml:space="preserve"> год в сумме 12</w:t>
      </w:r>
      <w:r w:rsidRPr="005A421E">
        <w:rPr>
          <w:bCs/>
          <w:color w:val="000000"/>
          <w:spacing w:val="-2"/>
          <w:sz w:val="28"/>
          <w:szCs w:val="28"/>
        </w:rPr>
        <w:t> 091 297,0</w:t>
      </w:r>
      <w:r w:rsidRPr="0005680D">
        <w:rPr>
          <w:bCs/>
          <w:color w:val="000000"/>
          <w:spacing w:val="-2"/>
          <w:sz w:val="28"/>
          <w:szCs w:val="28"/>
        </w:rPr>
        <w:t xml:space="preserve"> тыс. рублей, тем самым годовые назначения исполнены на </w:t>
      </w:r>
      <w:r w:rsidRPr="005A421E">
        <w:rPr>
          <w:bCs/>
          <w:color w:val="000000"/>
          <w:spacing w:val="-2"/>
          <w:sz w:val="28"/>
          <w:szCs w:val="28"/>
        </w:rPr>
        <w:t>92,8</w:t>
      </w:r>
      <w:r w:rsidRPr="0005680D">
        <w:rPr>
          <w:bCs/>
          <w:color w:val="000000"/>
          <w:spacing w:val="-2"/>
          <w:sz w:val="28"/>
          <w:szCs w:val="28"/>
        </w:rPr>
        <w:t xml:space="preserve"> </w:t>
      </w:r>
      <w:r w:rsidRPr="0005680D">
        <w:rPr>
          <w:color w:val="000000"/>
          <w:spacing w:val="-2"/>
          <w:sz w:val="28"/>
          <w:szCs w:val="28"/>
        </w:rPr>
        <w:t xml:space="preserve">%.  </w:t>
      </w:r>
    </w:p>
    <w:p w:rsidR="005E6A14" w:rsidRPr="0005680D" w:rsidRDefault="005E6A14" w:rsidP="005E6A14">
      <w:pPr>
        <w:shd w:val="clear" w:color="auto" w:fill="FFFFFF"/>
        <w:spacing w:before="163"/>
        <w:ind w:firstLine="516"/>
        <w:jc w:val="both"/>
        <w:rPr>
          <w:color w:val="000000"/>
          <w:spacing w:val="-2"/>
          <w:sz w:val="28"/>
          <w:szCs w:val="28"/>
        </w:rPr>
      </w:pPr>
      <w:r w:rsidRPr="005A421E">
        <w:rPr>
          <w:color w:val="000000"/>
          <w:spacing w:val="-2"/>
          <w:sz w:val="28"/>
          <w:szCs w:val="28"/>
        </w:rPr>
        <w:t xml:space="preserve">В отчётном периоде </w:t>
      </w:r>
      <w:r w:rsidRPr="0005680D">
        <w:rPr>
          <w:color w:val="000000"/>
          <w:spacing w:val="-2"/>
          <w:sz w:val="28"/>
          <w:szCs w:val="28"/>
        </w:rPr>
        <w:t>доходы бюджета города сложились из:</w:t>
      </w:r>
    </w:p>
    <w:p w:rsidR="005E6A14" w:rsidRPr="0005680D" w:rsidRDefault="005E6A14" w:rsidP="005E6A14">
      <w:pPr>
        <w:numPr>
          <w:ilvl w:val="0"/>
          <w:numId w:val="2"/>
        </w:numPr>
        <w:shd w:val="clear" w:color="auto" w:fill="FFFFFF"/>
        <w:tabs>
          <w:tab w:val="clear" w:pos="1399"/>
          <w:tab w:val="num" w:pos="0"/>
          <w:tab w:val="left" w:pos="709"/>
        </w:tabs>
        <w:spacing w:before="163" w:after="0"/>
        <w:ind w:left="709" w:firstLine="567"/>
        <w:jc w:val="both"/>
        <w:rPr>
          <w:color w:val="000000"/>
          <w:spacing w:val="-2"/>
          <w:sz w:val="28"/>
          <w:szCs w:val="28"/>
        </w:rPr>
      </w:pPr>
      <w:r w:rsidRPr="0005680D">
        <w:rPr>
          <w:color w:val="000000"/>
          <w:spacing w:val="-2"/>
          <w:sz w:val="28"/>
          <w:szCs w:val="28"/>
        </w:rPr>
        <w:t xml:space="preserve">налоговых доходов, поступивших в сумме </w:t>
      </w:r>
      <w:r w:rsidRPr="005A421E">
        <w:rPr>
          <w:rFonts w:ascii="Times New Roman CYR" w:hAnsi="Times New Roman CYR" w:cs="Times New Roman CYR"/>
          <w:sz w:val="28"/>
          <w:szCs w:val="28"/>
        </w:rPr>
        <w:t>4 550 474,4</w:t>
      </w:r>
      <w:r w:rsidRPr="0005680D">
        <w:rPr>
          <w:rFonts w:ascii="Times New Roman CYR" w:hAnsi="Times New Roman CYR" w:cs="Times New Roman CYR"/>
          <w:sz w:val="28"/>
          <w:szCs w:val="28"/>
        </w:rPr>
        <w:t xml:space="preserve"> </w:t>
      </w:r>
      <w:r w:rsidRPr="0005680D">
        <w:rPr>
          <w:rFonts w:eastAsia="Times New Roman"/>
          <w:sz w:val="28"/>
          <w:szCs w:val="28"/>
        </w:rPr>
        <w:t xml:space="preserve">тыс. </w:t>
      </w:r>
      <w:r w:rsidRPr="0005680D">
        <w:rPr>
          <w:color w:val="000000"/>
          <w:spacing w:val="-2"/>
          <w:sz w:val="28"/>
          <w:szCs w:val="28"/>
        </w:rPr>
        <w:t xml:space="preserve"> рублей, их удельный вес в структуре доходов бюджета составил </w:t>
      </w:r>
      <w:r w:rsidRPr="005A421E">
        <w:rPr>
          <w:color w:val="000000"/>
          <w:spacing w:val="-2"/>
          <w:sz w:val="28"/>
          <w:szCs w:val="28"/>
        </w:rPr>
        <w:t>40</w:t>
      </w:r>
      <w:r w:rsidRPr="0005680D">
        <w:rPr>
          <w:color w:val="000000"/>
          <w:spacing w:val="-2"/>
          <w:sz w:val="28"/>
          <w:szCs w:val="28"/>
        </w:rPr>
        <w:t xml:space="preserve"> %;</w:t>
      </w:r>
    </w:p>
    <w:p w:rsidR="005E6A14" w:rsidRPr="0005680D" w:rsidRDefault="005E6A14" w:rsidP="005E6A14">
      <w:pPr>
        <w:numPr>
          <w:ilvl w:val="0"/>
          <w:numId w:val="2"/>
        </w:numPr>
        <w:shd w:val="clear" w:color="auto" w:fill="FFFFFF"/>
        <w:tabs>
          <w:tab w:val="clear" w:pos="1399"/>
          <w:tab w:val="num" w:pos="0"/>
          <w:tab w:val="left" w:pos="709"/>
        </w:tabs>
        <w:spacing w:before="163" w:after="0"/>
        <w:ind w:left="709" w:firstLine="567"/>
        <w:jc w:val="both"/>
        <w:rPr>
          <w:color w:val="000000"/>
          <w:spacing w:val="-2"/>
          <w:sz w:val="28"/>
          <w:szCs w:val="28"/>
        </w:rPr>
      </w:pPr>
      <w:r w:rsidRPr="0005680D">
        <w:rPr>
          <w:color w:val="000000"/>
          <w:spacing w:val="-2"/>
          <w:sz w:val="28"/>
          <w:szCs w:val="28"/>
        </w:rPr>
        <w:t xml:space="preserve">неналоговых доходов в сумме </w:t>
      </w:r>
      <w:r w:rsidRPr="005A421E">
        <w:rPr>
          <w:rFonts w:eastAsia="Times New Roman"/>
          <w:sz w:val="28"/>
          <w:szCs w:val="28"/>
        </w:rPr>
        <w:t>403 344,1</w:t>
      </w:r>
      <w:r w:rsidRPr="0005680D">
        <w:rPr>
          <w:rFonts w:eastAsia="Times New Roman"/>
          <w:sz w:val="28"/>
          <w:szCs w:val="28"/>
        </w:rPr>
        <w:t xml:space="preserve"> </w:t>
      </w:r>
      <w:r w:rsidRPr="0005680D">
        <w:rPr>
          <w:color w:val="000000"/>
          <w:spacing w:val="-2"/>
          <w:sz w:val="28"/>
          <w:szCs w:val="28"/>
        </w:rPr>
        <w:t xml:space="preserve">тыс. рублей, занимающих в структуре доходов бюджета </w:t>
      </w:r>
      <w:r w:rsidRPr="005A421E">
        <w:rPr>
          <w:color w:val="000000"/>
          <w:spacing w:val="-2"/>
          <w:sz w:val="28"/>
          <w:szCs w:val="28"/>
        </w:rPr>
        <w:t>4</w:t>
      </w:r>
      <w:r w:rsidRPr="0005680D">
        <w:rPr>
          <w:color w:val="000000"/>
          <w:spacing w:val="-2"/>
          <w:sz w:val="28"/>
          <w:szCs w:val="28"/>
        </w:rPr>
        <w:t xml:space="preserve"> %;</w:t>
      </w:r>
    </w:p>
    <w:p w:rsidR="005E6A14" w:rsidRPr="0005680D" w:rsidRDefault="005E6A14" w:rsidP="005E6A14">
      <w:pPr>
        <w:numPr>
          <w:ilvl w:val="0"/>
          <w:numId w:val="2"/>
        </w:numPr>
        <w:shd w:val="clear" w:color="auto" w:fill="FFFFFF"/>
        <w:tabs>
          <w:tab w:val="clear" w:pos="1399"/>
          <w:tab w:val="num" w:pos="0"/>
          <w:tab w:val="left" w:pos="709"/>
        </w:tabs>
        <w:spacing w:before="163" w:after="0"/>
        <w:ind w:left="709" w:firstLine="567"/>
        <w:jc w:val="both"/>
        <w:rPr>
          <w:color w:val="000000"/>
          <w:spacing w:val="-2"/>
          <w:sz w:val="28"/>
          <w:szCs w:val="28"/>
        </w:rPr>
      </w:pPr>
      <w:r w:rsidRPr="0005680D">
        <w:rPr>
          <w:color w:val="000000"/>
          <w:spacing w:val="-2"/>
          <w:sz w:val="28"/>
          <w:szCs w:val="28"/>
        </w:rPr>
        <w:t xml:space="preserve"> безвозмездных поступлений в сумме </w:t>
      </w:r>
      <w:r w:rsidRPr="005A421E">
        <w:rPr>
          <w:color w:val="000000"/>
          <w:spacing w:val="-2"/>
          <w:sz w:val="28"/>
          <w:szCs w:val="28"/>
        </w:rPr>
        <w:t>6 265 715,3</w:t>
      </w:r>
      <w:r w:rsidRPr="0005680D">
        <w:rPr>
          <w:color w:val="000000"/>
          <w:spacing w:val="-2"/>
          <w:sz w:val="28"/>
          <w:szCs w:val="28"/>
        </w:rPr>
        <w:t xml:space="preserve"> </w:t>
      </w:r>
      <w:r w:rsidRPr="0005680D">
        <w:rPr>
          <w:rFonts w:eastAsia="Times New Roman"/>
          <w:sz w:val="28"/>
          <w:szCs w:val="28"/>
        </w:rPr>
        <w:t xml:space="preserve">тыс. </w:t>
      </w:r>
      <w:r w:rsidRPr="0005680D">
        <w:rPr>
          <w:color w:val="000000"/>
          <w:spacing w:val="-2"/>
          <w:sz w:val="28"/>
          <w:szCs w:val="28"/>
        </w:rPr>
        <w:t>рублей</w:t>
      </w:r>
      <w:r w:rsidRPr="0005680D">
        <w:rPr>
          <w:sz w:val="28"/>
          <w:szCs w:val="28"/>
        </w:rPr>
        <w:t>,</w:t>
      </w:r>
      <w:r w:rsidRPr="0005680D">
        <w:rPr>
          <w:color w:val="000000"/>
          <w:spacing w:val="-2"/>
          <w:sz w:val="28"/>
          <w:szCs w:val="28"/>
        </w:rPr>
        <w:t xml:space="preserve"> занимающих </w:t>
      </w:r>
      <w:r w:rsidRPr="005A421E">
        <w:rPr>
          <w:color w:val="000000"/>
          <w:spacing w:val="-2"/>
          <w:sz w:val="28"/>
          <w:szCs w:val="28"/>
        </w:rPr>
        <w:t>5</w:t>
      </w:r>
      <w:r w:rsidRPr="0005680D">
        <w:rPr>
          <w:color w:val="000000"/>
          <w:spacing w:val="-2"/>
          <w:sz w:val="28"/>
          <w:szCs w:val="28"/>
        </w:rPr>
        <w:t>6 % в структуре доходов бюджета города.</w:t>
      </w:r>
    </w:p>
    <w:p w:rsidR="005E6A14" w:rsidRPr="0005680D" w:rsidRDefault="005E6A14" w:rsidP="005E6A14">
      <w:pPr>
        <w:shd w:val="clear" w:color="auto" w:fill="FFFFFF"/>
        <w:spacing w:after="0"/>
        <w:ind w:right="424"/>
        <w:rPr>
          <w:b/>
          <w:color w:val="000000"/>
          <w:spacing w:val="-2"/>
          <w:sz w:val="28"/>
          <w:szCs w:val="28"/>
        </w:rPr>
      </w:pPr>
    </w:p>
    <w:p w:rsidR="005E6A14" w:rsidRPr="0005680D" w:rsidRDefault="005E6A14" w:rsidP="005E6A14">
      <w:pPr>
        <w:shd w:val="clear" w:color="auto" w:fill="FFFFFF"/>
        <w:spacing w:after="0"/>
        <w:ind w:right="424"/>
        <w:rPr>
          <w:color w:val="000000"/>
          <w:spacing w:val="-2"/>
          <w:sz w:val="28"/>
          <w:szCs w:val="28"/>
        </w:rPr>
      </w:pPr>
      <w:r w:rsidRPr="0005680D">
        <w:rPr>
          <w:color w:val="000000"/>
          <w:spacing w:val="-2"/>
          <w:sz w:val="28"/>
          <w:szCs w:val="28"/>
        </w:rPr>
        <w:t>Рисунок 2.1.</w:t>
      </w:r>
    </w:p>
    <w:p w:rsidR="005E6A14" w:rsidRPr="00F577DC" w:rsidRDefault="005E6A14" w:rsidP="005E6A14">
      <w:pPr>
        <w:shd w:val="clear" w:color="auto" w:fill="FFFFFF"/>
        <w:spacing w:after="0"/>
        <w:ind w:right="424"/>
        <w:rPr>
          <w:color w:val="000000"/>
          <w:spacing w:val="-2"/>
          <w:sz w:val="28"/>
          <w:szCs w:val="28"/>
        </w:rPr>
      </w:pPr>
    </w:p>
    <w:p w:rsidR="005E6A14" w:rsidRPr="00F577DC" w:rsidRDefault="005E6A14" w:rsidP="005E6A14">
      <w:pPr>
        <w:shd w:val="clear" w:color="auto" w:fill="FFFFFF"/>
        <w:spacing w:after="0"/>
        <w:ind w:right="424"/>
        <w:jc w:val="center"/>
        <w:rPr>
          <w:b/>
          <w:color w:val="000000"/>
          <w:spacing w:val="-2"/>
          <w:sz w:val="28"/>
          <w:szCs w:val="28"/>
        </w:rPr>
      </w:pPr>
      <w:r w:rsidRPr="00F577DC">
        <w:rPr>
          <w:b/>
          <w:color w:val="000000"/>
          <w:spacing w:val="-2"/>
          <w:sz w:val="28"/>
          <w:szCs w:val="28"/>
        </w:rPr>
        <w:t>Доходы бюджета города Ханты-Мансийска (тыс. рублей)</w:t>
      </w:r>
    </w:p>
    <w:p w:rsidR="005E6A14" w:rsidRPr="00F577DC" w:rsidRDefault="005E6A14" w:rsidP="005E6A14">
      <w:pPr>
        <w:shd w:val="clear" w:color="auto" w:fill="FFFFFF"/>
        <w:spacing w:after="0"/>
        <w:ind w:right="424"/>
        <w:rPr>
          <w:b/>
          <w:color w:val="000000"/>
          <w:spacing w:val="-2"/>
          <w:sz w:val="28"/>
          <w:szCs w:val="28"/>
        </w:rPr>
      </w:pPr>
    </w:p>
    <w:p w:rsidR="005E6A14" w:rsidRPr="00F577DC" w:rsidRDefault="005E6A14" w:rsidP="005E6A14">
      <w:pPr>
        <w:keepNext/>
        <w:shd w:val="clear" w:color="auto" w:fill="FFFFFF"/>
        <w:spacing w:after="0"/>
        <w:ind w:right="424"/>
      </w:pPr>
      <w:r w:rsidRPr="00F577DC">
        <w:rPr>
          <w:b/>
          <w:noProof/>
          <w:color w:val="000000"/>
          <w:spacing w:val="-2"/>
          <w:sz w:val="28"/>
          <w:szCs w:val="28"/>
        </w:rPr>
        <w:drawing>
          <wp:inline distT="0" distB="0" distL="0" distR="0" wp14:anchorId="0B9553D2" wp14:editId="7ABD5994">
            <wp:extent cx="5953125" cy="3352800"/>
            <wp:effectExtent l="0" t="0" r="0" b="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E6A14" w:rsidRPr="00F577DC" w:rsidRDefault="005E6A14" w:rsidP="005E6A14">
      <w:pPr>
        <w:shd w:val="clear" w:color="auto" w:fill="FFFFFF"/>
        <w:spacing w:after="0"/>
        <w:ind w:right="424"/>
        <w:rPr>
          <w:b/>
          <w:color w:val="000000"/>
          <w:spacing w:val="-2"/>
          <w:sz w:val="28"/>
          <w:szCs w:val="28"/>
        </w:rPr>
      </w:pPr>
    </w:p>
    <w:p w:rsidR="005E6A14" w:rsidRPr="00F577DC" w:rsidRDefault="005E6A14" w:rsidP="005E6A14">
      <w:pPr>
        <w:shd w:val="clear" w:color="auto" w:fill="FFFFFF"/>
        <w:spacing w:after="0"/>
        <w:ind w:right="424"/>
        <w:rPr>
          <w:b/>
          <w:color w:val="000000"/>
          <w:spacing w:val="-2"/>
          <w:sz w:val="28"/>
          <w:szCs w:val="28"/>
        </w:rPr>
      </w:pPr>
    </w:p>
    <w:p w:rsidR="005E6A14" w:rsidRPr="00F577DC" w:rsidRDefault="005E6A14" w:rsidP="005E6A14">
      <w:pPr>
        <w:shd w:val="clear" w:color="auto" w:fill="FFFFFF"/>
        <w:spacing w:after="0"/>
        <w:ind w:right="424"/>
        <w:rPr>
          <w:b/>
          <w:color w:val="000000"/>
          <w:spacing w:val="-2"/>
          <w:sz w:val="28"/>
          <w:szCs w:val="28"/>
        </w:rPr>
      </w:pPr>
    </w:p>
    <w:p w:rsidR="005E6A14" w:rsidRPr="00F577DC" w:rsidRDefault="005E6A14" w:rsidP="005E6A14">
      <w:pPr>
        <w:shd w:val="clear" w:color="auto" w:fill="FFFFFF"/>
        <w:spacing w:after="0"/>
        <w:ind w:right="424"/>
        <w:rPr>
          <w:b/>
          <w:color w:val="000000"/>
          <w:spacing w:val="-2"/>
          <w:sz w:val="28"/>
          <w:szCs w:val="28"/>
        </w:rPr>
      </w:pPr>
    </w:p>
    <w:p w:rsidR="005E6A14" w:rsidRPr="0005680D" w:rsidRDefault="005E6A14" w:rsidP="005E6A14">
      <w:pPr>
        <w:shd w:val="clear" w:color="auto" w:fill="FFFFFF"/>
        <w:spacing w:after="0"/>
        <w:ind w:right="424"/>
        <w:rPr>
          <w:b/>
          <w:color w:val="000000"/>
          <w:spacing w:val="-2"/>
          <w:sz w:val="28"/>
          <w:szCs w:val="28"/>
          <w:highlight w:val="yellow"/>
        </w:rPr>
      </w:pPr>
    </w:p>
    <w:p w:rsidR="005E6A14" w:rsidRPr="0005680D" w:rsidRDefault="005E6A14" w:rsidP="005E6A14">
      <w:pPr>
        <w:shd w:val="clear" w:color="auto" w:fill="FFFFFF"/>
        <w:spacing w:after="0"/>
        <w:ind w:right="424"/>
        <w:rPr>
          <w:b/>
          <w:color w:val="000000"/>
          <w:spacing w:val="-2"/>
          <w:sz w:val="28"/>
          <w:szCs w:val="28"/>
          <w:highlight w:val="yellow"/>
        </w:rPr>
      </w:pPr>
    </w:p>
    <w:p w:rsidR="005E6A14" w:rsidRPr="00AE3EA0" w:rsidRDefault="005E6A14" w:rsidP="005E6A14">
      <w:pPr>
        <w:shd w:val="clear" w:color="auto" w:fill="FFFFFF"/>
        <w:spacing w:after="0"/>
        <w:ind w:right="424"/>
        <w:rPr>
          <w:b/>
          <w:color w:val="000000"/>
          <w:spacing w:val="-2"/>
          <w:sz w:val="28"/>
          <w:szCs w:val="28"/>
        </w:rPr>
      </w:pPr>
      <w:r w:rsidRPr="00AE3EA0">
        <w:rPr>
          <w:color w:val="000000"/>
          <w:spacing w:val="-2"/>
          <w:sz w:val="28"/>
          <w:szCs w:val="28"/>
        </w:rPr>
        <w:t>Таблица 2.1.</w:t>
      </w:r>
    </w:p>
    <w:p w:rsidR="005E6A14" w:rsidRPr="00AE3EA0" w:rsidRDefault="005E6A14" w:rsidP="005E6A14">
      <w:pPr>
        <w:shd w:val="clear" w:color="auto" w:fill="FFFFFF"/>
        <w:spacing w:before="163" w:after="0"/>
        <w:ind w:right="424"/>
        <w:jc w:val="center"/>
        <w:rPr>
          <w:b/>
          <w:color w:val="000000"/>
          <w:spacing w:val="-2"/>
          <w:sz w:val="28"/>
          <w:szCs w:val="28"/>
        </w:rPr>
      </w:pPr>
      <w:r w:rsidRPr="00AE3EA0">
        <w:rPr>
          <w:b/>
          <w:color w:val="000000"/>
          <w:spacing w:val="-2"/>
          <w:sz w:val="28"/>
          <w:szCs w:val="28"/>
        </w:rPr>
        <w:t>Доходы бюджета города Ханты-Мансийска за 2021 год</w:t>
      </w:r>
    </w:p>
    <w:p w:rsidR="005E6A14" w:rsidRPr="00AE3EA0" w:rsidRDefault="005E6A14" w:rsidP="005E6A14">
      <w:pPr>
        <w:shd w:val="clear" w:color="auto" w:fill="FFFFFF"/>
        <w:spacing w:after="0"/>
        <w:ind w:right="424"/>
        <w:rPr>
          <w:color w:val="000000"/>
          <w:spacing w:val="-2"/>
          <w:sz w:val="24"/>
          <w:szCs w:val="24"/>
        </w:rPr>
      </w:pPr>
      <w:r w:rsidRPr="00AE3EA0">
        <w:rPr>
          <w:color w:val="000000"/>
          <w:spacing w:val="-2"/>
          <w:sz w:val="24"/>
          <w:szCs w:val="24"/>
        </w:rPr>
        <w:t xml:space="preserve"> (тыс. рублей) </w:t>
      </w:r>
    </w:p>
    <w:tbl>
      <w:tblPr>
        <w:tblW w:w="9220" w:type="dxa"/>
        <w:jc w:val="center"/>
        <w:tbl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insideH w:val="single" w:sz="4" w:space="0" w:color="538135" w:themeColor="accent6" w:themeShade="BF"/>
          <w:insideV w:val="single" w:sz="4" w:space="0" w:color="538135" w:themeColor="accent6" w:themeShade="BF"/>
        </w:tblBorders>
        <w:tblLook w:val="04A0" w:firstRow="1" w:lastRow="0" w:firstColumn="1" w:lastColumn="0" w:noHBand="0" w:noVBand="1"/>
      </w:tblPr>
      <w:tblGrid>
        <w:gridCol w:w="2978"/>
        <w:gridCol w:w="1701"/>
        <w:gridCol w:w="1701"/>
        <w:gridCol w:w="1583"/>
        <w:gridCol w:w="1257"/>
      </w:tblGrid>
      <w:tr w:rsidR="005E6A14" w:rsidRPr="00AE3EA0" w:rsidTr="005E6A14">
        <w:trPr>
          <w:trHeight w:val="255"/>
          <w:jc w:val="center"/>
        </w:trPr>
        <w:tc>
          <w:tcPr>
            <w:tcW w:w="2978" w:type="dxa"/>
            <w:shd w:val="clear" w:color="auto" w:fill="auto"/>
          </w:tcPr>
          <w:p w:rsidR="005E6A14" w:rsidRPr="00AE3EA0" w:rsidRDefault="005E6A14" w:rsidP="005E6A14">
            <w:pPr>
              <w:ind w:right="424"/>
              <w:rPr>
                <w:rFonts w:eastAsia="Times New Roman"/>
                <w:sz w:val="20"/>
                <w:szCs w:val="20"/>
              </w:rPr>
            </w:pPr>
            <w:r w:rsidRPr="00AE3EA0">
              <w:rPr>
                <w:rFonts w:eastAsia="Times New Roman"/>
                <w:sz w:val="20"/>
                <w:szCs w:val="20"/>
              </w:rPr>
              <w:t>Наименование</w:t>
            </w:r>
          </w:p>
        </w:tc>
        <w:tc>
          <w:tcPr>
            <w:tcW w:w="1701" w:type="dxa"/>
            <w:shd w:val="clear" w:color="auto" w:fill="auto"/>
            <w:noWrap/>
          </w:tcPr>
          <w:p w:rsidR="005E6A14" w:rsidRPr="00AE3EA0" w:rsidRDefault="005E6A14" w:rsidP="005E6A14">
            <w:pPr>
              <w:ind w:right="424"/>
              <w:jc w:val="center"/>
              <w:rPr>
                <w:rFonts w:eastAsia="Times New Roman"/>
                <w:sz w:val="20"/>
                <w:szCs w:val="20"/>
              </w:rPr>
            </w:pPr>
            <w:r w:rsidRPr="00AE3EA0">
              <w:rPr>
                <w:rFonts w:eastAsia="Times New Roman"/>
                <w:sz w:val="20"/>
                <w:szCs w:val="20"/>
              </w:rPr>
              <w:t xml:space="preserve">Исполнено в 2020 году  </w:t>
            </w:r>
          </w:p>
        </w:tc>
        <w:tc>
          <w:tcPr>
            <w:tcW w:w="1701" w:type="dxa"/>
            <w:shd w:val="clear" w:color="auto" w:fill="auto"/>
            <w:noWrap/>
          </w:tcPr>
          <w:p w:rsidR="005E6A14" w:rsidRPr="00AE3EA0" w:rsidRDefault="005E6A14" w:rsidP="005E6A14">
            <w:pPr>
              <w:ind w:right="424"/>
              <w:jc w:val="center"/>
              <w:rPr>
                <w:rFonts w:eastAsia="Times New Roman"/>
                <w:sz w:val="20"/>
                <w:szCs w:val="20"/>
              </w:rPr>
            </w:pPr>
            <w:r w:rsidRPr="00AE3EA0">
              <w:rPr>
                <w:rFonts w:eastAsia="Times New Roman"/>
                <w:sz w:val="20"/>
                <w:szCs w:val="20"/>
              </w:rPr>
              <w:t>План на 2021 год</w:t>
            </w:r>
          </w:p>
        </w:tc>
        <w:tc>
          <w:tcPr>
            <w:tcW w:w="1583" w:type="dxa"/>
            <w:shd w:val="clear" w:color="auto" w:fill="auto"/>
            <w:noWrap/>
          </w:tcPr>
          <w:p w:rsidR="005E6A14" w:rsidRPr="00AE3EA0" w:rsidRDefault="005E6A14" w:rsidP="005E6A14">
            <w:pPr>
              <w:ind w:right="424"/>
              <w:jc w:val="center"/>
              <w:rPr>
                <w:rFonts w:eastAsia="Times New Roman"/>
                <w:sz w:val="20"/>
                <w:szCs w:val="20"/>
              </w:rPr>
            </w:pPr>
            <w:r w:rsidRPr="00AE3EA0">
              <w:rPr>
                <w:rFonts w:eastAsia="Times New Roman"/>
                <w:sz w:val="20"/>
                <w:szCs w:val="20"/>
              </w:rPr>
              <w:t xml:space="preserve">Исполнено в 2021 году </w:t>
            </w:r>
          </w:p>
        </w:tc>
        <w:tc>
          <w:tcPr>
            <w:tcW w:w="1257" w:type="dxa"/>
            <w:shd w:val="clear" w:color="auto" w:fill="auto"/>
          </w:tcPr>
          <w:p w:rsidR="005E6A14" w:rsidRPr="00AE3EA0" w:rsidRDefault="005E6A14" w:rsidP="005E6A14">
            <w:pPr>
              <w:ind w:right="-108"/>
              <w:jc w:val="center"/>
              <w:rPr>
                <w:rFonts w:eastAsia="Times New Roman"/>
                <w:sz w:val="20"/>
                <w:szCs w:val="20"/>
              </w:rPr>
            </w:pPr>
            <w:r w:rsidRPr="00AE3EA0">
              <w:rPr>
                <w:rFonts w:eastAsia="Times New Roman"/>
                <w:sz w:val="20"/>
                <w:szCs w:val="20"/>
              </w:rPr>
              <w:t xml:space="preserve">% исполнения плана </w:t>
            </w:r>
          </w:p>
        </w:tc>
      </w:tr>
      <w:tr w:rsidR="005E6A14" w:rsidRPr="00AE3EA0" w:rsidTr="005E6A14">
        <w:trPr>
          <w:trHeight w:val="25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Налог на доходы физических лиц</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2 923 754,9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3 835 147,8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3 806 258,5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99,2%</w:t>
            </w:r>
          </w:p>
        </w:tc>
      </w:tr>
      <w:tr w:rsidR="005E6A14" w:rsidRPr="00AE3EA0" w:rsidTr="005E6A14">
        <w:trPr>
          <w:trHeight w:val="67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Налоги на товары (работы, услуги), реализуемые на территории Российской Федерации</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24 064,8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25 207,8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28 227,2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112,0%</w:t>
            </w:r>
          </w:p>
        </w:tc>
      </w:tr>
      <w:tr w:rsidR="005E6A14" w:rsidRPr="00AE3EA0" w:rsidTr="005E6A14">
        <w:trPr>
          <w:trHeight w:val="25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Налоги на совокупный доход</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487 737,6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534 192,0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544 126,2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101,9%</w:t>
            </w:r>
          </w:p>
        </w:tc>
      </w:tr>
      <w:tr w:rsidR="005E6A14" w:rsidRPr="00AE3EA0" w:rsidTr="005E6A14">
        <w:trPr>
          <w:trHeight w:val="210"/>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в том числе:</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r>
      <w:tr w:rsidR="005E6A14" w:rsidRPr="00AE3EA0" w:rsidTr="005E6A14">
        <w:trPr>
          <w:trHeight w:val="25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УСНО</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412 009,3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493 127,6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502 247,8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101,8%</w:t>
            </w:r>
          </w:p>
        </w:tc>
      </w:tr>
      <w:tr w:rsidR="005E6A14" w:rsidRPr="00AE3EA0" w:rsidTr="005E6A14">
        <w:trPr>
          <w:trHeight w:val="25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ЕНВД</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48 075,6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13 416,0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13 463,7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100,4%</w:t>
            </w:r>
          </w:p>
        </w:tc>
      </w:tr>
      <w:tr w:rsidR="005E6A14" w:rsidRPr="00AE3EA0" w:rsidTr="005E6A14">
        <w:trPr>
          <w:trHeight w:val="25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ЕСХН</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1 235,1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68,4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68,4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100%</w:t>
            </w:r>
          </w:p>
        </w:tc>
      </w:tr>
      <w:tr w:rsidR="005E6A14" w:rsidRPr="00AE3EA0" w:rsidTr="005E6A14">
        <w:trPr>
          <w:trHeight w:val="420"/>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Налог, взимаемый в связи с применением патентной системы налогообложения</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26 417,6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27 580,0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28 346,3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102,8%</w:t>
            </w:r>
          </w:p>
        </w:tc>
      </w:tr>
      <w:tr w:rsidR="005E6A14" w:rsidRPr="00AE3EA0" w:rsidTr="005E6A14">
        <w:trPr>
          <w:trHeight w:val="25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Налоги на имущество</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147 391,9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133 205,6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139 496,2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104,7%</w:t>
            </w:r>
          </w:p>
        </w:tc>
      </w:tr>
      <w:tr w:rsidR="005E6A14" w:rsidRPr="00AE3EA0" w:rsidTr="005E6A14">
        <w:trPr>
          <w:trHeight w:val="25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в том числе:</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r>
      <w:tr w:rsidR="005E6A14" w:rsidRPr="00AE3EA0" w:rsidTr="005E6A14">
        <w:trPr>
          <w:trHeight w:val="22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Налог на имущество физических лиц</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23 870,0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28 670,0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30 177,8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105,3%</w:t>
            </w:r>
          </w:p>
        </w:tc>
      </w:tr>
      <w:tr w:rsidR="005E6A14" w:rsidRPr="00AE3EA0" w:rsidTr="005E6A14">
        <w:trPr>
          <w:trHeight w:val="22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Транспортный налог</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35 630,3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33 059,6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34 792,0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105,2%</w:t>
            </w:r>
          </w:p>
        </w:tc>
      </w:tr>
      <w:tr w:rsidR="005E6A14" w:rsidRPr="00AE3EA0" w:rsidTr="005E6A14">
        <w:trPr>
          <w:trHeight w:val="210"/>
          <w:jc w:val="center"/>
        </w:trPr>
        <w:tc>
          <w:tcPr>
            <w:tcW w:w="2978" w:type="dxa"/>
            <w:shd w:val="clear" w:color="000000" w:fill="FFFFFF"/>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Транспортный налог с организаций</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11 217,4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9 549,0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9 836,4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103,0%</w:t>
            </w:r>
          </w:p>
        </w:tc>
      </w:tr>
      <w:tr w:rsidR="005E6A14" w:rsidRPr="00AE3EA0" w:rsidTr="005E6A14">
        <w:trPr>
          <w:trHeight w:val="255"/>
          <w:jc w:val="center"/>
        </w:trPr>
        <w:tc>
          <w:tcPr>
            <w:tcW w:w="2978" w:type="dxa"/>
            <w:shd w:val="clear" w:color="000000" w:fill="FFFFFF"/>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Транспортный налог с физических лиц</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24 412,9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23 510,6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24 955,6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106,1%</w:t>
            </w:r>
          </w:p>
        </w:tc>
      </w:tr>
      <w:tr w:rsidR="005E6A14" w:rsidRPr="00AE3EA0" w:rsidTr="005E6A14">
        <w:trPr>
          <w:trHeight w:val="22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Земельный налог</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87 891,6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71 476,0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74 526,4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104,3%</w:t>
            </w:r>
          </w:p>
        </w:tc>
      </w:tr>
      <w:tr w:rsidR="005E6A14" w:rsidRPr="00AE3EA0" w:rsidTr="005E6A14">
        <w:trPr>
          <w:trHeight w:val="22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Земельный налог с организаций</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76 109,9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59 630,0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61 921,7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103,8%</w:t>
            </w:r>
          </w:p>
        </w:tc>
      </w:tr>
      <w:tr w:rsidR="005E6A14" w:rsidRPr="00AE3EA0" w:rsidTr="005E6A14">
        <w:trPr>
          <w:trHeight w:val="22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i/>
                <w:iCs/>
                <w:sz w:val="16"/>
                <w:szCs w:val="16"/>
              </w:rPr>
            </w:pPr>
            <w:r w:rsidRPr="00AE3EA0">
              <w:rPr>
                <w:rFonts w:ascii="Times New Roman CYR" w:eastAsia="Times New Roman" w:hAnsi="Times New Roman CYR" w:cs="Times New Roman CYR"/>
                <w:i/>
                <w:iCs/>
                <w:sz w:val="16"/>
                <w:szCs w:val="16"/>
              </w:rPr>
              <w:t>Земельный налог с физических лиц</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11 781,7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11 846,0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12 604,7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106,4%</w:t>
            </w:r>
          </w:p>
        </w:tc>
      </w:tr>
      <w:tr w:rsidR="005E6A14" w:rsidRPr="00AE3EA0" w:rsidTr="005E6A14">
        <w:trPr>
          <w:trHeight w:val="25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Государственная пошлина, сборы</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31 043,0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31 494,0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32 624,7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103,6%</w:t>
            </w:r>
          </w:p>
        </w:tc>
      </w:tr>
      <w:tr w:rsidR="005E6A14" w:rsidRPr="00AE3EA0" w:rsidTr="005E6A14">
        <w:trPr>
          <w:trHeight w:val="46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Задолженность и перерасчёты по отменённым налогам</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1,2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258,4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r>
      <w:tr w:rsidR="005E6A14" w:rsidRPr="00AE3EA0" w:rsidTr="005E6A14">
        <w:trPr>
          <w:trHeight w:val="480"/>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Доходы от имущества, находящегося в муниципальной собственности</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119 752,7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210 181,2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216 001,0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102,8%</w:t>
            </w:r>
          </w:p>
        </w:tc>
      </w:tr>
      <w:tr w:rsidR="005E6A14" w:rsidRPr="00AE3EA0" w:rsidTr="005E6A14">
        <w:trPr>
          <w:trHeight w:val="450"/>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Платежи за пользование природными ресурсами</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2 093,1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10 806,8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10 783,6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99,8%</w:t>
            </w:r>
          </w:p>
        </w:tc>
      </w:tr>
      <w:tr w:rsidR="005E6A14" w:rsidRPr="00AE3EA0" w:rsidTr="005E6A14">
        <w:trPr>
          <w:trHeight w:val="450"/>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Доходы от оказания платных услуг и компенсация затрат государства</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14 341,8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40 301,5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42 609,9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105,7%</w:t>
            </w:r>
          </w:p>
        </w:tc>
      </w:tr>
      <w:tr w:rsidR="005E6A14" w:rsidRPr="00AE3EA0" w:rsidTr="005E6A14">
        <w:trPr>
          <w:trHeight w:val="510"/>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Доходы от продажи материальных и нематериальных активов</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106 692,4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95 295,5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97 904,7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102,7%</w:t>
            </w:r>
          </w:p>
        </w:tc>
      </w:tr>
      <w:tr w:rsidR="005E6A14" w:rsidRPr="00AE3EA0" w:rsidTr="005E6A14">
        <w:trPr>
          <w:trHeight w:val="382"/>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Штрафы, санкции, возмещение ущерба</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37 801,7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34 279,6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34 482,3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100,6%</w:t>
            </w:r>
          </w:p>
        </w:tc>
      </w:tr>
      <w:tr w:rsidR="005E6A14" w:rsidRPr="00AE3EA0" w:rsidTr="005E6A14">
        <w:trPr>
          <w:trHeight w:val="240"/>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Прочие неналоговые доходы</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1 129,0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1 431,6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1 562,6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109,2%</w:t>
            </w:r>
          </w:p>
        </w:tc>
      </w:tr>
      <w:tr w:rsidR="005E6A14" w:rsidRPr="00AE3EA0" w:rsidTr="005E6A14">
        <w:trPr>
          <w:trHeight w:val="510"/>
          <w:jc w:val="center"/>
        </w:trPr>
        <w:tc>
          <w:tcPr>
            <w:tcW w:w="2978" w:type="dxa"/>
            <w:shd w:val="clear" w:color="auto" w:fill="auto"/>
            <w:vAlign w:val="center"/>
            <w:hideMark/>
          </w:tcPr>
          <w:p w:rsidR="005E6A14" w:rsidRPr="00AE3EA0" w:rsidRDefault="005E6A14" w:rsidP="005E6A14">
            <w:pPr>
              <w:spacing w:after="0" w:line="240" w:lineRule="auto"/>
              <w:rPr>
                <w:rFonts w:ascii="Times New Roman CYR" w:eastAsia="Times New Roman" w:hAnsi="Times New Roman CYR" w:cs="Times New Roman CYR"/>
                <w:b/>
                <w:bCs/>
                <w:sz w:val="19"/>
                <w:szCs w:val="19"/>
              </w:rPr>
            </w:pPr>
            <w:r w:rsidRPr="00AE3EA0">
              <w:rPr>
                <w:rFonts w:ascii="Times New Roman CYR" w:eastAsia="Times New Roman" w:hAnsi="Times New Roman CYR" w:cs="Times New Roman CYR"/>
                <w:b/>
                <w:bCs/>
                <w:sz w:val="19"/>
                <w:szCs w:val="19"/>
              </w:rPr>
              <w:t>Итого собственные доходы без учёта безвозмездных поступлений</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b/>
                <w:bCs/>
                <w:sz w:val="16"/>
                <w:szCs w:val="16"/>
              </w:rPr>
            </w:pPr>
            <w:r w:rsidRPr="00AE3EA0">
              <w:rPr>
                <w:rFonts w:ascii="Times New Roman CYR" w:eastAsia="Times New Roman" w:hAnsi="Times New Roman CYR" w:cs="Times New Roman CYR"/>
                <w:b/>
                <w:bCs/>
                <w:sz w:val="16"/>
                <w:szCs w:val="16"/>
              </w:rPr>
              <w:t xml:space="preserve">  3 895 804,1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b/>
                <w:bCs/>
                <w:sz w:val="16"/>
                <w:szCs w:val="16"/>
              </w:rPr>
            </w:pPr>
            <w:r w:rsidRPr="00AE3EA0">
              <w:rPr>
                <w:rFonts w:ascii="Times New Roman CYR" w:eastAsia="Times New Roman" w:hAnsi="Times New Roman CYR" w:cs="Times New Roman CYR"/>
                <w:b/>
                <w:bCs/>
                <w:sz w:val="16"/>
                <w:szCs w:val="16"/>
              </w:rPr>
              <w:t xml:space="preserve">  4 951 543,4   </w:t>
            </w:r>
          </w:p>
        </w:tc>
        <w:tc>
          <w:tcPr>
            <w:tcW w:w="1583"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b/>
                <w:bCs/>
                <w:sz w:val="16"/>
                <w:szCs w:val="16"/>
              </w:rPr>
            </w:pPr>
            <w:r w:rsidRPr="00AE3EA0">
              <w:rPr>
                <w:rFonts w:ascii="Times New Roman CYR" w:eastAsia="Times New Roman" w:hAnsi="Times New Roman CYR" w:cs="Times New Roman CYR"/>
                <w:b/>
                <w:bCs/>
                <w:sz w:val="16"/>
                <w:szCs w:val="16"/>
              </w:rPr>
              <w:t xml:space="preserve">   4 953 818,5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b/>
                <w:bCs/>
                <w:sz w:val="16"/>
                <w:szCs w:val="16"/>
              </w:rPr>
            </w:pPr>
            <w:r w:rsidRPr="00AE3EA0">
              <w:rPr>
                <w:rFonts w:ascii="Times New Roman CYR" w:eastAsia="Times New Roman" w:hAnsi="Times New Roman CYR" w:cs="Times New Roman CYR"/>
                <w:b/>
                <w:bCs/>
                <w:sz w:val="16"/>
                <w:szCs w:val="16"/>
              </w:rPr>
              <w:t>100%</w:t>
            </w:r>
          </w:p>
        </w:tc>
      </w:tr>
      <w:tr w:rsidR="005E6A14" w:rsidRPr="00AE3EA0" w:rsidTr="005E6A14">
        <w:trPr>
          <w:trHeight w:val="450"/>
          <w:jc w:val="center"/>
        </w:trPr>
        <w:tc>
          <w:tcPr>
            <w:tcW w:w="2978" w:type="dxa"/>
            <w:shd w:val="clear" w:color="auto" w:fill="auto"/>
            <w:vAlign w:val="center"/>
            <w:hideMark/>
          </w:tcPr>
          <w:p w:rsidR="005E6A14" w:rsidRPr="00AE3EA0" w:rsidRDefault="005E6A14" w:rsidP="005E6A14">
            <w:pPr>
              <w:spacing w:after="0" w:line="240" w:lineRule="auto"/>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в числе собственных доходов - налоговые доходы </w:t>
            </w:r>
          </w:p>
        </w:tc>
        <w:tc>
          <w:tcPr>
            <w:tcW w:w="1701" w:type="dxa"/>
            <w:shd w:val="clear" w:color="auto" w:fill="auto"/>
            <w:noWrap/>
            <w:vAlign w:val="center"/>
            <w:hideMark/>
          </w:tcPr>
          <w:p w:rsidR="005E6A14" w:rsidRPr="00AE3EA0" w:rsidRDefault="005E6A14" w:rsidP="005E6A14">
            <w:pPr>
              <w:spacing w:after="0" w:line="240" w:lineRule="auto"/>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3 613 993,4   </w:t>
            </w:r>
          </w:p>
        </w:tc>
        <w:tc>
          <w:tcPr>
            <w:tcW w:w="1701" w:type="dxa"/>
            <w:shd w:val="clear" w:color="auto" w:fill="auto"/>
            <w:noWrap/>
            <w:vAlign w:val="center"/>
            <w:hideMark/>
          </w:tcPr>
          <w:p w:rsidR="005E6A14" w:rsidRPr="00AE3EA0" w:rsidRDefault="005E6A14" w:rsidP="005E6A14">
            <w:pPr>
              <w:spacing w:after="0" w:line="240" w:lineRule="auto"/>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4 559 247,2   </w:t>
            </w:r>
          </w:p>
        </w:tc>
        <w:tc>
          <w:tcPr>
            <w:tcW w:w="1583" w:type="dxa"/>
            <w:shd w:val="clear" w:color="000000" w:fill="FFFFFF"/>
            <w:noWrap/>
            <w:vAlign w:val="center"/>
            <w:hideMark/>
          </w:tcPr>
          <w:p w:rsidR="005E6A14" w:rsidRPr="00AE3EA0" w:rsidRDefault="005E6A14" w:rsidP="005E6A14">
            <w:pPr>
              <w:spacing w:after="0" w:line="240" w:lineRule="auto"/>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4 550 474,4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99,8%</w:t>
            </w:r>
          </w:p>
        </w:tc>
      </w:tr>
      <w:tr w:rsidR="005E6A14" w:rsidRPr="00AE3EA0" w:rsidTr="005E6A14">
        <w:trPr>
          <w:trHeight w:val="555"/>
          <w:jc w:val="center"/>
        </w:trPr>
        <w:tc>
          <w:tcPr>
            <w:tcW w:w="2978" w:type="dxa"/>
            <w:shd w:val="clear" w:color="auto" w:fill="auto"/>
            <w:vAlign w:val="center"/>
            <w:hideMark/>
          </w:tcPr>
          <w:p w:rsidR="005E6A14" w:rsidRPr="00AE3EA0" w:rsidRDefault="005E6A14" w:rsidP="005E6A14">
            <w:pPr>
              <w:spacing w:after="0" w:line="240" w:lineRule="auto"/>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в числе собственных доходов - неналоговые доходы </w:t>
            </w:r>
          </w:p>
        </w:tc>
        <w:tc>
          <w:tcPr>
            <w:tcW w:w="1701" w:type="dxa"/>
            <w:shd w:val="clear" w:color="auto" w:fill="auto"/>
            <w:noWrap/>
            <w:vAlign w:val="center"/>
            <w:hideMark/>
          </w:tcPr>
          <w:p w:rsidR="005E6A14" w:rsidRPr="00AE3EA0" w:rsidRDefault="005E6A14" w:rsidP="005E6A14">
            <w:pPr>
              <w:spacing w:after="0" w:line="240" w:lineRule="auto"/>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281 810,7   </w:t>
            </w:r>
          </w:p>
        </w:tc>
        <w:tc>
          <w:tcPr>
            <w:tcW w:w="1701" w:type="dxa"/>
            <w:shd w:val="clear" w:color="auto" w:fill="auto"/>
            <w:noWrap/>
            <w:vAlign w:val="center"/>
            <w:hideMark/>
          </w:tcPr>
          <w:p w:rsidR="005E6A14" w:rsidRPr="00AE3EA0" w:rsidRDefault="005E6A14" w:rsidP="005E6A14">
            <w:pPr>
              <w:spacing w:after="0" w:line="240" w:lineRule="auto"/>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392 296,2   </w:t>
            </w:r>
          </w:p>
        </w:tc>
        <w:tc>
          <w:tcPr>
            <w:tcW w:w="1583" w:type="dxa"/>
            <w:shd w:val="clear" w:color="000000" w:fill="FFFFFF"/>
            <w:noWrap/>
            <w:vAlign w:val="center"/>
            <w:hideMark/>
          </w:tcPr>
          <w:p w:rsidR="005E6A14" w:rsidRPr="00AE3EA0" w:rsidRDefault="005E6A14" w:rsidP="005E6A14">
            <w:pPr>
              <w:spacing w:after="0" w:line="240" w:lineRule="auto"/>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403 344,1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102,8%</w:t>
            </w:r>
          </w:p>
        </w:tc>
      </w:tr>
      <w:tr w:rsidR="005E6A14" w:rsidRPr="00AE3EA0" w:rsidTr="005E6A14">
        <w:trPr>
          <w:trHeight w:val="255"/>
          <w:jc w:val="center"/>
        </w:trPr>
        <w:tc>
          <w:tcPr>
            <w:tcW w:w="2978" w:type="dxa"/>
            <w:shd w:val="clear" w:color="auto" w:fill="auto"/>
            <w:vAlign w:val="center"/>
            <w:hideMark/>
          </w:tcPr>
          <w:p w:rsidR="005E6A14" w:rsidRPr="00AE3EA0" w:rsidRDefault="005E6A14" w:rsidP="005E6A14">
            <w:pPr>
              <w:spacing w:after="0" w:line="240" w:lineRule="auto"/>
              <w:rPr>
                <w:rFonts w:ascii="Times New Roman CYR" w:eastAsia="Times New Roman" w:hAnsi="Times New Roman CYR" w:cs="Times New Roman CYR"/>
                <w:b/>
                <w:bCs/>
                <w:sz w:val="19"/>
                <w:szCs w:val="19"/>
              </w:rPr>
            </w:pPr>
            <w:r w:rsidRPr="00AE3EA0">
              <w:rPr>
                <w:rFonts w:ascii="Times New Roman CYR" w:eastAsia="Times New Roman" w:hAnsi="Times New Roman CYR" w:cs="Times New Roman CYR"/>
                <w:b/>
                <w:bCs/>
                <w:sz w:val="19"/>
                <w:szCs w:val="19"/>
              </w:rPr>
              <w:t>Безвозмездные поступления</w:t>
            </w:r>
          </w:p>
        </w:tc>
        <w:tc>
          <w:tcPr>
            <w:tcW w:w="1701" w:type="dxa"/>
            <w:shd w:val="clear" w:color="auto" w:fill="auto"/>
            <w:noWrap/>
            <w:vAlign w:val="center"/>
            <w:hideMark/>
          </w:tcPr>
          <w:p w:rsidR="005E6A14" w:rsidRPr="00AE3EA0" w:rsidRDefault="005E6A14" w:rsidP="005E6A14">
            <w:pPr>
              <w:spacing w:after="0" w:line="240" w:lineRule="auto"/>
              <w:rPr>
                <w:rFonts w:ascii="Times New Roman CYR" w:eastAsia="Times New Roman" w:hAnsi="Times New Roman CYR" w:cs="Times New Roman CYR"/>
                <w:b/>
                <w:bCs/>
                <w:sz w:val="16"/>
                <w:szCs w:val="16"/>
              </w:rPr>
            </w:pPr>
            <w:r w:rsidRPr="00AE3EA0">
              <w:rPr>
                <w:rFonts w:ascii="Times New Roman CYR" w:eastAsia="Times New Roman" w:hAnsi="Times New Roman CYR" w:cs="Times New Roman CYR"/>
                <w:b/>
                <w:bCs/>
                <w:sz w:val="16"/>
                <w:szCs w:val="16"/>
              </w:rPr>
              <w:t xml:space="preserve">  7 599 276,0   </w:t>
            </w:r>
          </w:p>
        </w:tc>
        <w:tc>
          <w:tcPr>
            <w:tcW w:w="1701" w:type="dxa"/>
            <w:shd w:val="clear" w:color="auto" w:fill="auto"/>
            <w:noWrap/>
            <w:vAlign w:val="center"/>
            <w:hideMark/>
          </w:tcPr>
          <w:p w:rsidR="005E6A14" w:rsidRPr="00AE3EA0" w:rsidRDefault="005E6A14" w:rsidP="005E6A14">
            <w:pPr>
              <w:spacing w:after="0" w:line="240" w:lineRule="auto"/>
              <w:rPr>
                <w:rFonts w:ascii="Times New Roman CYR" w:eastAsia="Times New Roman" w:hAnsi="Times New Roman CYR" w:cs="Times New Roman CYR"/>
                <w:b/>
                <w:bCs/>
                <w:sz w:val="16"/>
                <w:szCs w:val="16"/>
              </w:rPr>
            </w:pPr>
            <w:r w:rsidRPr="00AE3EA0">
              <w:rPr>
                <w:rFonts w:ascii="Times New Roman CYR" w:eastAsia="Times New Roman" w:hAnsi="Times New Roman CYR" w:cs="Times New Roman CYR"/>
                <w:b/>
                <w:bCs/>
                <w:sz w:val="16"/>
                <w:szCs w:val="16"/>
              </w:rPr>
              <w:t xml:space="preserve">  7 139 753,6   </w:t>
            </w:r>
          </w:p>
        </w:tc>
        <w:tc>
          <w:tcPr>
            <w:tcW w:w="1583" w:type="dxa"/>
            <w:shd w:val="clear" w:color="000000" w:fill="FFFFFF"/>
            <w:noWrap/>
            <w:vAlign w:val="center"/>
            <w:hideMark/>
          </w:tcPr>
          <w:p w:rsidR="005E6A14" w:rsidRPr="00AE3EA0" w:rsidRDefault="005E6A14" w:rsidP="005E6A14">
            <w:pPr>
              <w:spacing w:after="0" w:line="240" w:lineRule="auto"/>
              <w:rPr>
                <w:rFonts w:ascii="Times New Roman CYR" w:eastAsia="Times New Roman" w:hAnsi="Times New Roman CYR" w:cs="Times New Roman CYR"/>
                <w:b/>
                <w:bCs/>
                <w:sz w:val="16"/>
                <w:szCs w:val="16"/>
              </w:rPr>
            </w:pPr>
            <w:r w:rsidRPr="00AE3EA0">
              <w:rPr>
                <w:rFonts w:ascii="Times New Roman CYR" w:eastAsia="Times New Roman" w:hAnsi="Times New Roman CYR" w:cs="Times New Roman CYR"/>
                <w:b/>
                <w:bCs/>
                <w:sz w:val="16"/>
                <w:szCs w:val="16"/>
              </w:rPr>
              <w:t xml:space="preserve">   6 265 715,3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b/>
                <w:bCs/>
                <w:sz w:val="16"/>
                <w:szCs w:val="16"/>
              </w:rPr>
            </w:pPr>
            <w:r w:rsidRPr="00AE3EA0">
              <w:rPr>
                <w:rFonts w:ascii="Times New Roman CYR" w:eastAsia="Times New Roman" w:hAnsi="Times New Roman CYR" w:cs="Times New Roman CYR"/>
                <w:b/>
                <w:bCs/>
                <w:sz w:val="16"/>
                <w:szCs w:val="16"/>
              </w:rPr>
              <w:t>87,8%</w:t>
            </w:r>
          </w:p>
        </w:tc>
      </w:tr>
      <w:tr w:rsidR="005E6A14" w:rsidRPr="00AE3EA0" w:rsidTr="005E6A14">
        <w:trPr>
          <w:trHeight w:val="255"/>
          <w:jc w:val="center"/>
        </w:trPr>
        <w:tc>
          <w:tcPr>
            <w:tcW w:w="2978" w:type="dxa"/>
            <w:shd w:val="clear" w:color="auto" w:fill="auto"/>
            <w:noWrap/>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Дотации</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119 334,9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97 788,1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97 788,1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Pr>
                <w:rFonts w:ascii="Times New Roman CYR" w:eastAsia="Times New Roman" w:hAnsi="Times New Roman CYR" w:cs="Times New Roman CYR"/>
                <w:sz w:val="16"/>
                <w:szCs w:val="16"/>
              </w:rPr>
              <w:t>100</w:t>
            </w:r>
            <w:r w:rsidRPr="00AE3EA0">
              <w:rPr>
                <w:rFonts w:ascii="Times New Roman CYR" w:eastAsia="Times New Roman" w:hAnsi="Times New Roman CYR" w:cs="Times New Roman CYR"/>
                <w:sz w:val="16"/>
                <w:szCs w:val="16"/>
              </w:rPr>
              <w:t>%</w:t>
            </w:r>
          </w:p>
        </w:tc>
      </w:tr>
      <w:tr w:rsidR="005E6A14" w:rsidRPr="00AE3EA0" w:rsidTr="005E6A14">
        <w:trPr>
          <w:trHeight w:val="255"/>
          <w:jc w:val="center"/>
        </w:trPr>
        <w:tc>
          <w:tcPr>
            <w:tcW w:w="2978" w:type="dxa"/>
            <w:shd w:val="clear" w:color="auto" w:fill="auto"/>
            <w:noWrap/>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Субсидии</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3 648 673,9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3 145 805,6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2 283 359,1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72,6%</w:t>
            </w:r>
          </w:p>
        </w:tc>
      </w:tr>
      <w:tr w:rsidR="005E6A14" w:rsidRPr="00AE3EA0" w:rsidTr="005E6A14">
        <w:trPr>
          <w:trHeight w:val="255"/>
          <w:jc w:val="center"/>
        </w:trPr>
        <w:tc>
          <w:tcPr>
            <w:tcW w:w="2978" w:type="dxa"/>
            <w:shd w:val="clear" w:color="auto" w:fill="auto"/>
            <w:noWrap/>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Субвенции</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3 746 746,5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3 800 952,9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3 800 951,5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100%</w:t>
            </w:r>
          </w:p>
        </w:tc>
      </w:tr>
      <w:tr w:rsidR="005E6A14" w:rsidRPr="00AE3EA0" w:rsidTr="005E6A14">
        <w:trPr>
          <w:trHeight w:val="255"/>
          <w:jc w:val="center"/>
        </w:trPr>
        <w:tc>
          <w:tcPr>
            <w:tcW w:w="2978" w:type="dxa"/>
            <w:shd w:val="clear" w:color="auto" w:fill="auto"/>
            <w:noWrap/>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Иные межбюджетные трансферты</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116 252,3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95 207,0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95 052,7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99,8%</w:t>
            </w:r>
          </w:p>
        </w:tc>
      </w:tr>
      <w:tr w:rsidR="005E6A14" w:rsidRPr="00AE3EA0" w:rsidTr="005E6A14">
        <w:trPr>
          <w:trHeight w:val="255"/>
          <w:jc w:val="center"/>
        </w:trPr>
        <w:tc>
          <w:tcPr>
            <w:tcW w:w="2978" w:type="dxa"/>
            <w:shd w:val="clear" w:color="auto" w:fill="auto"/>
            <w:noWrap/>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Прочие безвозмездные</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14,2   </w:t>
            </w:r>
          </w:p>
        </w:tc>
        <w:tc>
          <w:tcPr>
            <w:tcW w:w="1701" w:type="dxa"/>
            <w:shd w:val="clear" w:color="000000" w:fill="FFFFFF"/>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20 000,0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r>
      <w:tr w:rsidR="005E6A14" w:rsidRPr="00AE3EA0" w:rsidTr="005E6A14">
        <w:trPr>
          <w:trHeight w:val="555"/>
          <w:jc w:val="center"/>
        </w:trPr>
        <w:tc>
          <w:tcPr>
            <w:tcW w:w="2978" w:type="dxa"/>
            <w:shd w:val="clear" w:color="auto" w:fill="auto"/>
            <w:vAlign w:val="bottom"/>
            <w:hideMark/>
          </w:tcPr>
          <w:p w:rsidR="005E6A14" w:rsidRPr="00AE3EA0" w:rsidRDefault="005E6A14" w:rsidP="005E6A14">
            <w:pPr>
              <w:spacing w:after="0" w:line="240" w:lineRule="auto"/>
              <w:rPr>
                <w:rFonts w:ascii="Times New Roman CYR" w:eastAsia="Times New Roman" w:hAnsi="Times New Roman CYR" w:cs="Times New Roman CYR"/>
                <w:sz w:val="19"/>
                <w:szCs w:val="19"/>
              </w:rPr>
            </w:pPr>
            <w:r w:rsidRPr="00AE3EA0">
              <w:rPr>
                <w:rFonts w:ascii="Times New Roman CYR" w:eastAsia="Times New Roman" w:hAnsi="Times New Roman CYR" w:cs="Times New Roman CYR"/>
                <w:sz w:val="19"/>
                <w:szCs w:val="19"/>
              </w:rPr>
              <w:t>Возврат остатков субсидий и субвенций прошлых лет</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31 745,8   </w:t>
            </w:r>
          </w:p>
        </w:tc>
        <w:tc>
          <w:tcPr>
            <w:tcW w:w="1701"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c>
          <w:tcPr>
            <w:tcW w:w="1583" w:type="dxa"/>
            <w:shd w:val="clear" w:color="auto" w:fill="auto"/>
            <w:noWrap/>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xml:space="preserve">-      31 436,1   </w:t>
            </w:r>
          </w:p>
        </w:tc>
        <w:tc>
          <w:tcPr>
            <w:tcW w:w="1257" w:type="dxa"/>
            <w:shd w:val="clear" w:color="auto" w:fill="auto"/>
            <w:vAlign w:val="center"/>
            <w:hideMark/>
          </w:tcPr>
          <w:p w:rsidR="005E6A14" w:rsidRPr="00AE3EA0" w:rsidRDefault="005E6A14" w:rsidP="005E6A14">
            <w:pPr>
              <w:spacing w:after="0" w:line="240" w:lineRule="auto"/>
              <w:jc w:val="center"/>
              <w:rPr>
                <w:rFonts w:ascii="Times New Roman CYR" w:eastAsia="Times New Roman" w:hAnsi="Times New Roman CYR" w:cs="Times New Roman CYR"/>
                <w:sz w:val="16"/>
                <w:szCs w:val="16"/>
              </w:rPr>
            </w:pPr>
            <w:r w:rsidRPr="00AE3EA0">
              <w:rPr>
                <w:rFonts w:ascii="Times New Roman CYR" w:eastAsia="Times New Roman" w:hAnsi="Times New Roman CYR" w:cs="Times New Roman CYR"/>
                <w:sz w:val="16"/>
                <w:szCs w:val="16"/>
              </w:rPr>
              <w:t> </w:t>
            </w:r>
          </w:p>
        </w:tc>
      </w:tr>
      <w:tr w:rsidR="005E6A14" w:rsidRPr="00AE3EA0" w:rsidTr="005E6A14">
        <w:trPr>
          <w:trHeight w:val="284"/>
          <w:jc w:val="center"/>
        </w:trPr>
        <w:tc>
          <w:tcPr>
            <w:tcW w:w="2978" w:type="dxa"/>
            <w:shd w:val="clear" w:color="auto" w:fill="auto"/>
            <w:vAlign w:val="center"/>
            <w:hideMark/>
          </w:tcPr>
          <w:p w:rsidR="005E6A14" w:rsidRPr="00AE3EA0" w:rsidRDefault="005E6A14" w:rsidP="005E6A14">
            <w:pPr>
              <w:spacing w:after="0" w:line="240" w:lineRule="auto"/>
              <w:rPr>
                <w:rFonts w:ascii="Times New Roman CYR" w:eastAsia="Times New Roman" w:hAnsi="Times New Roman CYR" w:cs="Times New Roman CYR"/>
                <w:b/>
                <w:bCs/>
                <w:sz w:val="18"/>
                <w:szCs w:val="18"/>
              </w:rPr>
            </w:pPr>
            <w:r w:rsidRPr="00AE3EA0">
              <w:rPr>
                <w:rFonts w:ascii="Times New Roman CYR" w:eastAsia="Times New Roman" w:hAnsi="Times New Roman CYR" w:cs="Times New Roman CYR"/>
                <w:b/>
                <w:bCs/>
                <w:sz w:val="18"/>
                <w:szCs w:val="18"/>
              </w:rPr>
              <w:t>ВСЕГО ДОХОДОВ</w:t>
            </w:r>
          </w:p>
        </w:tc>
        <w:tc>
          <w:tcPr>
            <w:tcW w:w="1701" w:type="dxa"/>
            <w:shd w:val="clear" w:color="000000" w:fill="FFFFFF"/>
            <w:noWrap/>
            <w:vAlign w:val="center"/>
            <w:hideMark/>
          </w:tcPr>
          <w:p w:rsidR="005E6A14" w:rsidRPr="00AE3EA0" w:rsidRDefault="005E6A14" w:rsidP="005E6A14">
            <w:pPr>
              <w:spacing w:after="0"/>
              <w:jc w:val="center"/>
              <w:rPr>
                <w:rFonts w:eastAsia="Times New Roman"/>
                <w:b/>
                <w:bCs/>
                <w:sz w:val="20"/>
                <w:szCs w:val="20"/>
              </w:rPr>
            </w:pPr>
            <w:r w:rsidRPr="00AE3EA0">
              <w:rPr>
                <w:rFonts w:eastAsia="Times New Roman"/>
                <w:b/>
                <w:bCs/>
                <w:sz w:val="20"/>
                <w:szCs w:val="20"/>
              </w:rPr>
              <w:t xml:space="preserve"> 11</w:t>
            </w:r>
            <w:r>
              <w:rPr>
                <w:rFonts w:eastAsia="Times New Roman"/>
                <w:b/>
                <w:bCs/>
                <w:sz w:val="20"/>
                <w:szCs w:val="20"/>
              </w:rPr>
              <w:t> 495 080,1</w:t>
            </w:r>
            <w:r w:rsidRPr="00AE3EA0">
              <w:rPr>
                <w:rFonts w:eastAsia="Times New Roman"/>
                <w:b/>
                <w:bCs/>
                <w:sz w:val="20"/>
                <w:szCs w:val="20"/>
              </w:rPr>
              <w:t xml:space="preserve">   </w:t>
            </w:r>
          </w:p>
        </w:tc>
        <w:tc>
          <w:tcPr>
            <w:tcW w:w="1701" w:type="dxa"/>
            <w:shd w:val="clear" w:color="auto" w:fill="auto"/>
            <w:noWrap/>
            <w:vAlign w:val="center"/>
            <w:hideMark/>
          </w:tcPr>
          <w:p w:rsidR="005E6A14" w:rsidRPr="00AE3EA0" w:rsidRDefault="005E6A14" w:rsidP="005E6A14">
            <w:pPr>
              <w:spacing w:after="0"/>
              <w:jc w:val="center"/>
              <w:rPr>
                <w:rFonts w:eastAsia="Times New Roman"/>
                <w:b/>
                <w:bCs/>
                <w:sz w:val="20"/>
                <w:szCs w:val="20"/>
              </w:rPr>
            </w:pPr>
            <w:r>
              <w:rPr>
                <w:rFonts w:eastAsia="Times New Roman"/>
                <w:b/>
                <w:bCs/>
                <w:sz w:val="20"/>
                <w:szCs w:val="20"/>
              </w:rPr>
              <w:t>12 091 297,2</w:t>
            </w:r>
          </w:p>
        </w:tc>
        <w:tc>
          <w:tcPr>
            <w:tcW w:w="1583" w:type="dxa"/>
            <w:shd w:val="clear" w:color="000000" w:fill="FFFFFF"/>
            <w:noWrap/>
            <w:vAlign w:val="center"/>
            <w:hideMark/>
          </w:tcPr>
          <w:p w:rsidR="005E6A14" w:rsidRPr="00AE3EA0" w:rsidRDefault="005E6A14" w:rsidP="005E6A14">
            <w:pPr>
              <w:spacing w:after="0"/>
              <w:jc w:val="center"/>
              <w:rPr>
                <w:rFonts w:eastAsia="Times New Roman"/>
                <w:b/>
                <w:bCs/>
                <w:sz w:val="20"/>
                <w:szCs w:val="20"/>
              </w:rPr>
            </w:pPr>
            <w:r w:rsidRPr="00AE3EA0">
              <w:rPr>
                <w:rFonts w:eastAsia="Times New Roman"/>
                <w:b/>
                <w:bCs/>
                <w:sz w:val="20"/>
                <w:szCs w:val="20"/>
              </w:rPr>
              <w:t xml:space="preserve"> 11 219 533,8   </w:t>
            </w:r>
          </w:p>
        </w:tc>
        <w:tc>
          <w:tcPr>
            <w:tcW w:w="1257" w:type="dxa"/>
            <w:shd w:val="clear" w:color="auto" w:fill="auto"/>
            <w:vAlign w:val="center"/>
            <w:hideMark/>
          </w:tcPr>
          <w:p w:rsidR="005E6A14" w:rsidRPr="00AE3EA0" w:rsidRDefault="005E6A14" w:rsidP="005E6A14">
            <w:pPr>
              <w:spacing w:after="0"/>
              <w:jc w:val="center"/>
              <w:rPr>
                <w:rFonts w:eastAsia="Times New Roman"/>
                <w:b/>
                <w:bCs/>
                <w:sz w:val="20"/>
                <w:szCs w:val="20"/>
              </w:rPr>
            </w:pPr>
            <w:r w:rsidRPr="00AE3EA0">
              <w:rPr>
                <w:rFonts w:eastAsia="Times New Roman"/>
                <w:b/>
                <w:bCs/>
                <w:sz w:val="20"/>
                <w:szCs w:val="20"/>
              </w:rPr>
              <w:t>92,8%</w:t>
            </w:r>
          </w:p>
        </w:tc>
      </w:tr>
    </w:tbl>
    <w:p w:rsidR="005E6A14" w:rsidRPr="0005680D" w:rsidRDefault="005E6A14" w:rsidP="005E6A14">
      <w:pPr>
        <w:shd w:val="clear" w:color="auto" w:fill="FFFFFF"/>
        <w:spacing w:after="0"/>
        <w:ind w:right="424"/>
        <w:rPr>
          <w:color w:val="000000"/>
          <w:spacing w:val="-2"/>
          <w:sz w:val="24"/>
          <w:szCs w:val="24"/>
          <w:highlight w:val="yellow"/>
        </w:rPr>
      </w:pPr>
    </w:p>
    <w:p w:rsidR="005E6A14" w:rsidRPr="0005680D" w:rsidRDefault="005E6A14" w:rsidP="005E6A14">
      <w:pPr>
        <w:shd w:val="clear" w:color="auto" w:fill="FFFFFF"/>
        <w:spacing w:after="0"/>
        <w:ind w:right="424"/>
        <w:rPr>
          <w:color w:val="000000"/>
          <w:spacing w:val="-2"/>
          <w:sz w:val="24"/>
          <w:szCs w:val="24"/>
          <w:highlight w:val="yellow"/>
        </w:rPr>
      </w:pPr>
    </w:p>
    <w:p w:rsidR="005E6A14" w:rsidRPr="00E716CA" w:rsidRDefault="005E6A14" w:rsidP="005E6A14">
      <w:pPr>
        <w:ind w:right="141" w:firstLine="708"/>
        <w:jc w:val="both"/>
        <w:rPr>
          <w:sz w:val="28"/>
          <w:szCs w:val="28"/>
        </w:rPr>
      </w:pPr>
      <w:r w:rsidRPr="00E716CA">
        <w:rPr>
          <w:rFonts w:ascii="Times New Roman CYR" w:hAnsi="Times New Roman CYR" w:cs="Times New Roman CYR"/>
          <w:bCs/>
          <w:sz w:val="28"/>
          <w:szCs w:val="28"/>
        </w:rPr>
        <w:t>Анализ исполнения доходной части бюджета города Ханты-Мансийска за 2020 год в сопоставлении с первоначально утверждёнными показателями представлен в приложении 2 к пояснительной записке.</w:t>
      </w:r>
    </w:p>
    <w:p w:rsidR="005E6A14" w:rsidRPr="0005680D" w:rsidRDefault="005E6A14" w:rsidP="005E6A14">
      <w:pPr>
        <w:shd w:val="clear" w:color="auto" w:fill="FFFFFF"/>
        <w:spacing w:after="0" w:line="278" w:lineRule="exact"/>
        <w:ind w:right="141"/>
        <w:jc w:val="center"/>
        <w:rPr>
          <w:rFonts w:asciiTheme="majorHAnsi" w:eastAsiaTheme="majorEastAsia" w:hAnsiTheme="majorHAnsi"/>
          <w:b/>
          <w:bCs/>
          <w:color w:val="000000" w:themeColor="text1"/>
          <w:sz w:val="28"/>
          <w:szCs w:val="28"/>
          <w:highlight w:val="yellow"/>
        </w:rPr>
      </w:pPr>
    </w:p>
    <w:p w:rsidR="005E6A14" w:rsidRPr="003C52F8" w:rsidRDefault="005E6A14" w:rsidP="005E6A14">
      <w:pPr>
        <w:shd w:val="clear" w:color="auto" w:fill="FFFFFF"/>
        <w:spacing w:after="0"/>
        <w:ind w:right="141" w:firstLine="709"/>
        <w:jc w:val="both"/>
        <w:rPr>
          <w:sz w:val="28"/>
          <w:szCs w:val="28"/>
        </w:rPr>
      </w:pPr>
      <w:r w:rsidRPr="003C52F8">
        <w:rPr>
          <w:rFonts w:eastAsia="Times New Roman"/>
          <w:b/>
          <w:sz w:val="28"/>
          <w:szCs w:val="28"/>
        </w:rPr>
        <w:t>НАЛОГОВЫЕ ДОХОДЫ</w:t>
      </w:r>
      <w:r w:rsidRPr="003C52F8">
        <w:rPr>
          <w:rFonts w:eastAsia="Times New Roman"/>
          <w:sz w:val="28"/>
          <w:szCs w:val="28"/>
        </w:rPr>
        <w:t xml:space="preserve"> поступили в сумме 4 550 474,4 тыс. рублей, что составило 99,8% от плана на 2021 год. В 2020 году налоговые доходы поступили в сумме 3 613 993,4 тыс. рублей, таким образом, поступления 2021 года выше поступлений предыдущего периода на 25,9%. </w:t>
      </w:r>
      <w:r w:rsidRPr="003C52F8">
        <w:rPr>
          <w:sz w:val="28"/>
          <w:szCs w:val="28"/>
        </w:rPr>
        <w:t>В структуре собственных доходов бюджета города Ханты-Мансийска налоговые доходы составили 91</w:t>
      </w:r>
      <w:r>
        <w:rPr>
          <w:sz w:val="28"/>
          <w:szCs w:val="28"/>
        </w:rPr>
        <w:t>,9</w:t>
      </w:r>
      <w:r w:rsidRPr="003C52F8">
        <w:rPr>
          <w:sz w:val="28"/>
          <w:szCs w:val="28"/>
        </w:rPr>
        <w:t>%.</w:t>
      </w:r>
    </w:p>
    <w:p w:rsidR="005E6A14" w:rsidRPr="003C52F8" w:rsidRDefault="005E6A14" w:rsidP="005E6A14">
      <w:pPr>
        <w:shd w:val="clear" w:color="auto" w:fill="FFFFFF"/>
        <w:spacing w:before="163" w:after="0"/>
        <w:ind w:right="141" w:firstLine="708"/>
        <w:rPr>
          <w:rFonts w:eastAsia="Times New Roman"/>
          <w:sz w:val="28"/>
          <w:szCs w:val="28"/>
        </w:rPr>
      </w:pPr>
      <w:r w:rsidRPr="003C52F8">
        <w:rPr>
          <w:rFonts w:eastAsia="Times New Roman"/>
          <w:sz w:val="28"/>
          <w:szCs w:val="28"/>
        </w:rPr>
        <w:t>Рисунок 2.2.</w:t>
      </w:r>
    </w:p>
    <w:p w:rsidR="005E6A14" w:rsidRPr="00C31CC5" w:rsidRDefault="005E6A14" w:rsidP="005E6A14">
      <w:pPr>
        <w:ind w:left="-709" w:right="424"/>
        <w:jc w:val="both"/>
        <w:rPr>
          <w:rFonts w:eastAsia="Times New Roman"/>
          <w:sz w:val="28"/>
          <w:szCs w:val="28"/>
        </w:rPr>
      </w:pPr>
      <w:r w:rsidRPr="0005680D">
        <w:rPr>
          <w:rFonts w:eastAsia="Times New Roman"/>
          <w:sz w:val="28"/>
          <w:szCs w:val="28"/>
          <w:highlight w:val="yellow"/>
        </w:rPr>
        <w:tab/>
      </w:r>
      <w:r w:rsidRPr="00C31CC5">
        <w:rPr>
          <w:noProof/>
        </w:rPr>
        <w:drawing>
          <wp:inline distT="0" distB="0" distL="0" distR="0" wp14:anchorId="4D228F1B" wp14:editId="41D8E0E4">
            <wp:extent cx="6296025" cy="3810000"/>
            <wp:effectExtent l="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E6A14" w:rsidRPr="00C31CC5" w:rsidRDefault="005E6A14" w:rsidP="005E6A14">
      <w:pPr>
        <w:spacing w:after="0"/>
        <w:ind w:right="424" w:firstLine="709"/>
        <w:jc w:val="both"/>
        <w:rPr>
          <w:rFonts w:eastAsia="Times New Roman"/>
          <w:b/>
          <w:sz w:val="28"/>
          <w:szCs w:val="28"/>
        </w:rPr>
      </w:pPr>
      <w:r w:rsidRPr="00C31CC5">
        <w:rPr>
          <w:rFonts w:eastAsia="Times New Roman"/>
          <w:b/>
          <w:sz w:val="28"/>
          <w:szCs w:val="28"/>
        </w:rPr>
        <w:t xml:space="preserve"> </w:t>
      </w:r>
    </w:p>
    <w:p w:rsidR="005E6A14" w:rsidRPr="0005680D" w:rsidRDefault="005E6A14" w:rsidP="005E6A14">
      <w:pPr>
        <w:spacing w:after="0"/>
        <w:ind w:firstLine="709"/>
        <w:jc w:val="both"/>
        <w:rPr>
          <w:sz w:val="28"/>
          <w:szCs w:val="28"/>
          <w:highlight w:val="yellow"/>
        </w:rPr>
      </w:pPr>
      <w:r w:rsidRPr="00C31CC5">
        <w:rPr>
          <w:rFonts w:eastAsia="Times New Roman"/>
          <w:b/>
          <w:sz w:val="28"/>
          <w:szCs w:val="28"/>
        </w:rPr>
        <w:t>Налог на доходы физических лиц</w:t>
      </w:r>
      <w:r w:rsidRPr="00C31CC5">
        <w:rPr>
          <w:rFonts w:eastAsia="Times New Roman"/>
          <w:sz w:val="28"/>
          <w:szCs w:val="28"/>
        </w:rPr>
        <w:t xml:space="preserve">, занимающий в структуре налоговых доходов 83,6% </w:t>
      </w:r>
      <w:r w:rsidRPr="00C31CC5">
        <w:rPr>
          <w:sz w:val="28"/>
          <w:szCs w:val="28"/>
        </w:rPr>
        <w:t>поступил в сумме 3 806 258,5 тыс.  рублей, что составляет 99,2% от плановых назначений 2021 года. По отношению к аналогичному периоду прошлого года наблюдается увеличение поступлений на 30,2% или на 882 503,6 тыс. рублей. Норматив отчислений в 2021 году составляет 46,09%, в 2020 году составлял 47,35%. В сопоставимых условиях 2021 года рост поступлений составил 33,7%. В соответствии со ст. 431 Налогового кодекса РФ с 01.01.2021 года назначение и выплата страхового обеспечения по обязательному социальному страхованию застрахованным лицам осуществляется непосредственно территориальными органами фонда с использованием механизма «Прямых выплат». Так как отделение Фонда социального страхования РФ по ХМАО – Югре является налоговым агентом по исчислению и уплате НДФЛ, выплата пособий по обязательному социальному страхованию и удержание налога осуществляется региональным отделением в городе Ханты-Мансийске.</w:t>
      </w:r>
    </w:p>
    <w:p w:rsidR="005E6A14" w:rsidRPr="00F11201" w:rsidRDefault="005E6A14" w:rsidP="005E6A14">
      <w:pPr>
        <w:spacing w:after="0"/>
        <w:ind w:firstLine="708"/>
        <w:jc w:val="both"/>
        <w:rPr>
          <w:rFonts w:eastAsia="Times New Roman"/>
          <w:sz w:val="28"/>
          <w:szCs w:val="28"/>
        </w:rPr>
      </w:pPr>
      <w:r w:rsidRPr="00F11201">
        <w:rPr>
          <w:rFonts w:eastAsia="Times New Roman"/>
          <w:b/>
          <w:sz w:val="28"/>
          <w:szCs w:val="28"/>
        </w:rPr>
        <w:t>Налоги на товары (работы, услуги),</w:t>
      </w:r>
      <w:r w:rsidRPr="00F11201">
        <w:rPr>
          <w:rFonts w:eastAsia="Times New Roman"/>
          <w:sz w:val="28"/>
          <w:szCs w:val="28"/>
        </w:rPr>
        <w:t xml:space="preserve"> реализуемые на территории Российской Федерации</w:t>
      </w:r>
      <w:r w:rsidR="00E46B22">
        <w:rPr>
          <w:rFonts w:eastAsia="Times New Roman"/>
          <w:sz w:val="28"/>
          <w:szCs w:val="28"/>
        </w:rPr>
        <w:t xml:space="preserve"> (</w:t>
      </w:r>
      <w:r w:rsidR="002A2206">
        <w:rPr>
          <w:rFonts w:eastAsia="Times New Roman"/>
          <w:sz w:val="28"/>
          <w:szCs w:val="28"/>
        </w:rPr>
        <w:t xml:space="preserve">акцизы на топливо) </w:t>
      </w:r>
      <w:r w:rsidRPr="00F11201">
        <w:rPr>
          <w:rFonts w:eastAsia="Times New Roman"/>
          <w:sz w:val="28"/>
          <w:szCs w:val="28"/>
        </w:rPr>
        <w:t xml:space="preserve"> поступили в сумме 28 227,2 тыс. рублей, плановые назначения, установленные на 2021 год выполнены на 112,0%. По сравнению с аналогичным периодом прошлого года произошло увеличение поступлений акцизов на топливо на 17,3%. </w:t>
      </w:r>
    </w:p>
    <w:p w:rsidR="005E6A14" w:rsidRPr="00F11201" w:rsidRDefault="005E6A14" w:rsidP="005E6A14">
      <w:pPr>
        <w:shd w:val="clear" w:color="auto" w:fill="FFFFFF"/>
        <w:spacing w:after="0"/>
        <w:ind w:firstLine="709"/>
        <w:jc w:val="both"/>
        <w:rPr>
          <w:sz w:val="28"/>
          <w:szCs w:val="28"/>
        </w:rPr>
      </w:pPr>
      <w:r w:rsidRPr="00F11201">
        <w:rPr>
          <w:b/>
          <w:sz w:val="28"/>
          <w:szCs w:val="28"/>
        </w:rPr>
        <w:t>Налоги на совокупный доход</w:t>
      </w:r>
      <w:r w:rsidRPr="00F11201">
        <w:rPr>
          <w:sz w:val="28"/>
          <w:szCs w:val="28"/>
        </w:rPr>
        <w:t>, входящие в структуру налоговых доходов поступили в сумме 544 126,2 тыс. рублей, при плане 534 192,0 тыс. рублей исполнены на 101,9 %, в том числе по налогам:</w:t>
      </w:r>
    </w:p>
    <w:p w:rsidR="005E6A14" w:rsidRPr="004E0E89" w:rsidRDefault="005E6A14" w:rsidP="005E6A14">
      <w:pPr>
        <w:shd w:val="clear" w:color="auto" w:fill="FFFFFF"/>
        <w:spacing w:after="0"/>
        <w:ind w:firstLine="709"/>
        <w:jc w:val="both"/>
        <w:rPr>
          <w:sz w:val="28"/>
          <w:szCs w:val="28"/>
        </w:rPr>
      </w:pPr>
      <w:r w:rsidRPr="00F11201">
        <w:rPr>
          <w:sz w:val="28"/>
          <w:szCs w:val="28"/>
        </w:rPr>
        <w:t xml:space="preserve">- </w:t>
      </w:r>
      <w:r w:rsidRPr="00F11201">
        <w:rPr>
          <w:b/>
          <w:sz w:val="28"/>
          <w:szCs w:val="28"/>
        </w:rPr>
        <w:t>налоги, взимаемые в связи с применением упрощенной системы налогообложения</w:t>
      </w:r>
      <w:r w:rsidRPr="00F11201">
        <w:rPr>
          <w:sz w:val="28"/>
          <w:szCs w:val="28"/>
        </w:rPr>
        <w:t xml:space="preserve"> при плане 493 127,6 тыс. рублей, поступили в сумме 502 247,8 тыс. рублей, что составляет 101,8% от плана на 2021 год, по отношению к 2020 году отмечено увеличение поступлений данного налога на </w:t>
      </w:r>
      <w:r w:rsidRPr="004E0E89">
        <w:rPr>
          <w:sz w:val="28"/>
          <w:szCs w:val="28"/>
        </w:rPr>
        <w:t xml:space="preserve">21,9%, в связи с увеличением количества налогоплательщиков; </w:t>
      </w:r>
    </w:p>
    <w:p w:rsidR="005E6A14" w:rsidRPr="004F386E" w:rsidRDefault="005E6A14" w:rsidP="005E6A14">
      <w:pPr>
        <w:shd w:val="clear" w:color="auto" w:fill="FFFFFF"/>
        <w:spacing w:after="0"/>
        <w:ind w:firstLine="709"/>
        <w:jc w:val="both"/>
        <w:rPr>
          <w:sz w:val="28"/>
          <w:szCs w:val="28"/>
        </w:rPr>
      </w:pPr>
      <w:r w:rsidRPr="004E0E89">
        <w:rPr>
          <w:sz w:val="28"/>
          <w:szCs w:val="28"/>
        </w:rPr>
        <w:t xml:space="preserve">- </w:t>
      </w:r>
      <w:r w:rsidRPr="004E0E89">
        <w:rPr>
          <w:b/>
          <w:sz w:val="28"/>
          <w:szCs w:val="28"/>
        </w:rPr>
        <w:t>единый налог на вмененный доход для отдельных видов деятельности с</w:t>
      </w:r>
      <w:r w:rsidRPr="004E0E89">
        <w:rPr>
          <w:sz w:val="28"/>
          <w:szCs w:val="28"/>
        </w:rPr>
        <w:t xml:space="preserve"> 1 января 2021 года прекратил свое действие в соответствии с Федеральным законом от 29.06.2012 № 97-ФЗ. В 2021 году поступила уплата налога за </w:t>
      </w:r>
      <w:r w:rsidRPr="004E0E89">
        <w:rPr>
          <w:sz w:val="28"/>
          <w:szCs w:val="28"/>
          <w:lang w:val="en-US"/>
        </w:rPr>
        <w:t>IV</w:t>
      </w:r>
      <w:r w:rsidRPr="004E0E89">
        <w:rPr>
          <w:sz w:val="28"/>
          <w:szCs w:val="28"/>
        </w:rPr>
        <w:t xml:space="preserve"> квартал 2020 года, а также задолженность прошлых лет. Всего в 2021 году единый налог на вмененный доход поступил в сумме 13 463,7 тыс. </w:t>
      </w:r>
      <w:r w:rsidRPr="004F386E">
        <w:rPr>
          <w:sz w:val="28"/>
          <w:szCs w:val="28"/>
        </w:rPr>
        <w:t>рублей, плановые назначения 2021 года исполнены на 100,4%;</w:t>
      </w:r>
    </w:p>
    <w:p w:rsidR="005E6A14" w:rsidRPr="0005680D" w:rsidRDefault="005E6A14" w:rsidP="005E6A14">
      <w:pPr>
        <w:spacing w:after="0"/>
        <w:ind w:firstLine="709"/>
        <w:jc w:val="both"/>
        <w:rPr>
          <w:sz w:val="28"/>
          <w:szCs w:val="28"/>
          <w:highlight w:val="yellow"/>
        </w:rPr>
      </w:pPr>
      <w:r w:rsidRPr="004F386E">
        <w:rPr>
          <w:sz w:val="28"/>
          <w:szCs w:val="28"/>
        </w:rPr>
        <w:t xml:space="preserve">- </w:t>
      </w:r>
      <w:r w:rsidRPr="004F386E">
        <w:rPr>
          <w:b/>
          <w:sz w:val="28"/>
          <w:szCs w:val="28"/>
        </w:rPr>
        <w:t>единый сельскохозяйственный налог</w:t>
      </w:r>
      <w:r w:rsidRPr="004F386E">
        <w:rPr>
          <w:sz w:val="28"/>
          <w:szCs w:val="28"/>
        </w:rPr>
        <w:t xml:space="preserve"> поступил в размере 68,4 тыс. рублей, что составляет 100,0% от плана</w:t>
      </w:r>
      <w:r>
        <w:rPr>
          <w:sz w:val="28"/>
          <w:szCs w:val="28"/>
        </w:rPr>
        <w:t>, установленного</w:t>
      </w:r>
      <w:r w:rsidRPr="004F386E">
        <w:rPr>
          <w:sz w:val="28"/>
          <w:szCs w:val="28"/>
        </w:rPr>
        <w:t xml:space="preserve"> на 2021 год, по отношению к 2020 году отмечено снижение поступлений данного налога на 1 166,7 тыс. </w:t>
      </w:r>
      <w:r w:rsidRPr="00AA045E">
        <w:rPr>
          <w:sz w:val="28"/>
          <w:szCs w:val="28"/>
        </w:rPr>
        <w:t xml:space="preserve">рублей, в связи с использованием имеющейся переплаты за предыдущий период основным налогоплательщиком; </w:t>
      </w:r>
    </w:p>
    <w:p w:rsidR="005E6A14" w:rsidRPr="00FB22C4" w:rsidRDefault="005E6A14" w:rsidP="005E6A14">
      <w:pPr>
        <w:spacing w:after="0"/>
        <w:ind w:firstLine="709"/>
        <w:jc w:val="both"/>
        <w:rPr>
          <w:sz w:val="28"/>
          <w:szCs w:val="28"/>
        </w:rPr>
      </w:pPr>
      <w:r w:rsidRPr="00FB22C4">
        <w:rPr>
          <w:sz w:val="28"/>
          <w:szCs w:val="28"/>
        </w:rPr>
        <w:t xml:space="preserve">- </w:t>
      </w:r>
      <w:r w:rsidRPr="00FB22C4">
        <w:rPr>
          <w:b/>
          <w:sz w:val="28"/>
          <w:szCs w:val="28"/>
        </w:rPr>
        <w:t xml:space="preserve">налог, взимаемый в связи с применением патентной системы налогообложения </w:t>
      </w:r>
      <w:r w:rsidRPr="00FB22C4">
        <w:rPr>
          <w:sz w:val="28"/>
          <w:szCs w:val="28"/>
        </w:rPr>
        <w:t xml:space="preserve">при плане 27 580,0 тыс. рублей поступил в сумме 28 346,3 тыс. рублей, что составляет 102,8 % от плана на 2021 год, по отношению к 2020 году отмечен рост поступлений данного налога на 7,3% или на 1 928,7 тыс. рублей. </w:t>
      </w:r>
    </w:p>
    <w:p w:rsidR="005E6A14" w:rsidRPr="00E40D48" w:rsidRDefault="005E6A14" w:rsidP="005E6A14">
      <w:pPr>
        <w:shd w:val="clear" w:color="auto" w:fill="FFFFFF"/>
        <w:spacing w:after="0"/>
        <w:ind w:firstLine="709"/>
        <w:jc w:val="both"/>
        <w:rPr>
          <w:sz w:val="28"/>
          <w:szCs w:val="28"/>
        </w:rPr>
      </w:pPr>
      <w:r w:rsidRPr="00BC3D49">
        <w:rPr>
          <w:sz w:val="28"/>
          <w:szCs w:val="28"/>
        </w:rPr>
        <w:t xml:space="preserve">Поступление </w:t>
      </w:r>
      <w:r w:rsidRPr="00BC3D49">
        <w:rPr>
          <w:b/>
          <w:sz w:val="28"/>
          <w:szCs w:val="28"/>
        </w:rPr>
        <w:t>налогов на имущество</w:t>
      </w:r>
      <w:r w:rsidRPr="00BC3D49">
        <w:rPr>
          <w:sz w:val="28"/>
          <w:szCs w:val="28"/>
        </w:rPr>
        <w:t>, входящих в структуру налоговых доходов составило 139 496,2 тыс. рублей, плановые назначения</w:t>
      </w:r>
      <w:r w:rsidR="00C27651">
        <w:rPr>
          <w:sz w:val="28"/>
          <w:szCs w:val="28"/>
        </w:rPr>
        <w:t xml:space="preserve"> 2021 года исполнены на 104,7%</w:t>
      </w:r>
      <w:r w:rsidRPr="00BC3D49">
        <w:rPr>
          <w:sz w:val="28"/>
          <w:szCs w:val="28"/>
        </w:rPr>
        <w:t xml:space="preserve">, в том числе по </w:t>
      </w:r>
      <w:r w:rsidRPr="00E40D48">
        <w:rPr>
          <w:sz w:val="28"/>
          <w:szCs w:val="28"/>
        </w:rPr>
        <w:t>налогам:</w:t>
      </w:r>
    </w:p>
    <w:p w:rsidR="005E6A14" w:rsidRPr="00E40D48" w:rsidRDefault="005E6A14" w:rsidP="005E6A14">
      <w:pPr>
        <w:shd w:val="clear" w:color="auto" w:fill="FFFFFF"/>
        <w:spacing w:after="0"/>
        <w:ind w:firstLine="709"/>
        <w:jc w:val="both"/>
        <w:rPr>
          <w:sz w:val="28"/>
          <w:szCs w:val="28"/>
        </w:rPr>
      </w:pPr>
      <w:r w:rsidRPr="00E40D48">
        <w:rPr>
          <w:sz w:val="28"/>
          <w:szCs w:val="28"/>
        </w:rPr>
        <w:t xml:space="preserve">- </w:t>
      </w:r>
      <w:r w:rsidRPr="00E40D48">
        <w:rPr>
          <w:b/>
          <w:sz w:val="28"/>
          <w:szCs w:val="28"/>
        </w:rPr>
        <w:t>налог на имущество физических лиц</w:t>
      </w:r>
      <w:r w:rsidRPr="00E40D48">
        <w:rPr>
          <w:sz w:val="28"/>
          <w:szCs w:val="28"/>
        </w:rPr>
        <w:t xml:space="preserve"> поступил в размере 30 177,8 тыс. рублей, по отношению к 2020 году поступления данного налога возросли на 26,4%, плановые назначения 2021 года исполнены на 105,3%; </w:t>
      </w:r>
    </w:p>
    <w:p w:rsidR="005E6A14" w:rsidRPr="00E40D48" w:rsidRDefault="005E6A14" w:rsidP="005E6A14">
      <w:pPr>
        <w:shd w:val="clear" w:color="auto" w:fill="FFFFFF"/>
        <w:spacing w:after="0"/>
        <w:ind w:firstLine="709"/>
        <w:jc w:val="both"/>
        <w:rPr>
          <w:sz w:val="28"/>
          <w:szCs w:val="28"/>
        </w:rPr>
      </w:pPr>
      <w:r w:rsidRPr="00E40D48">
        <w:rPr>
          <w:sz w:val="28"/>
          <w:szCs w:val="28"/>
        </w:rPr>
        <w:t xml:space="preserve">- </w:t>
      </w:r>
      <w:r w:rsidRPr="00E40D48">
        <w:rPr>
          <w:b/>
          <w:sz w:val="28"/>
          <w:szCs w:val="28"/>
        </w:rPr>
        <w:t>транспортный налог</w:t>
      </w:r>
      <w:r w:rsidRPr="00E40D48">
        <w:rPr>
          <w:sz w:val="28"/>
          <w:szCs w:val="28"/>
        </w:rPr>
        <w:t xml:space="preserve"> зачисляется в бюджет города Ханты-Мансийска в размере 20%, в 2021 году поступил в размере 34 792,0, плановые назначения 2021 года исполнены на 105,2;</w:t>
      </w:r>
    </w:p>
    <w:p w:rsidR="005E6A14" w:rsidRPr="002010E5" w:rsidRDefault="005E6A14" w:rsidP="005E6A14">
      <w:pPr>
        <w:spacing w:after="0"/>
        <w:ind w:firstLine="993"/>
        <w:jc w:val="both"/>
        <w:rPr>
          <w:rFonts w:eastAsia="Times New Roman"/>
          <w:color w:val="000000"/>
          <w:sz w:val="29"/>
          <w:szCs w:val="29"/>
        </w:rPr>
      </w:pPr>
      <w:r w:rsidRPr="00E40D48">
        <w:rPr>
          <w:sz w:val="28"/>
          <w:szCs w:val="28"/>
        </w:rPr>
        <w:t xml:space="preserve">- </w:t>
      </w:r>
      <w:r w:rsidRPr="00E40D48">
        <w:rPr>
          <w:b/>
          <w:sz w:val="28"/>
          <w:szCs w:val="28"/>
        </w:rPr>
        <w:t>земельный налог</w:t>
      </w:r>
      <w:r w:rsidRPr="00E40D48">
        <w:rPr>
          <w:sz w:val="28"/>
          <w:szCs w:val="28"/>
        </w:rPr>
        <w:t xml:space="preserve"> при плане 71 476,0 тыс. рублей поступил в размере 74 526,4 тыс. рублей, что составляет 104,3 % от плана на 2021 год, по отношению к 2020 году отмечено снижение поступлений данного налога на 15,2% или на 13 365,2 тыс. рублей, в</w:t>
      </w:r>
      <w:r>
        <w:rPr>
          <w:sz w:val="28"/>
          <w:szCs w:val="28"/>
        </w:rPr>
        <w:t xml:space="preserve"> </w:t>
      </w:r>
      <w:r w:rsidRPr="00E40D48">
        <w:rPr>
          <w:rFonts w:eastAsia="Times New Roman"/>
          <w:color w:val="000000"/>
          <w:sz w:val="29"/>
          <w:szCs w:val="29"/>
        </w:rPr>
        <w:t xml:space="preserve">связи с выбытием в 2021 году объектов учета - земельных участков, также налогоплательщиками использовалась </w:t>
      </w:r>
      <w:r w:rsidRPr="002010E5">
        <w:rPr>
          <w:rFonts w:eastAsia="Times New Roman"/>
          <w:color w:val="000000"/>
          <w:sz w:val="29"/>
          <w:szCs w:val="29"/>
        </w:rPr>
        <w:t>переплата по налогу в счет текущих платежей.</w:t>
      </w:r>
    </w:p>
    <w:p w:rsidR="005E6A14" w:rsidRPr="002010E5" w:rsidRDefault="005E6A14" w:rsidP="005E6A14">
      <w:pPr>
        <w:shd w:val="clear" w:color="auto" w:fill="FFFFFF"/>
        <w:spacing w:after="0"/>
        <w:ind w:firstLine="709"/>
        <w:jc w:val="both"/>
        <w:rPr>
          <w:sz w:val="28"/>
          <w:szCs w:val="28"/>
        </w:rPr>
      </w:pPr>
      <w:r w:rsidRPr="002010E5">
        <w:rPr>
          <w:sz w:val="28"/>
          <w:szCs w:val="28"/>
        </w:rPr>
        <w:t xml:space="preserve">В соответствии с решениями Думы города Ханты-Мансийска по имущественным налогам предоставлены налоговые льготы, в том числе – 7 видов налоговых льгот по земельному налогу, 1 налоговая льгота по налогу на имущество физических лиц.  Согласно предварительной оценке, объем выпадающих доходов бюджета города в 2021 году </w:t>
      </w:r>
      <w:r w:rsidRPr="001B297D">
        <w:rPr>
          <w:sz w:val="28"/>
          <w:szCs w:val="28"/>
        </w:rPr>
        <w:t>в результате предоставления налоговых льгот по земельному налогу составил 136,2 тыс. рублей, по налогу на имущество физических лиц – 36,0 тыс. рублей.</w:t>
      </w:r>
      <w:r w:rsidRPr="002010E5">
        <w:rPr>
          <w:sz w:val="28"/>
          <w:szCs w:val="28"/>
        </w:rPr>
        <w:t xml:space="preserve"> Сведения об оценке налоговых льгот, предоставляемых в соответствии с решениями, принятыми органами местного самоуправления города Ханты-Мансийска, в 2021 году представлены в приложении 3 к пояснительной записке.</w:t>
      </w:r>
    </w:p>
    <w:p w:rsidR="005E6A14" w:rsidRPr="0005680D" w:rsidRDefault="005E6A14" w:rsidP="005E6A14">
      <w:pPr>
        <w:shd w:val="clear" w:color="auto" w:fill="FFFFFF"/>
        <w:spacing w:after="0"/>
        <w:ind w:firstLine="709"/>
        <w:jc w:val="both"/>
        <w:rPr>
          <w:sz w:val="28"/>
          <w:szCs w:val="28"/>
          <w:highlight w:val="yellow"/>
        </w:rPr>
      </w:pPr>
    </w:p>
    <w:p w:rsidR="005E6A14" w:rsidRPr="00944DE4" w:rsidRDefault="005E6A14" w:rsidP="005E6A14">
      <w:pPr>
        <w:spacing w:after="0"/>
        <w:ind w:firstLine="709"/>
        <w:jc w:val="both"/>
        <w:rPr>
          <w:sz w:val="28"/>
          <w:szCs w:val="28"/>
        </w:rPr>
      </w:pPr>
      <w:r w:rsidRPr="00944DE4">
        <w:rPr>
          <w:b/>
          <w:sz w:val="28"/>
          <w:szCs w:val="28"/>
        </w:rPr>
        <w:t>Государственная пошлина</w:t>
      </w:r>
      <w:r w:rsidRPr="00944DE4">
        <w:rPr>
          <w:sz w:val="28"/>
          <w:szCs w:val="28"/>
        </w:rPr>
        <w:t xml:space="preserve"> поступила в сумме 32 624,7 тыс. рублей, годовой план исполнен на 103,6%. По сравнению с 2020 годом произошел рост поступлений на 5,1%. </w:t>
      </w:r>
    </w:p>
    <w:p w:rsidR="005E6A14" w:rsidRPr="00944DE4" w:rsidRDefault="005E6A14" w:rsidP="005E6A14">
      <w:pPr>
        <w:spacing w:before="240" w:after="0"/>
        <w:ind w:firstLine="709"/>
        <w:jc w:val="both"/>
        <w:rPr>
          <w:sz w:val="28"/>
          <w:szCs w:val="28"/>
        </w:rPr>
      </w:pPr>
      <w:r w:rsidRPr="00944DE4">
        <w:rPr>
          <w:rFonts w:eastAsia="Times New Roman"/>
          <w:b/>
          <w:sz w:val="28"/>
          <w:szCs w:val="28"/>
        </w:rPr>
        <w:t>НЕНАЛОГОВЫЕ ДОХОДЫ</w:t>
      </w:r>
      <w:r w:rsidRPr="00944DE4">
        <w:rPr>
          <w:rFonts w:eastAsia="Times New Roman"/>
          <w:sz w:val="28"/>
          <w:szCs w:val="28"/>
        </w:rPr>
        <w:t xml:space="preserve"> в 2021 году поступили в сумме 403 344,1 тыс. рублей, плановые назначения 2021 года выполнены на 102,8%. </w:t>
      </w:r>
      <w:r w:rsidRPr="00944DE4">
        <w:rPr>
          <w:sz w:val="28"/>
          <w:szCs w:val="28"/>
        </w:rPr>
        <w:t xml:space="preserve">В структуре собственных доходов бюджета города неналоговые доходы составили 8,1%. </w:t>
      </w:r>
      <w:r w:rsidRPr="00944DE4">
        <w:rPr>
          <w:rFonts w:eastAsia="Times New Roman"/>
          <w:sz w:val="28"/>
          <w:szCs w:val="28"/>
        </w:rPr>
        <w:t>По отношению к 2020 году, отмечен рост поступлений неналоговых доходов на 25,9%.</w:t>
      </w:r>
      <w:r w:rsidRPr="00944DE4">
        <w:rPr>
          <w:sz w:val="28"/>
          <w:szCs w:val="28"/>
        </w:rPr>
        <w:t xml:space="preserve"> </w:t>
      </w:r>
    </w:p>
    <w:p w:rsidR="005E6A14" w:rsidRPr="00944DE4" w:rsidRDefault="005E6A14" w:rsidP="005E6A14">
      <w:pPr>
        <w:spacing w:before="240" w:after="0"/>
        <w:ind w:right="424" w:firstLine="709"/>
        <w:rPr>
          <w:sz w:val="28"/>
          <w:szCs w:val="28"/>
        </w:rPr>
      </w:pPr>
      <w:r w:rsidRPr="00944DE4">
        <w:rPr>
          <w:sz w:val="28"/>
          <w:szCs w:val="28"/>
        </w:rPr>
        <w:t>Рисунок 2.3.</w:t>
      </w:r>
    </w:p>
    <w:p w:rsidR="005E6A14" w:rsidRPr="0005680D" w:rsidRDefault="005E6A14" w:rsidP="005E6A14">
      <w:pPr>
        <w:spacing w:after="0"/>
        <w:ind w:right="424"/>
        <w:jc w:val="both"/>
        <w:rPr>
          <w:b/>
          <w:sz w:val="28"/>
          <w:szCs w:val="28"/>
          <w:highlight w:val="yellow"/>
        </w:rPr>
      </w:pPr>
      <w:r w:rsidRPr="0005680D">
        <w:rPr>
          <w:noProof/>
          <w:highlight w:val="yellow"/>
        </w:rPr>
        <w:drawing>
          <wp:inline distT="0" distB="0" distL="0" distR="0" wp14:anchorId="38385BC0" wp14:editId="6524B52E">
            <wp:extent cx="6276975" cy="4856480"/>
            <wp:effectExtent l="0" t="0" r="0" b="127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E6A14" w:rsidRPr="0005680D" w:rsidRDefault="005E6A14" w:rsidP="005E6A14">
      <w:pPr>
        <w:spacing w:after="0"/>
        <w:ind w:right="424" w:firstLine="709"/>
        <w:jc w:val="both"/>
        <w:rPr>
          <w:b/>
          <w:sz w:val="28"/>
          <w:szCs w:val="28"/>
          <w:highlight w:val="yellow"/>
        </w:rPr>
      </w:pPr>
    </w:p>
    <w:p w:rsidR="005E6A14" w:rsidRPr="00C27651" w:rsidRDefault="00C27651" w:rsidP="00C27651">
      <w:pPr>
        <w:jc w:val="both"/>
        <w:rPr>
          <w:sz w:val="28"/>
          <w:szCs w:val="28"/>
        </w:rPr>
      </w:pPr>
      <w:r>
        <w:rPr>
          <w:b/>
          <w:sz w:val="28"/>
          <w:szCs w:val="28"/>
        </w:rPr>
        <w:tab/>
      </w:r>
      <w:r w:rsidR="005E6A14" w:rsidRPr="00C27651">
        <w:rPr>
          <w:b/>
          <w:sz w:val="28"/>
          <w:szCs w:val="28"/>
        </w:rPr>
        <w:t>Доходы от имущества, находящегося в муниципальной собственности</w:t>
      </w:r>
      <w:r w:rsidR="005E6A14" w:rsidRPr="00C27651">
        <w:rPr>
          <w:sz w:val="28"/>
          <w:szCs w:val="28"/>
        </w:rPr>
        <w:t xml:space="preserve"> поступили в сумме 216</w:t>
      </w:r>
      <w:r w:rsidR="005E6A14" w:rsidRPr="00C27651">
        <w:rPr>
          <w:sz w:val="28"/>
          <w:szCs w:val="28"/>
          <w:lang w:val="en-US"/>
        </w:rPr>
        <w:t> </w:t>
      </w:r>
      <w:r w:rsidR="005E6A14" w:rsidRPr="00C27651">
        <w:rPr>
          <w:sz w:val="28"/>
          <w:szCs w:val="28"/>
        </w:rPr>
        <w:t>001,0 тыс. рублей, что составляет 102,8 % от плана, установленного на 2021 год. По отношению к 2020 году по данным доходам отмечается рост поступлений на 96</w:t>
      </w:r>
      <w:r w:rsidRPr="00C27651">
        <w:rPr>
          <w:sz w:val="28"/>
          <w:szCs w:val="28"/>
        </w:rPr>
        <w:t xml:space="preserve"> 248,3 тыс. рублей или на 80,4%. </w:t>
      </w:r>
      <w:r w:rsidR="005E6A14" w:rsidRPr="00C27651">
        <w:rPr>
          <w:sz w:val="28"/>
          <w:szCs w:val="28"/>
        </w:rPr>
        <w:t xml:space="preserve"> </w:t>
      </w:r>
      <w:r w:rsidRPr="00C27651">
        <w:rPr>
          <w:sz w:val="28"/>
          <w:szCs w:val="28"/>
        </w:rPr>
        <w:t>Дополнительные доходы в 2021 году обусловлены поступлением платежей по договорам аренды земельных участков</w:t>
      </w:r>
      <w:r>
        <w:rPr>
          <w:sz w:val="28"/>
          <w:szCs w:val="28"/>
        </w:rPr>
        <w:t>, заключенных в  субъектами</w:t>
      </w:r>
      <w:r w:rsidRPr="00C27651">
        <w:rPr>
          <w:sz w:val="28"/>
          <w:szCs w:val="28"/>
        </w:rPr>
        <w:t xml:space="preserve"> малого и среднего предпринимательства, которым в 2020 году была предоставлена отсрочка платежей в соответствии  п</w:t>
      </w:r>
      <w:r w:rsidR="005E6A14" w:rsidRPr="00C27651">
        <w:rPr>
          <w:sz w:val="28"/>
          <w:szCs w:val="28"/>
        </w:rPr>
        <w:t>остановлени</w:t>
      </w:r>
      <w:r w:rsidRPr="00C27651">
        <w:rPr>
          <w:sz w:val="28"/>
          <w:szCs w:val="28"/>
        </w:rPr>
        <w:t>ем</w:t>
      </w:r>
      <w:r w:rsidR="005E6A14" w:rsidRPr="00C27651">
        <w:rPr>
          <w:sz w:val="28"/>
          <w:szCs w:val="28"/>
        </w:rPr>
        <w:t xml:space="preserve"> </w:t>
      </w:r>
      <w:r w:rsidRPr="00C27651">
        <w:rPr>
          <w:sz w:val="28"/>
          <w:szCs w:val="28"/>
        </w:rPr>
        <w:t xml:space="preserve">Правительства Ханты-Мансийского автономного округа-Югры от 20.03.2020 №88-п  «О предоставлении дополнительных мер поддержки субъектам малого и среднего предпринимательства и отдельным категориям организаций и индивидуальных предпринимателей», а также </w:t>
      </w:r>
      <w:r w:rsidR="005E6A14" w:rsidRPr="00C27651">
        <w:rPr>
          <w:sz w:val="28"/>
          <w:szCs w:val="28"/>
        </w:rPr>
        <w:t xml:space="preserve"> Постановления Администрации города Ханты</w:t>
      </w:r>
      <w:r w:rsidRPr="00C27651">
        <w:rPr>
          <w:sz w:val="28"/>
          <w:szCs w:val="28"/>
        </w:rPr>
        <w:t xml:space="preserve">-Мансийска от 23.04.2020 №471  </w:t>
      </w:r>
      <w:r>
        <w:rPr>
          <w:sz w:val="28"/>
          <w:szCs w:val="28"/>
        </w:rPr>
        <w:t>«</w:t>
      </w:r>
      <w:r w:rsidRPr="00C27651">
        <w:rPr>
          <w:rFonts w:eastAsia="Times New Roman"/>
          <w:sz w:val="28"/>
          <w:szCs w:val="28"/>
        </w:rPr>
        <w:t>О предоставлении</w:t>
      </w:r>
      <w:r>
        <w:rPr>
          <w:rFonts w:eastAsia="Times New Roman"/>
          <w:sz w:val="28"/>
          <w:szCs w:val="28"/>
        </w:rPr>
        <w:t xml:space="preserve"> </w:t>
      </w:r>
      <w:r w:rsidRPr="00C27651">
        <w:rPr>
          <w:rFonts w:eastAsia="Times New Roman"/>
          <w:sz w:val="28"/>
          <w:szCs w:val="28"/>
        </w:rPr>
        <w:t>дополнительных мер поддержки субъектам малого и среднего  предпринимательства в сфере земельных отношений</w:t>
      </w:r>
      <w:r>
        <w:rPr>
          <w:rFonts w:eastAsia="Times New Roman"/>
          <w:sz w:val="28"/>
          <w:szCs w:val="28"/>
        </w:rPr>
        <w:t>»</w:t>
      </w:r>
      <w:r w:rsidRPr="00C27651">
        <w:rPr>
          <w:sz w:val="28"/>
          <w:szCs w:val="28"/>
        </w:rPr>
        <w:t>.</w:t>
      </w:r>
    </w:p>
    <w:p w:rsidR="005E6A14" w:rsidRPr="00C27651" w:rsidRDefault="005E6A14" w:rsidP="00C27651">
      <w:pPr>
        <w:spacing w:after="0"/>
        <w:ind w:right="424" w:firstLine="567"/>
        <w:jc w:val="both"/>
        <w:rPr>
          <w:b/>
          <w:sz w:val="28"/>
          <w:szCs w:val="28"/>
          <w:highlight w:val="yellow"/>
        </w:rPr>
      </w:pPr>
    </w:p>
    <w:p w:rsidR="0093647B" w:rsidRDefault="0093647B" w:rsidP="005E6A14">
      <w:pPr>
        <w:spacing w:after="0"/>
        <w:ind w:right="424" w:firstLine="567"/>
        <w:rPr>
          <w:sz w:val="24"/>
          <w:szCs w:val="24"/>
        </w:rPr>
      </w:pPr>
    </w:p>
    <w:p w:rsidR="0093647B" w:rsidRDefault="0093647B" w:rsidP="005E6A14">
      <w:pPr>
        <w:spacing w:after="0"/>
        <w:ind w:right="424" w:firstLine="567"/>
        <w:rPr>
          <w:sz w:val="24"/>
          <w:szCs w:val="24"/>
        </w:rPr>
      </w:pPr>
    </w:p>
    <w:p w:rsidR="005E6A14" w:rsidRPr="0052493F" w:rsidRDefault="005E6A14" w:rsidP="005E6A14">
      <w:pPr>
        <w:spacing w:after="0"/>
        <w:ind w:right="424" w:firstLine="567"/>
        <w:rPr>
          <w:sz w:val="24"/>
          <w:szCs w:val="24"/>
        </w:rPr>
      </w:pPr>
      <w:r w:rsidRPr="0052493F">
        <w:rPr>
          <w:sz w:val="24"/>
          <w:szCs w:val="24"/>
        </w:rPr>
        <w:t>Таблица 2.2.</w:t>
      </w:r>
    </w:p>
    <w:p w:rsidR="005E6A14" w:rsidRPr="0052493F" w:rsidRDefault="005E6A14" w:rsidP="005E6A14">
      <w:pPr>
        <w:spacing w:after="0"/>
        <w:ind w:right="424" w:firstLine="567"/>
        <w:jc w:val="both"/>
        <w:rPr>
          <w:b/>
          <w:sz w:val="28"/>
          <w:szCs w:val="28"/>
        </w:rPr>
      </w:pPr>
    </w:p>
    <w:p w:rsidR="005E6A14" w:rsidRPr="0052493F" w:rsidRDefault="005E6A14" w:rsidP="005E6A14">
      <w:pPr>
        <w:spacing w:after="0"/>
        <w:ind w:right="424" w:firstLine="709"/>
        <w:jc w:val="center"/>
        <w:rPr>
          <w:b/>
          <w:sz w:val="28"/>
          <w:szCs w:val="28"/>
        </w:rPr>
      </w:pPr>
      <w:r w:rsidRPr="0052493F">
        <w:rPr>
          <w:b/>
          <w:sz w:val="28"/>
          <w:szCs w:val="28"/>
        </w:rPr>
        <w:t>Информация о поступлении доходов от использования муниципального имущества в доход бюджета города Ханты-Мансийска</w:t>
      </w:r>
    </w:p>
    <w:p w:rsidR="005E6A14" w:rsidRPr="0052493F" w:rsidRDefault="005E6A14" w:rsidP="005E6A14">
      <w:pPr>
        <w:spacing w:after="0"/>
        <w:ind w:right="424" w:firstLine="709"/>
        <w:rPr>
          <w:sz w:val="24"/>
          <w:szCs w:val="24"/>
        </w:rPr>
      </w:pPr>
      <w:r w:rsidRPr="0052493F">
        <w:rPr>
          <w:sz w:val="24"/>
          <w:szCs w:val="24"/>
        </w:rPr>
        <w:t>(тыс. рублей)</w:t>
      </w:r>
    </w:p>
    <w:tbl>
      <w:tblPr>
        <w:tblStyle w:val="-161"/>
        <w:tblW w:w="9639" w:type="dxa"/>
        <w:tblInd w:w="-318" w:type="dxa"/>
        <w:tblLayout w:type="fixed"/>
        <w:tblLook w:val="04A0" w:firstRow="1" w:lastRow="0" w:firstColumn="1" w:lastColumn="0" w:noHBand="0" w:noVBand="1"/>
      </w:tblPr>
      <w:tblGrid>
        <w:gridCol w:w="3828"/>
        <w:gridCol w:w="1559"/>
        <w:gridCol w:w="1559"/>
        <w:gridCol w:w="1559"/>
        <w:gridCol w:w="1134"/>
      </w:tblGrid>
      <w:tr w:rsidR="005E6A14" w:rsidRPr="0052493F" w:rsidTr="005E6A14">
        <w:trPr>
          <w:cnfStyle w:val="100000000000" w:firstRow="1" w:lastRow="0"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3828" w:type="dxa"/>
            <w:hideMark/>
          </w:tcPr>
          <w:p w:rsidR="005E6A14" w:rsidRPr="0052493F" w:rsidRDefault="005E6A14" w:rsidP="005E6A14">
            <w:pPr>
              <w:ind w:right="424"/>
              <w:jc w:val="center"/>
              <w:rPr>
                <w:rFonts w:eastAsia="Times New Roman"/>
                <w:color w:val="000000"/>
                <w:sz w:val="20"/>
                <w:szCs w:val="20"/>
              </w:rPr>
            </w:pPr>
            <w:r w:rsidRPr="0052493F">
              <w:rPr>
                <w:rFonts w:eastAsia="Times New Roman"/>
                <w:color w:val="000000"/>
                <w:sz w:val="20"/>
                <w:szCs w:val="20"/>
              </w:rPr>
              <w:t>Наименование показателя</w:t>
            </w:r>
          </w:p>
        </w:tc>
        <w:tc>
          <w:tcPr>
            <w:tcW w:w="1559" w:type="dxa"/>
            <w:hideMark/>
          </w:tcPr>
          <w:p w:rsidR="005E6A14" w:rsidRPr="0052493F" w:rsidRDefault="005E6A14" w:rsidP="005E6A1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52493F">
              <w:rPr>
                <w:rFonts w:eastAsia="Times New Roman"/>
                <w:color w:val="000000"/>
                <w:sz w:val="20"/>
                <w:szCs w:val="20"/>
              </w:rPr>
              <w:t>2020 год исполнение</w:t>
            </w:r>
          </w:p>
        </w:tc>
        <w:tc>
          <w:tcPr>
            <w:tcW w:w="1559" w:type="dxa"/>
            <w:hideMark/>
          </w:tcPr>
          <w:p w:rsidR="005E6A14" w:rsidRPr="0052493F" w:rsidRDefault="005E6A14" w:rsidP="005E6A1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52493F">
              <w:rPr>
                <w:rFonts w:eastAsia="Times New Roman"/>
                <w:color w:val="000000"/>
                <w:sz w:val="20"/>
                <w:szCs w:val="20"/>
              </w:rPr>
              <w:t>2021 год план</w:t>
            </w:r>
          </w:p>
        </w:tc>
        <w:tc>
          <w:tcPr>
            <w:tcW w:w="1559" w:type="dxa"/>
            <w:hideMark/>
          </w:tcPr>
          <w:p w:rsidR="005E6A14" w:rsidRPr="0052493F" w:rsidRDefault="005E6A14" w:rsidP="005E6A1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52493F">
              <w:rPr>
                <w:rFonts w:eastAsia="Times New Roman"/>
                <w:color w:val="000000"/>
                <w:sz w:val="20"/>
                <w:szCs w:val="20"/>
              </w:rPr>
              <w:t>2021 год исполнение</w:t>
            </w:r>
          </w:p>
        </w:tc>
        <w:tc>
          <w:tcPr>
            <w:tcW w:w="1134" w:type="dxa"/>
            <w:hideMark/>
          </w:tcPr>
          <w:p w:rsidR="005E6A14" w:rsidRPr="0052493F" w:rsidRDefault="005E6A14" w:rsidP="005E6A1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52493F">
              <w:rPr>
                <w:rFonts w:eastAsia="Times New Roman"/>
                <w:color w:val="000000"/>
                <w:sz w:val="20"/>
                <w:szCs w:val="20"/>
              </w:rPr>
              <w:t>% исполнения</w:t>
            </w:r>
          </w:p>
        </w:tc>
      </w:tr>
      <w:tr w:rsidR="005E6A14" w:rsidRPr="0052493F" w:rsidTr="005E6A14">
        <w:trPr>
          <w:trHeight w:val="645"/>
        </w:trPr>
        <w:tc>
          <w:tcPr>
            <w:cnfStyle w:val="001000000000" w:firstRow="0" w:lastRow="0" w:firstColumn="1" w:lastColumn="0" w:oddVBand="0" w:evenVBand="0" w:oddHBand="0" w:evenHBand="0" w:firstRowFirstColumn="0" w:firstRowLastColumn="0" w:lastRowFirstColumn="0" w:lastRowLastColumn="0"/>
            <w:tcW w:w="3828" w:type="dxa"/>
            <w:hideMark/>
          </w:tcPr>
          <w:p w:rsidR="005E6A14" w:rsidRPr="0052493F" w:rsidRDefault="005E6A14" w:rsidP="005E6A14">
            <w:pPr>
              <w:ind w:right="424"/>
              <w:rPr>
                <w:rFonts w:eastAsia="Times New Roman"/>
                <w:sz w:val="20"/>
                <w:szCs w:val="20"/>
              </w:rPr>
            </w:pPr>
            <w:r w:rsidRPr="0052493F">
              <w:rPr>
                <w:rFonts w:eastAsia="Times New Roman"/>
                <w:sz w:val="20"/>
                <w:szCs w:val="20"/>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1559" w:type="dxa"/>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612,5</w:t>
            </w:r>
          </w:p>
        </w:tc>
        <w:tc>
          <w:tcPr>
            <w:tcW w:w="1559"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359,6</w:t>
            </w:r>
          </w:p>
        </w:tc>
        <w:tc>
          <w:tcPr>
            <w:tcW w:w="1559"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359,6</w:t>
            </w:r>
          </w:p>
        </w:tc>
        <w:tc>
          <w:tcPr>
            <w:tcW w:w="1134"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100,0</w:t>
            </w:r>
          </w:p>
        </w:tc>
      </w:tr>
      <w:tr w:rsidR="005E6A14" w:rsidRPr="0052493F" w:rsidTr="005E6A14">
        <w:trPr>
          <w:trHeight w:val="1065"/>
        </w:trPr>
        <w:tc>
          <w:tcPr>
            <w:cnfStyle w:val="001000000000" w:firstRow="0" w:lastRow="0" w:firstColumn="1" w:lastColumn="0" w:oddVBand="0" w:evenVBand="0" w:oddHBand="0" w:evenHBand="0" w:firstRowFirstColumn="0" w:firstRowLastColumn="0" w:lastRowFirstColumn="0" w:lastRowLastColumn="0"/>
            <w:tcW w:w="3828" w:type="dxa"/>
            <w:hideMark/>
          </w:tcPr>
          <w:p w:rsidR="005E6A14" w:rsidRPr="0052493F" w:rsidRDefault="005E6A14" w:rsidP="005E6A14">
            <w:pPr>
              <w:ind w:right="424"/>
              <w:rPr>
                <w:rFonts w:eastAsia="Times New Roman"/>
                <w:sz w:val="20"/>
                <w:szCs w:val="20"/>
              </w:rPr>
            </w:pPr>
            <w:r w:rsidRPr="0052493F">
              <w:rPr>
                <w:rFonts w:eastAsia="Times New Roman"/>
                <w:sz w:val="20"/>
                <w:szCs w:val="20"/>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59" w:type="dxa"/>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82 779,1</w:t>
            </w:r>
          </w:p>
        </w:tc>
        <w:tc>
          <w:tcPr>
            <w:tcW w:w="1559"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176 090,9</w:t>
            </w:r>
          </w:p>
        </w:tc>
        <w:tc>
          <w:tcPr>
            <w:tcW w:w="1559"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178 912,0</w:t>
            </w:r>
          </w:p>
        </w:tc>
        <w:tc>
          <w:tcPr>
            <w:tcW w:w="1134"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101,6</w:t>
            </w:r>
          </w:p>
        </w:tc>
      </w:tr>
      <w:tr w:rsidR="005E6A14" w:rsidRPr="0052493F" w:rsidTr="005E6A14">
        <w:trPr>
          <w:trHeight w:val="645"/>
        </w:trPr>
        <w:tc>
          <w:tcPr>
            <w:cnfStyle w:val="001000000000" w:firstRow="0" w:lastRow="0" w:firstColumn="1" w:lastColumn="0" w:oddVBand="0" w:evenVBand="0" w:oddHBand="0" w:evenHBand="0" w:firstRowFirstColumn="0" w:firstRowLastColumn="0" w:lastRowFirstColumn="0" w:lastRowLastColumn="0"/>
            <w:tcW w:w="3828" w:type="dxa"/>
            <w:hideMark/>
          </w:tcPr>
          <w:p w:rsidR="005E6A14" w:rsidRPr="0052493F" w:rsidRDefault="005E6A14" w:rsidP="005E6A14">
            <w:pPr>
              <w:ind w:right="424"/>
              <w:rPr>
                <w:rFonts w:eastAsia="Times New Roman"/>
                <w:sz w:val="20"/>
                <w:szCs w:val="20"/>
              </w:rPr>
            </w:pPr>
            <w:r w:rsidRPr="0052493F">
              <w:rPr>
                <w:rFonts w:eastAsia="Times New Roman"/>
                <w:sz w:val="20"/>
                <w:szCs w:val="20"/>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1559" w:type="dxa"/>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2 701,3</w:t>
            </w:r>
          </w:p>
        </w:tc>
        <w:tc>
          <w:tcPr>
            <w:tcW w:w="1559"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5 000,0</w:t>
            </w:r>
          </w:p>
        </w:tc>
        <w:tc>
          <w:tcPr>
            <w:tcW w:w="1559"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5 330,5</w:t>
            </w:r>
          </w:p>
        </w:tc>
        <w:tc>
          <w:tcPr>
            <w:tcW w:w="1134"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106,1</w:t>
            </w:r>
          </w:p>
        </w:tc>
      </w:tr>
      <w:tr w:rsidR="005E6A14" w:rsidRPr="0052493F" w:rsidTr="005E6A14">
        <w:trPr>
          <w:trHeight w:val="855"/>
        </w:trPr>
        <w:tc>
          <w:tcPr>
            <w:cnfStyle w:val="001000000000" w:firstRow="0" w:lastRow="0" w:firstColumn="1" w:lastColumn="0" w:oddVBand="0" w:evenVBand="0" w:oddHBand="0" w:evenHBand="0" w:firstRowFirstColumn="0" w:firstRowLastColumn="0" w:lastRowFirstColumn="0" w:lastRowLastColumn="0"/>
            <w:tcW w:w="3828" w:type="dxa"/>
            <w:hideMark/>
          </w:tcPr>
          <w:p w:rsidR="005E6A14" w:rsidRPr="0052493F" w:rsidRDefault="005E6A14" w:rsidP="005E6A14">
            <w:pPr>
              <w:ind w:right="424"/>
              <w:rPr>
                <w:rFonts w:eastAsia="Times New Roman"/>
                <w:sz w:val="20"/>
                <w:szCs w:val="20"/>
              </w:rPr>
            </w:pPr>
            <w:r w:rsidRPr="0052493F">
              <w:rPr>
                <w:rFonts w:eastAsia="Times New Roman"/>
                <w:sz w:val="20"/>
                <w:szCs w:val="20"/>
              </w:rPr>
              <w:t>Прочие поступления от использования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559" w:type="dxa"/>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33 659,8</w:t>
            </w:r>
          </w:p>
        </w:tc>
        <w:tc>
          <w:tcPr>
            <w:tcW w:w="1559"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28 730,7</w:t>
            </w:r>
          </w:p>
        </w:tc>
        <w:tc>
          <w:tcPr>
            <w:tcW w:w="1559"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31 398,9</w:t>
            </w:r>
          </w:p>
        </w:tc>
        <w:tc>
          <w:tcPr>
            <w:tcW w:w="1134" w:type="dxa"/>
            <w:noWrap/>
            <w:vAlign w:val="center"/>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52493F">
              <w:rPr>
                <w:rFonts w:eastAsia="Times New Roman"/>
                <w:sz w:val="20"/>
                <w:szCs w:val="20"/>
              </w:rPr>
              <w:t>109,3</w:t>
            </w:r>
          </w:p>
        </w:tc>
      </w:tr>
      <w:tr w:rsidR="005E6A14" w:rsidRPr="0052493F" w:rsidTr="005E6A14">
        <w:trPr>
          <w:trHeight w:val="255"/>
        </w:trPr>
        <w:tc>
          <w:tcPr>
            <w:cnfStyle w:val="001000000000" w:firstRow="0" w:lastRow="0" w:firstColumn="1" w:lastColumn="0" w:oddVBand="0" w:evenVBand="0" w:oddHBand="0" w:evenHBand="0" w:firstRowFirstColumn="0" w:firstRowLastColumn="0" w:lastRowFirstColumn="0" w:lastRowLastColumn="0"/>
            <w:tcW w:w="3828" w:type="dxa"/>
            <w:noWrap/>
            <w:hideMark/>
          </w:tcPr>
          <w:p w:rsidR="005E6A14" w:rsidRPr="0052493F" w:rsidRDefault="005E6A14" w:rsidP="005E6A14">
            <w:pPr>
              <w:ind w:right="424"/>
              <w:rPr>
                <w:rFonts w:eastAsia="Times New Roman"/>
                <w:sz w:val="20"/>
                <w:szCs w:val="20"/>
              </w:rPr>
            </w:pPr>
            <w:r w:rsidRPr="0052493F">
              <w:rPr>
                <w:rFonts w:eastAsia="Times New Roman"/>
                <w:sz w:val="20"/>
                <w:szCs w:val="20"/>
              </w:rPr>
              <w:t> ИТОГО</w:t>
            </w:r>
          </w:p>
        </w:tc>
        <w:tc>
          <w:tcPr>
            <w:tcW w:w="1559" w:type="dxa"/>
            <w:noWrap/>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52493F">
              <w:rPr>
                <w:rFonts w:eastAsia="Times New Roman"/>
                <w:b/>
                <w:sz w:val="20"/>
                <w:szCs w:val="20"/>
              </w:rPr>
              <w:t>119 752,7</w:t>
            </w:r>
          </w:p>
        </w:tc>
        <w:tc>
          <w:tcPr>
            <w:tcW w:w="1559" w:type="dxa"/>
            <w:noWrap/>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52493F">
              <w:rPr>
                <w:rFonts w:eastAsia="Times New Roman"/>
                <w:b/>
                <w:sz w:val="20"/>
                <w:szCs w:val="20"/>
              </w:rPr>
              <w:t>210 181,2</w:t>
            </w:r>
          </w:p>
        </w:tc>
        <w:tc>
          <w:tcPr>
            <w:tcW w:w="1559" w:type="dxa"/>
            <w:noWrap/>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52493F">
              <w:rPr>
                <w:rFonts w:eastAsia="Times New Roman"/>
                <w:b/>
                <w:sz w:val="20"/>
                <w:szCs w:val="20"/>
              </w:rPr>
              <w:t>216 001,0</w:t>
            </w:r>
          </w:p>
        </w:tc>
        <w:tc>
          <w:tcPr>
            <w:tcW w:w="1134" w:type="dxa"/>
            <w:noWrap/>
          </w:tcPr>
          <w:p w:rsidR="005E6A14" w:rsidRPr="0052493F"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52493F">
              <w:rPr>
                <w:rFonts w:eastAsia="Times New Roman"/>
                <w:b/>
                <w:sz w:val="20"/>
                <w:szCs w:val="20"/>
              </w:rPr>
              <w:t>102,8</w:t>
            </w:r>
          </w:p>
        </w:tc>
      </w:tr>
    </w:tbl>
    <w:p w:rsidR="005E6A14" w:rsidRPr="0052493F" w:rsidRDefault="005E6A14" w:rsidP="005E6A14">
      <w:pPr>
        <w:spacing w:after="0"/>
        <w:ind w:right="424" w:firstLine="567"/>
        <w:jc w:val="both"/>
        <w:rPr>
          <w:b/>
          <w:sz w:val="28"/>
          <w:szCs w:val="28"/>
        </w:rPr>
      </w:pPr>
    </w:p>
    <w:p w:rsidR="005E6A14" w:rsidRPr="0005680D" w:rsidRDefault="005E6A14" w:rsidP="005E6A14">
      <w:pPr>
        <w:spacing w:after="0"/>
        <w:ind w:right="424" w:firstLine="567"/>
        <w:jc w:val="both"/>
        <w:rPr>
          <w:b/>
          <w:sz w:val="28"/>
          <w:szCs w:val="28"/>
          <w:highlight w:val="yellow"/>
        </w:rPr>
      </w:pPr>
    </w:p>
    <w:p w:rsidR="005E6A14" w:rsidRPr="00DF7499" w:rsidRDefault="005E6A14" w:rsidP="005E6A14">
      <w:pPr>
        <w:spacing w:after="0"/>
        <w:ind w:firstLine="567"/>
        <w:jc w:val="both"/>
        <w:rPr>
          <w:sz w:val="28"/>
          <w:szCs w:val="28"/>
        </w:rPr>
      </w:pPr>
      <w:r w:rsidRPr="006E6559">
        <w:rPr>
          <w:b/>
          <w:sz w:val="28"/>
          <w:szCs w:val="28"/>
        </w:rPr>
        <w:t>Платежи за пользование природными ресурсами</w:t>
      </w:r>
      <w:r w:rsidRPr="006E6559">
        <w:rPr>
          <w:sz w:val="28"/>
          <w:szCs w:val="28"/>
        </w:rPr>
        <w:t xml:space="preserve"> на 1 января 2022 года поступили в сумме 10 783,6 тыс. рублей. Плановые назначения 2021 года исполнены на 99,8%. По отношению к 2020 году по данным доходам </w:t>
      </w:r>
      <w:r w:rsidRPr="00DF7499">
        <w:rPr>
          <w:sz w:val="28"/>
          <w:szCs w:val="28"/>
        </w:rPr>
        <w:t xml:space="preserve">отмечается рост поступлений на 8 690,5 тыс. рублей. </w:t>
      </w:r>
    </w:p>
    <w:p w:rsidR="005E6A14" w:rsidRPr="00DF7499" w:rsidRDefault="005E6A14" w:rsidP="005E6A14">
      <w:pPr>
        <w:spacing w:after="0"/>
        <w:ind w:firstLine="709"/>
        <w:jc w:val="both"/>
        <w:rPr>
          <w:rFonts w:eastAsia="Times New Roman"/>
          <w:sz w:val="28"/>
          <w:szCs w:val="28"/>
        </w:rPr>
      </w:pPr>
      <w:r w:rsidRPr="00DF7499">
        <w:rPr>
          <w:rFonts w:eastAsia="Times New Roman"/>
          <w:sz w:val="28"/>
          <w:szCs w:val="28"/>
        </w:rPr>
        <w:t>Администратором поступлений является Северо-Уральское межрегиональное управление Федеральной службы по надзору в сфере природопользования.</w:t>
      </w:r>
    </w:p>
    <w:p w:rsidR="005E6A14" w:rsidRPr="00DF7499" w:rsidRDefault="005E6A14" w:rsidP="005E6A14">
      <w:pPr>
        <w:spacing w:after="0"/>
        <w:ind w:firstLine="709"/>
        <w:jc w:val="both"/>
        <w:rPr>
          <w:sz w:val="28"/>
          <w:szCs w:val="28"/>
        </w:rPr>
      </w:pPr>
      <w:r w:rsidRPr="00DF7499">
        <w:rPr>
          <w:sz w:val="28"/>
          <w:szCs w:val="28"/>
        </w:rPr>
        <w:t>В составе данной группы доходов в бюджет города Ханты-Мансийска поступили:</w:t>
      </w:r>
    </w:p>
    <w:p w:rsidR="005E6A14" w:rsidRPr="00617B54" w:rsidRDefault="005E6A14" w:rsidP="005E6A14">
      <w:pPr>
        <w:spacing w:after="0"/>
        <w:ind w:firstLine="709"/>
        <w:jc w:val="both"/>
        <w:rPr>
          <w:rFonts w:eastAsia="Times New Roman"/>
          <w:sz w:val="28"/>
          <w:szCs w:val="28"/>
        </w:rPr>
      </w:pPr>
      <w:r w:rsidRPr="00617B54">
        <w:rPr>
          <w:rFonts w:eastAsia="Times New Roman"/>
          <w:sz w:val="28"/>
          <w:szCs w:val="28"/>
        </w:rPr>
        <w:t>- плата за выбросы загрязняющих веществ в атмосферный воздух стационарными объектами в сумме 5 323,9 тыс. рублей;</w:t>
      </w:r>
    </w:p>
    <w:p w:rsidR="005E6A14" w:rsidRPr="00617B54" w:rsidRDefault="005E6A14" w:rsidP="005E6A14">
      <w:pPr>
        <w:spacing w:after="0"/>
        <w:ind w:firstLine="709"/>
        <w:jc w:val="both"/>
        <w:rPr>
          <w:rFonts w:eastAsia="Times New Roman"/>
          <w:sz w:val="28"/>
          <w:szCs w:val="28"/>
        </w:rPr>
      </w:pPr>
      <w:r w:rsidRPr="00617B54">
        <w:rPr>
          <w:rFonts w:eastAsia="Times New Roman"/>
          <w:sz w:val="28"/>
          <w:szCs w:val="28"/>
        </w:rPr>
        <w:t>- плата за сбросы загрязняющих веществ в водные объекты в сумме 1 359,0 тыс. рублей;</w:t>
      </w:r>
    </w:p>
    <w:p w:rsidR="005E6A14" w:rsidRPr="00617B54" w:rsidRDefault="005E6A14" w:rsidP="005E6A14">
      <w:pPr>
        <w:spacing w:after="0"/>
        <w:ind w:firstLine="709"/>
        <w:jc w:val="both"/>
        <w:rPr>
          <w:rFonts w:eastAsia="Times New Roman"/>
          <w:sz w:val="28"/>
          <w:szCs w:val="28"/>
        </w:rPr>
      </w:pPr>
      <w:r w:rsidRPr="00617B54">
        <w:rPr>
          <w:rFonts w:eastAsia="Times New Roman"/>
          <w:sz w:val="28"/>
          <w:szCs w:val="28"/>
        </w:rPr>
        <w:t>- плата за размещение отходов производства в сумме   -</w:t>
      </w:r>
      <w:r>
        <w:rPr>
          <w:rFonts w:eastAsia="Times New Roman"/>
          <w:sz w:val="28"/>
          <w:szCs w:val="28"/>
        </w:rPr>
        <w:t xml:space="preserve"> </w:t>
      </w:r>
      <w:r w:rsidRPr="00617B54">
        <w:rPr>
          <w:rFonts w:eastAsia="Times New Roman"/>
          <w:sz w:val="28"/>
          <w:szCs w:val="28"/>
        </w:rPr>
        <w:t>6,7 тыс. рублей;</w:t>
      </w:r>
    </w:p>
    <w:p w:rsidR="005E6A14" w:rsidRPr="00617B54" w:rsidRDefault="005E6A14" w:rsidP="005E6A14">
      <w:pPr>
        <w:spacing w:after="0"/>
        <w:ind w:firstLine="709"/>
        <w:jc w:val="both"/>
        <w:rPr>
          <w:rFonts w:eastAsia="Times New Roman"/>
          <w:sz w:val="28"/>
          <w:szCs w:val="28"/>
        </w:rPr>
      </w:pPr>
      <w:r w:rsidRPr="00617B54">
        <w:rPr>
          <w:rFonts w:eastAsia="Times New Roman"/>
          <w:sz w:val="28"/>
          <w:szCs w:val="28"/>
        </w:rPr>
        <w:t>- плата за размещение твердых коммунальных отходов в сумме 4 106,1 тыс. рублей</w:t>
      </w:r>
    </w:p>
    <w:p w:rsidR="005E6A14" w:rsidRPr="00617B54" w:rsidRDefault="005E6A14" w:rsidP="005E6A14">
      <w:pPr>
        <w:spacing w:after="0"/>
        <w:ind w:firstLine="709"/>
        <w:jc w:val="both"/>
        <w:rPr>
          <w:rFonts w:eastAsia="Times New Roman"/>
          <w:sz w:val="28"/>
          <w:szCs w:val="28"/>
        </w:rPr>
      </w:pPr>
      <w:r w:rsidRPr="00617B54">
        <w:rPr>
          <w:rFonts w:eastAsia="Times New Roman"/>
          <w:sz w:val="28"/>
          <w:szCs w:val="28"/>
        </w:rPr>
        <w:t>- плата за выбросы загрязняющих веществ, образующихся при сжигании на факельных установках и (или) рассеивании попутного нефтяного газа в сумме 1,3 тыс. рублей.</w:t>
      </w:r>
    </w:p>
    <w:p w:rsidR="005E6A14" w:rsidRPr="0005680D" w:rsidRDefault="005E6A14" w:rsidP="005E6A14">
      <w:pPr>
        <w:spacing w:after="0"/>
        <w:ind w:firstLine="709"/>
        <w:jc w:val="both"/>
        <w:rPr>
          <w:rFonts w:eastAsia="Times New Roman"/>
          <w:sz w:val="28"/>
          <w:szCs w:val="28"/>
          <w:highlight w:val="yellow"/>
        </w:rPr>
      </w:pPr>
      <w:r w:rsidRPr="004951E2">
        <w:rPr>
          <w:b/>
          <w:sz w:val="28"/>
          <w:szCs w:val="28"/>
        </w:rPr>
        <w:t>Доходы от оказания платных услуг и компенсации затрат государства</w:t>
      </w:r>
      <w:r w:rsidRPr="004951E2">
        <w:rPr>
          <w:sz w:val="28"/>
          <w:szCs w:val="28"/>
        </w:rPr>
        <w:t xml:space="preserve"> поступили в сумме 42 609,9 тыс. рублей. Плановые назначения 2021 года исполнены на 105,7%. Поступления 2021 года выше поступлений 2020 года на 28 268,1 тыс. рублей</w:t>
      </w:r>
      <w:r w:rsidRPr="00D078C0">
        <w:rPr>
          <w:sz w:val="28"/>
          <w:szCs w:val="28"/>
        </w:rPr>
        <w:t xml:space="preserve">, это обусловлено </w:t>
      </w:r>
      <w:r w:rsidRPr="00D078C0">
        <w:rPr>
          <w:color w:val="000000" w:themeColor="text1"/>
          <w:sz w:val="28"/>
          <w:szCs w:val="28"/>
        </w:rPr>
        <w:t>поступлением</w:t>
      </w:r>
      <w:r>
        <w:rPr>
          <w:color w:val="000000" w:themeColor="text1"/>
          <w:sz w:val="28"/>
          <w:szCs w:val="28"/>
        </w:rPr>
        <w:t xml:space="preserve"> возврата за оздоровительные путевки, не реализованные в связи </w:t>
      </w:r>
      <w:r w:rsidRPr="00403547">
        <w:rPr>
          <w:color w:val="000000" w:themeColor="text1"/>
          <w:sz w:val="28"/>
          <w:szCs w:val="28"/>
        </w:rPr>
        <w:t xml:space="preserve">с введением режима повышенной готовности и режима обязательной самоизоляции, установленной с учетом состояния эпидемиологической обстановки, с целью предотвращения завоза и распространения новой короновирусной инфекции, вызванной </w:t>
      </w:r>
      <w:r w:rsidRPr="00403547">
        <w:rPr>
          <w:color w:val="000000" w:themeColor="text1"/>
          <w:sz w:val="28"/>
          <w:szCs w:val="28"/>
          <w:lang w:val="en-US"/>
        </w:rPr>
        <w:t>COVID</w:t>
      </w:r>
      <w:r w:rsidRPr="00403547">
        <w:rPr>
          <w:color w:val="000000" w:themeColor="text1"/>
          <w:sz w:val="28"/>
          <w:szCs w:val="28"/>
        </w:rPr>
        <w:t>-19</w:t>
      </w:r>
      <w:r>
        <w:rPr>
          <w:color w:val="000000" w:themeColor="text1"/>
          <w:sz w:val="28"/>
          <w:szCs w:val="28"/>
        </w:rPr>
        <w:t>,</w:t>
      </w:r>
      <w:r w:rsidRPr="00D078C0">
        <w:rPr>
          <w:color w:val="000000" w:themeColor="text1"/>
          <w:sz w:val="28"/>
          <w:szCs w:val="28"/>
        </w:rPr>
        <w:t xml:space="preserve"> </w:t>
      </w:r>
      <w:r>
        <w:rPr>
          <w:color w:val="000000" w:themeColor="text1"/>
          <w:sz w:val="28"/>
          <w:szCs w:val="28"/>
        </w:rPr>
        <w:t>возмещением задолженности по страховым взносам Фонда социального страхования</w:t>
      </w:r>
      <w:r w:rsidRPr="00D078C0">
        <w:rPr>
          <w:rFonts w:eastAsia="Times New Roman"/>
          <w:sz w:val="28"/>
          <w:szCs w:val="28"/>
        </w:rPr>
        <w:t>.</w:t>
      </w:r>
    </w:p>
    <w:p w:rsidR="005E6A14" w:rsidRDefault="005E6A14" w:rsidP="005E6A14">
      <w:pPr>
        <w:ind w:firstLine="993"/>
        <w:jc w:val="both"/>
        <w:rPr>
          <w:rFonts w:eastAsia="Times New Roman"/>
          <w:color w:val="000000"/>
          <w:sz w:val="29"/>
          <w:szCs w:val="29"/>
        </w:rPr>
      </w:pPr>
      <w:r w:rsidRPr="007D4BAE">
        <w:rPr>
          <w:rFonts w:eastAsia="Times New Roman"/>
          <w:b/>
          <w:sz w:val="28"/>
          <w:szCs w:val="28"/>
        </w:rPr>
        <w:t xml:space="preserve"> </w:t>
      </w:r>
      <w:r w:rsidRPr="007D4BAE">
        <w:rPr>
          <w:b/>
          <w:sz w:val="28"/>
          <w:szCs w:val="28"/>
        </w:rPr>
        <w:t>Доходы от продажи материальных и нематериальных активов</w:t>
      </w:r>
      <w:r w:rsidRPr="007D4BAE">
        <w:rPr>
          <w:sz w:val="28"/>
          <w:szCs w:val="28"/>
        </w:rPr>
        <w:t xml:space="preserve"> поступили в сумме 97 904,7 тыс. рублей, что составило 102,7% от установленного плана на 2021 год. По отношению к 2020 году произошло снижение поступлений на 8 787,7 тыс. рублей или 8,2%, </w:t>
      </w:r>
      <w:r w:rsidRPr="00557D38">
        <w:rPr>
          <w:rFonts w:eastAsia="Times New Roman"/>
          <w:color w:val="000000"/>
          <w:sz w:val="29"/>
          <w:szCs w:val="29"/>
        </w:rPr>
        <w:t>в связи с тем, что в 2021 году снижена цена продажи земельных участков по аукционам, а также в связи с полной выплатой в 2020 году сумм по ранее заключенным договорам купли-продажи имущества.</w:t>
      </w:r>
    </w:p>
    <w:p w:rsidR="0093647B" w:rsidRDefault="0093647B" w:rsidP="005E6A14">
      <w:pPr>
        <w:ind w:firstLine="993"/>
        <w:jc w:val="both"/>
        <w:rPr>
          <w:rFonts w:eastAsia="Times New Roman"/>
          <w:color w:val="000000"/>
          <w:sz w:val="29"/>
          <w:szCs w:val="29"/>
        </w:rPr>
      </w:pPr>
    </w:p>
    <w:p w:rsidR="0093647B" w:rsidRDefault="0093647B" w:rsidP="005E6A14">
      <w:pPr>
        <w:ind w:firstLine="993"/>
        <w:jc w:val="both"/>
        <w:rPr>
          <w:rFonts w:eastAsia="Times New Roman"/>
          <w:color w:val="000000"/>
          <w:sz w:val="29"/>
          <w:szCs w:val="29"/>
        </w:rPr>
      </w:pPr>
    </w:p>
    <w:p w:rsidR="0093647B" w:rsidRDefault="0093647B" w:rsidP="005E6A14">
      <w:pPr>
        <w:ind w:firstLine="993"/>
        <w:jc w:val="both"/>
        <w:rPr>
          <w:rFonts w:eastAsia="Times New Roman"/>
          <w:color w:val="000000"/>
          <w:sz w:val="29"/>
          <w:szCs w:val="29"/>
        </w:rPr>
      </w:pPr>
    </w:p>
    <w:p w:rsidR="0093647B" w:rsidRPr="00557D38" w:rsidRDefault="0093647B" w:rsidP="005E6A14">
      <w:pPr>
        <w:ind w:firstLine="993"/>
        <w:jc w:val="both"/>
        <w:rPr>
          <w:rFonts w:eastAsia="Times New Roman"/>
          <w:color w:val="000000"/>
          <w:sz w:val="29"/>
          <w:szCs w:val="29"/>
        </w:rPr>
      </w:pPr>
    </w:p>
    <w:p w:rsidR="005E6A14" w:rsidRPr="00C43D48" w:rsidRDefault="005E6A14" w:rsidP="005E6A14">
      <w:pPr>
        <w:ind w:firstLine="708"/>
        <w:rPr>
          <w:sz w:val="24"/>
          <w:szCs w:val="24"/>
        </w:rPr>
      </w:pPr>
      <w:r w:rsidRPr="00C43D48">
        <w:rPr>
          <w:sz w:val="24"/>
          <w:szCs w:val="24"/>
        </w:rPr>
        <w:t>Таблица 2. 3.</w:t>
      </w:r>
    </w:p>
    <w:p w:rsidR="005E6A14" w:rsidRPr="00C43D48" w:rsidRDefault="005E6A14" w:rsidP="005E6A14">
      <w:pPr>
        <w:spacing w:after="0"/>
        <w:ind w:right="424" w:firstLine="709"/>
        <w:jc w:val="center"/>
        <w:rPr>
          <w:b/>
          <w:sz w:val="28"/>
          <w:szCs w:val="28"/>
        </w:rPr>
      </w:pPr>
      <w:r w:rsidRPr="00C43D48">
        <w:rPr>
          <w:b/>
          <w:sz w:val="28"/>
          <w:szCs w:val="28"/>
        </w:rPr>
        <w:t>Информация о поступлении доходов от продажи материальных и нематериальных активов в доход бюджета города Ханты-Мансийска</w:t>
      </w:r>
    </w:p>
    <w:p w:rsidR="005E6A14" w:rsidRPr="00C43D48" w:rsidRDefault="005E6A14" w:rsidP="005E6A14">
      <w:pPr>
        <w:spacing w:after="0"/>
        <w:ind w:right="424" w:firstLine="709"/>
        <w:rPr>
          <w:sz w:val="24"/>
          <w:szCs w:val="24"/>
        </w:rPr>
      </w:pPr>
      <w:r w:rsidRPr="00C43D48">
        <w:rPr>
          <w:sz w:val="24"/>
          <w:szCs w:val="24"/>
        </w:rPr>
        <w:t>(тыс. рублей)</w:t>
      </w:r>
    </w:p>
    <w:tbl>
      <w:tblPr>
        <w:tblStyle w:val="-161"/>
        <w:tblW w:w="9640" w:type="dxa"/>
        <w:tblInd w:w="-176" w:type="dxa"/>
        <w:tblLayout w:type="fixed"/>
        <w:tblLook w:val="04A0" w:firstRow="1" w:lastRow="0" w:firstColumn="1" w:lastColumn="0" w:noHBand="0" w:noVBand="1"/>
      </w:tblPr>
      <w:tblGrid>
        <w:gridCol w:w="3261"/>
        <w:gridCol w:w="1560"/>
        <w:gridCol w:w="1559"/>
        <w:gridCol w:w="1984"/>
        <w:gridCol w:w="1276"/>
      </w:tblGrid>
      <w:tr w:rsidR="005E6A14" w:rsidRPr="00C43D48" w:rsidTr="005E6A14">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5E6A14" w:rsidRPr="00C43D48" w:rsidRDefault="005E6A14" w:rsidP="005E6A14">
            <w:pPr>
              <w:ind w:right="424"/>
              <w:jc w:val="center"/>
              <w:rPr>
                <w:rFonts w:eastAsia="Times New Roman"/>
              </w:rPr>
            </w:pPr>
            <w:r w:rsidRPr="00C43D48">
              <w:rPr>
                <w:rFonts w:eastAsia="Times New Roman"/>
              </w:rPr>
              <w:t>Наименование показателя</w:t>
            </w:r>
          </w:p>
        </w:tc>
        <w:tc>
          <w:tcPr>
            <w:tcW w:w="1560" w:type="dxa"/>
            <w:hideMark/>
          </w:tcPr>
          <w:p w:rsidR="005E6A14" w:rsidRPr="00C43D48" w:rsidRDefault="005E6A14" w:rsidP="005E6A14">
            <w:pPr>
              <w:jc w:val="center"/>
              <w:cnfStyle w:val="100000000000" w:firstRow="1" w:lastRow="0" w:firstColumn="0" w:lastColumn="0" w:oddVBand="0" w:evenVBand="0" w:oddHBand="0" w:evenHBand="0" w:firstRowFirstColumn="0" w:firstRowLastColumn="0" w:lastRowFirstColumn="0" w:lastRowLastColumn="0"/>
              <w:rPr>
                <w:sz w:val="20"/>
                <w:szCs w:val="20"/>
              </w:rPr>
            </w:pPr>
            <w:r w:rsidRPr="00C43D48">
              <w:rPr>
                <w:sz w:val="20"/>
                <w:szCs w:val="20"/>
              </w:rPr>
              <w:t>Исполнено в 2020 году</w:t>
            </w:r>
          </w:p>
        </w:tc>
        <w:tc>
          <w:tcPr>
            <w:tcW w:w="1559" w:type="dxa"/>
            <w:hideMark/>
          </w:tcPr>
          <w:p w:rsidR="005E6A14" w:rsidRPr="00C43D48" w:rsidRDefault="005E6A14" w:rsidP="005E6A1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C43D48">
              <w:rPr>
                <w:rFonts w:eastAsia="Times New Roman"/>
                <w:sz w:val="20"/>
                <w:szCs w:val="20"/>
              </w:rPr>
              <w:t>План на 2021 год</w:t>
            </w:r>
          </w:p>
        </w:tc>
        <w:tc>
          <w:tcPr>
            <w:tcW w:w="1984" w:type="dxa"/>
            <w:hideMark/>
          </w:tcPr>
          <w:p w:rsidR="005E6A14" w:rsidRPr="00C43D48" w:rsidRDefault="005E6A14" w:rsidP="005E6A1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C43D48">
              <w:rPr>
                <w:rFonts w:eastAsia="Times New Roman"/>
              </w:rPr>
              <w:t>Исполнено в 2021 году</w:t>
            </w:r>
          </w:p>
        </w:tc>
        <w:tc>
          <w:tcPr>
            <w:tcW w:w="1276" w:type="dxa"/>
            <w:hideMark/>
          </w:tcPr>
          <w:p w:rsidR="005E6A14" w:rsidRPr="00C43D48" w:rsidRDefault="005E6A14" w:rsidP="005E6A1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C43D48">
              <w:rPr>
                <w:rFonts w:eastAsia="Times New Roman"/>
              </w:rPr>
              <w:t>% исполнения</w:t>
            </w:r>
          </w:p>
        </w:tc>
      </w:tr>
      <w:tr w:rsidR="005E6A14" w:rsidRPr="00C43D48" w:rsidTr="005E6A14">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5E6A14" w:rsidRPr="00C43D48" w:rsidRDefault="005E6A14" w:rsidP="005E6A14">
            <w:pPr>
              <w:ind w:right="424"/>
              <w:rPr>
                <w:rFonts w:eastAsia="Times New Roman"/>
              </w:rPr>
            </w:pPr>
            <w:r w:rsidRPr="00C43D48">
              <w:rPr>
                <w:rFonts w:eastAsia="Times New Roman"/>
              </w:rPr>
              <w:t>Доходы от продажи квартир, находящихся в собственности городских округов</w:t>
            </w:r>
          </w:p>
        </w:tc>
        <w:tc>
          <w:tcPr>
            <w:tcW w:w="1560" w:type="dxa"/>
            <w:hideMark/>
          </w:tcPr>
          <w:p w:rsidR="005E6A14" w:rsidRPr="00C43D48" w:rsidRDefault="005E6A14" w:rsidP="005E6A14">
            <w:pPr>
              <w:jc w:val="center"/>
              <w:cnfStyle w:val="000000000000" w:firstRow="0" w:lastRow="0" w:firstColumn="0" w:lastColumn="0" w:oddVBand="0" w:evenVBand="0" w:oddHBand="0" w:evenHBand="0" w:firstRowFirstColumn="0" w:firstRowLastColumn="0" w:lastRowFirstColumn="0" w:lastRowLastColumn="0"/>
              <w:rPr>
                <w:sz w:val="20"/>
                <w:szCs w:val="20"/>
              </w:rPr>
            </w:pPr>
            <w:r w:rsidRPr="00C43D48">
              <w:rPr>
                <w:sz w:val="20"/>
                <w:szCs w:val="20"/>
              </w:rPr>
              <w:t>64 569,2</w:t>
            </w:r>
          </w:p>
        </w:tc>
        <w:tc>
          <w:tcPr>
            <w:tcW w:w="1559" w:type="dxa"/>
          </w:tcPr>
          <w:p w:rsidR="005E6A14" w:rsidRPr="00C43D48"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C43D48">
              <w:rPr>
                <w:sz w:val="20"/>
                <w:szCs w:val="20"/>
              </w:rPr>
              <w:t>63 300,0</w:t>
            </w:r>
          </w:p>
        </w:tc>
        <w:tc>
          <w:tcPr>
            <w:tcW w:w="1984" w:type="dxa"/>
          </w:tcPr>
          <w:p w:rsidR="005E6A14" w:rsidRPr="00C43D48"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sz w:val="20"/>
                <w:szCs w:val="20"/>
              </w:rPr>
            </w:pPr>
            <w:r w:rsidRPr="00C43D48">
              <w:rPr>
                <w:sz w:val="20"/>
                <w:szCs w:val="20"/>
              </w:rPr>
              <w:t>65 514,1</w:t>
            </w:r>
          </w:p>
        </w:tc>
        <w:tc>
          <w:tcPr>
            <w:tcW w:w="1276" w:type="dxa"/>
          </w:tcPr>
          <w:p w:rsidR="005E6A14" w:rsidRPr="00C43D48"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C43D48">
              <w:rPr>
                <w:rFonts w:eastAsia="Times New Roman"/>
                <w:sz w:val="20"/>
                <w:szCs w:val="20"/>
              </w:rPr>
              <w:t>103,5</w:t>
            </w:r>
          </w:p>
        </w:tc>
      </w:tr>
      <w:tr w:rsidR="005E6A14" w:rsidRPr="00C43D48" w:rsidTr="005E6A14">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5E6A14" w:rsidRPr="00C43D48" w:rsidRDefault="005E6A14" w:rsidP="005E6A14">
            <w:pPr>
              <w:ind w:right="424"/>
              <w:rPr>
                <w:rFonts w:eastAsia="Times New Roman"/>
              </w:rPr>
            </w:pPr>
            <w:r w:rsidRPr="00C43D48">
              <w:rPr>
                <w:rFonts w:eastAsia="Times New Roman"/>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560" w:type="dxa"/>
            <w:hideMark/>
          </w:tcPr>
          <w:p w:rsidR="005E6A14" w:rsidRPr="00C43D48" w:rsidRDefault="005E6A14" w:rsidP="005E6A14">
            <w:pPr>
              <w:jc w:val="center"/>
              <w:cnfStyle w:val="000000000000" w:firstRow="0" w:lastRow="0" w:firstColumn="0" w:lastColumn="0" w:oddVBand="0" w:evenVBand="0" w:oddHBand="0" w:evenHBand="0" w:firstRowFirstColumn="0" w:firstRowLastColumn="0" w:lastRowFirstColumn="0" w:lastRowLastColumn="0"/>
              <w:rPr>
                <w:sz w:val="20"/>
                <w:szCs w:val="20"/>
              </w:rPr>
            </w:pPr>
            <w:r w:rsidRPr="00C43D48">
              <w:rPr>
                <w:sz w:val="20"/>
                <w:szCs w:val="20"/>
              </w:rPr>
              <w:t>5 205,3</w:t>
            </w:r>
          </w:p>
        </w:tc>
        <w:tc>
          <w:tcPr>
            <w:tcW w:w="1559" w:type="dxa"/>
          </w:tcPr>
          <w:p w:rsidR="005E6A14" w:rsidRPr="00C43D48"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C43D48">
              <w:rPr>
                <w:sz w:val="20"/>
                <w:szCs w:val="20"/>
              </w:rPr>
              <w:t>-</w:t>
            </w:r>
          </w:p>
        </w:tc>
        <w:tc>
          <w:tcPr>
            <w:tcW w:w="1984" w:type="dxa"/>
          </w:tcPr>
          <w:p w:rsidR="005E6A14" w:rsidRPr="00C43D48"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sz w:val="20"/>
                <w:szCs w:val="20"/>
              </w:rPr>
            </w:pPr>
            <w:r w:rsidRPr="00C43D48">
              <w:rPr>
                <w:sz w:val="20"/>
                <w:szCs w:val="20"/>
              </w:rPr>
              <w:t>-</w:t>
            </w:r>
          </w:p>
        </w:tc>
        <w:tc>
          <w:tcPr>
            <w:tcW w:w="1276" w:type="dxa"/>
          </w:tcPr>
          <w:p w:rsidR="005E6A14" w:rsidRPr="00C43D48"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p>
        </w:tc>
      </w:tr>
      <w:tr w:rsidR="005E6A14" w:rsidRPr="00C43D48" w:rsidTr="005E6A14">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5E6A14" w:rsidRPr="00C43D48" w:rsidRDefault="005E6A14" w:rsidP="005E6A14">
            <w:pPr>
              <w:ind w:right="424"/>
              <w:rPr>
                <w:rFonts w:eastAsia="Times New Roman"/>
              </w:rPr>
            </w:pPr>
            <w:r w:rsidRPr="00C43D48">
              <w:rPr>
                <w:rFonts w:eastAsia="Times New Roman"/>
              </w:rPr>
              <w:t>Доходы от продажи земельных участков, находящихся в государственной и муниципальной собственности</w:t>
            </w:r>
          </w:p>
        </w:tc>
        <w:tc>
          <w:tcPr>
            <w:tcW w:w="1560" w:type="dxa"/>
            <w:hideMark/>
          </w:tcPr>
          <w:p w:rsidR="005E6A14" w:rsidRPr="00C43D48" w:rsidRDefault="005E6A14" w:rsidP="005E6A14">
            <w:pPr>
              <w:jc w:val="center"/>
              <w:cnfStyle w:val="000000000000" w:firstRow="0" w:lastRow="0" w:firstColumn="0" w:lastColumn="0" w:oddVBand="0" w:evenVBand="0" w:oddHBand="0" w:evenHBand="0" w:firstRowFirstColumn="0" w:firstRowLastColumn="0" w:lastRowFirstColumn="0" w:lastRowLastColumn="0"/>
              <w:rPr>
                <w:sz w:val="20"/>
                <w:szCs w:val="20"/>
              </w:rPr>
            </w:pPr>
            <w:r w:rsidRPr="00C43D48">
              <w:rPr>
                <w:sz w:val="20"/>
                <w:szCs w:val="20"/>
              </w:rPr>
              <w:t>36 917,9</w:t>
            </w:r>
          </w:p>
        </w:tc>
        <w:tc>
          <w:tcPr>
            <w:tcW w:w="1559" w:type="dxa"/>
          </w:tcPr>
          <w:p w:rsidR="005E6A14" w:rsidRPr="00C43D48"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bCs/>
                <w:sz w:val="20"/>
                <w:szCs w:val="20"/>
              </w:rPr>
            </w:pPr>
            <w:r w:rsidRPr="00C43D48">
              <w:rPr>
                <w:bCs/>
                <w:sz w:val="20"/>
                <w:szCs w:val="20"/>
              </w:rPr>
              <w:t>31 995,5</w:t>
            </w:r>
          </w:p>
        </w:tc>
        <w:tc>
          <w:tcPr>
            <w:tcW w:w="1984" w:type="dxa"/>
          </w:tcPr>
          <w:p w:rsidR="005E6A14" w:rsidRPr="00C43D48"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bCs/>
                <w:sz w:val="20"/>
                <w:szCs w:val="20"/>
              </w:rPr>
            </w:pPr>
            <w:r w:rsidRPr="00C43D48">
              <w:rPr>
                <w:bCs/>
                <w:sz w:val="20"/>
                <w:szCs w:val="20"/>
              </w:rPr>
              <w:t>32 390,6</w:t>
            </w:r>
          </w:p>
        </w:tc>
        <w:tc>
          <w:tcPr>
            <w:tcW w:w="1276" w:type="dxa"/>
          </w:tcPr>
          <w:p w:rsidR="005E6A14" w:rsidRPr="00C43D48"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C43D48">
              <w:rPr>
                <w:rFonts w:eastAsia="Times New Roman"/>
                <w:sz w:val="20"/>
                <w:szCs w:val="20"/>
              </w:rPr>
              <w:t>101,2</w:t>
            </w:r>
          </w:p>
        </w:tc>
      </w:tr>
      <w:tr w:rsidR="005E6A14" w:rsidRPr="00C43D48" w:rsidTr="005E6A14">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5E6A14" w:rsidRPr="00C43D48" w:rsidRDefault="005E6A14" w:rsidP="005E6A14">
            <w:pPr>
              <w:ind w:right="424"/>
              <w:jc w:val="center"/>
              <w:rPr>
                <w:rFonts w:eastAsia="Times New Roman"/>
              </w:rPr>
            </w:pPr>
            <w:r w:rsidRPr="00C43D48">
              <w:rPr>
                <w:rFonts w:eastAsia="Times New Roman"/>
              </w:rPr>
              <w:t> ИТОГО:</w:t>
            </w:r>
          </w:p>
        </w:tc>
        <w:tc>
          <w:tcPr>
            <w:tcW w:w="1560" w:type="dxa"/>
            <w:hideMark/>
          </w:tcPr>
          <w:p w:rsidR="005E6A14" w:rsidRPr="00C43D48" w:rsidRDefault="005E6A14" w:rsidP="005E6A14">
            <w:pPr>
              <w:jc w:val="center"/>
              <w:cnfStyle w:val="000000000000" w:firstRow="0" w:lastRow="0" w:firstColumn="0" w:lastColumn="0" w:oddVBand="0" w:evenVBand="0" w:oddHBand="0" w:evenHBand="0" w:firstRowFirstColumn="0" w:firstRowLastColumn="0" w:lastRowFirstColumn="0" w:lastRowLastColumn="0"/>
              <w:rPr>
                <w:sz w:val="20"/>
                <w:szCs w:val="20"/>
              </w:rPr>
            </w:pPr>
            <w:r w:rsidRPr="00C43D48">
              <w:rPr>
                <w:sz w:val="20"/>
                <w:szCs w:val="20"/>
              </w:rPr>
              <w:t>106 692,4</w:t>
            </w:r>
          </w:p>
        </w:tc>
        <w:tc>
          <w:tcPr>
            <w:tcW w:w="1559" w:type="dxa"/>
          </w:tcPr>
          <w:p w:rsidR="005E6A14" w:rsidRPr="00C43D48"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C43D48">
              <w:rPr>
                <w:b/>
                <w:bCs/>
                <w:sz w:val="20"/>
                <w:szCs w:val="20"/>
              </w:rPr>
              <w:t>95 295,5</w:t>
            </w:r>
          </w:p>
        </w:tc>
        <w:tc>
          <w:tcPr>
            <w:tcW w:w="1984" w:type="dxa"/>
          </w:tcPr>
          <w:p w:rsidR="005E6A14" w:rsidRPr="00C43D48"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C43D48">
              <w:rPr>
                <w:b/>
                <w:bCs/>
                <w:sz w:val="20"/>
                <w:szCs w:val="20"/>
              </w:rPr>
              <w:t>97 904,7</w:t>
            </w:r>
          </w:p>
        </w:tc>
        <w:tc>
          <w:tcPr>
            <w:tcW w:w="1276" w:type="dxa"/>
          </w:tcPr>
          <w:p w:rsidR="005E6A14" w:rsidRPr="00C43D48" w:rsidRDefault="005E6A14" w:rsidP="005E6A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C43D48">
              <w:rPr>
                <w:rFonts w:eastAsia="Times New Roman"/>
                <w:b/>
                <w:sz w:val="20"/>
                <w:szCs w:val="20"/>
              </w:rPr>
              <w:t>102,7</w:t>
            </w:r>
          </w:p>
        </w:tc>
      </w:tr>
    </w:tbl>
    <w:p w:rsidR="005E6A14" w:rsidRPr="00C43D48" w:rsidRDefault="005E6A14" w:rsidP="005E6A14">
      <w:pPr>
        <w:spacing w:after="0"/>
        <w:ind w:right="424" w:firstLine="567"/>
        <w:jc w:val="both"/>
        <w:rPr>
          <w:sz w:val="28"/>
          <w:szCs w:val="28"/>
        </w:rPr>
      </w:pPr>
    </w:p>
    <w:p w:rsidR="005E6A14" w:rsidRDefault="005E6A14" w:rsidP="005E6A14">
      <w:pPr>
        <w:ind w:firstLine="993"/>
        <w:jc w:val="both"/>
        <w:rPr>
          <w:rFonts w:eastAsia="Times New Roman"/>
          <w:color w:val="000000"/>
          <w:sz w:val="29"/>
          <w:szCs w:val="29"/>
        </w:rPr>
      </w:pPr>
      <w:r w:rsidRPr="00C53D88">
        <w:rPr>
          <w:b/>
          <w:sz w:val="28"/>
          <w:szCs w:val="28"/>
        </w:rPr>
        <w:t>По штрафам, санкциям</w:t>
      </w:r>
      <w:r w:rsidRPr="00C53D88">
        <w:rPr>
          <w:sz w:val="28"/>
          <w:szCs w:val="28"/>
        </w:rPr>
        <w:t xml:space="preserve"> поступили средства в сумме 34 482,3 тыс. рублей, что составило 100,6% от планового показателя на 2021 год. По отношению к 2020 году произошло снижение поступлений на 8,8%, </w:t>
      </w:r>
      <w:r w:rsidRPr="00C53D88">
        <w:rPr>
          <w:rFonts w:eastAsia="Times New Roman"/>
          <w:color w:val="000000"/>
          <w:sz w:val="29"/>
          <w:szCs w:val="29"/>
        </w:rPr>
        <w:t xml:space="preserve">в связи с поступлением в 2020 году штрафов в счет погашения задолженности, образовавшейся до 1 января 2020 года. </w:t>
      </w:r>
    </w:p>
    <w:p w:rsidR="0093647B" w:rsidRDefault="0093647B" w:rsidP="005E6A14">
      <w:pPr>
        <w:ind w:firstLine="993"/>
        <w:jc w:val="both"/>
        <w:rPr>
          <w:rFonts w:eastAsia="Times New Roman"/>
          <w:color w:val="000000"/>
          <w:sz w:val="29"/>
          <w:szCs w:val="29"/>
        </w:rPr>
      </w:pPr>
    </w:p>
    <w:p w:rsidR="0093647B" w:rsidRDefault="0093647B" w:rsidP="005E6A14">
      <w:pPr>
        <w:ind w:firstLine="993"/>
        <w:jc w:val="both"/>
        <w:rPr>
          <w:rFonts w:eastAsia="Times New Roman"/>
          <w:color w:val="000000"/>
          <w:sz w:val="29"/>
          <w:szCs w:val="29"/>
        </w:rPr>
      </w:pPr>
    </w:p>
    <w:p w:rsidR="0093647B" w:rsidRDefault="0093647B" w:rsidP="005E6A14">
      <w:pPr>
        <w:ind w:firstLine="993"/>
        <w:jc w:val="both"/>
        <w:rPr>
          <w:rFonts w:eastAsia="Times New Roman"/>
          <w:color w:val="000000"/>
          <w:sz w:val="29"/>
          <w:szCs w:val="29"/>
        </w:rPr>
      </w:pPr>
    </w:p>
    <w:p w:rsidR="0093647B" w:rsidRDefault="0093647B" w:rsidP="005E6A14">
      <w:pPr>
        <w:ind w:firstLine="993"/>
        <w:jc w:val="both"/>
        <w:rPr>
          <w:rFonts w:eastAsia="Times New Roman"/>
          <w:color w:val="000000"/>
          <w:sz w:val="29"/>
          <w:szCs w:val="29"/>
        </w:rPr>
      </w:pPr>
    </w:p>
    <w:p w:rsidR="0093647B" w:rsidRPr="00C53D88" w:rsidRDefault="0093647B" w:rsidP="005E6A14">
      <w:pPr>
        <w:ind w:firstLine="993"/>
        <w:jc w:val="both"/>
        <w:rPr>
          <w:rFonts w:eastAsia="Times New Roman"/>
          <w:color w:val="000000"/>
          <w:sz w:val="29"/>
          <w:szCs w:val="29"/>
        </w:rPr>
      </w:pPr>
    </w:p>
    <w:p w:rsidR="005E6A14" w:rsidRPr="00900735" w:rsidRDefault="005E6A14" w:rsidP="005E6A14">
      <w:pPr>
        <w:spacing w:after="0"/>
        <w:ind w:right="-1" w:firstLine="708"/>
        <w:rPr>
          <w:sz w:val="28"/>
          <w:szCs w:val="28"/>
        </w:rPr>
      </w:pPr>
      <w:r w:rsidRPr="00900735">
        <w:rPr>
          <w:sz w:val="24"/>
          <w:szCs w:val="24"/>
        </w:rPr>
        <w:t>Таблица 2. 4</w:t>
      </w:r>
      <w:r w:rsidRPr="00900735">
        <w:rPr>
          <w:sz w:val="28"/>
          <w:szCs w:val="28"/>
        </w:rPr>
        <w:t>.</w:t>
      </w:r>
    </w:p>
    <w:p w:rsidR="005E6A14" w:rsidRPr="00900735" w:rsidRDefault="005E6A14" w:rsidP="005E6A14">
      <w:pPr>
        <w:spacing w:after="0"/>
        <w:ind w:right="424"/>
        <w:jc w:val="center"/>
        <w:rPr>
          <w:b/>
          <w:sz w:val="28"/>
          <w:szCs w:val="28"/>
        </w:rPr>
      </w:pPr>
      <w:r w:rsidRPr="00900735">
        <w:rPr>
          <w:b/>
          <w:sz w:val="28"/>
          <w:szCs w:val="28"/>
        </w:rPr>
        <w:t>Поступление штрафов в бюджет города Ханты-Мансийска по главным администраторам доходов</w:t>
      </w:r>
    </w:p>
    <w:p w:rsidR="005E6A14" w:rsidRPr="00900735" w:rsidRDefault="005E6A14" w:rsidP="005E6A14">
      <w:pPr>
        <w:spacing w:after="0"/>
        <w:ind w:right="424"/>
        <w:rPr>
          <w:sz w:val="24"/>
          <w:szCs w:val="24"/>
        </w:rPr>
      </w:pPr>
      <w:r>
        <w:rPr>
          <w:sz w:val="24"/>
          <w:szCs w:val="24"/>
        </w:rPr>
        <w:t xml:space="preserve">  </w:t>
      </w:r>
      <w:r w:rsidRPr="00900735">
        <w:rPr>
          <w:sz w:val="24"/>
          <w:szCs w:val="24"/>
        </w:rPr>
        <w:t>(тыс. рублей)</w:t>
      </w:r>
    </w:p>
    <w:tbl>
      <w:tblPr>
        <w:tblStyle w:val="-161"/>
        <w:tblW w:w="9463" w:type="dxa"/>
        <w:tblInd w:w="-34" w:type="dxa"/>
        <w:tblLayout w:type="fixed"/>
        <w:tblLook w:val="04A0" w:firstRow="1" w:lastRow="0" w:firstColumn="1" w:lastColumn="0" w:noHBand="0" w:noVBand="1"/>
      </w:tblPr>
      <w:tblGrid>
        <w:gridCol w:w="3119"/>
        <w:gridCol w:w="1701"/>
        <w:gridCol w:w="1559"/>
        <w:gridCol w:w="1701"/>
        <w:gridCol w:w="1383"/>
      </w:tblGrid>
      <w:tr w:rsidR="005E6A14" w:rsidRPr="00900735" w:rsidTr="005E6A14">
        <w:trPr>
          <w:cnfStyle w:val="100000000000" w:firstRow="1" w:lastRow="0" w:firstColumn="0" w:lastColumn="0" w:oddVBand="0" w:evenVBand="0" w:oddHBand="0" w:evenHBand="0" w:firstRowFirstColumn="0" w:firstRowLastColumn="0" w:lastRowFirstColumn="0" w:lastRowLastColumn="0"/>
          <w:trHeight w:val="570"/>
          <w:tblHeader/>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ind w:right="424"/>
              <w:jc w:val="center"/>
              <w:rPr>
                <w:rFonts w:eastAsia="Times New Roman"/>
                <w:sz w:val="20"/>
                <w:szCs w:val="20"/>
              </w:rPr>
            </w:pPr>
            <w:r w:rsidRPr="00900735">
              <w:rPr>
                <w:rFonts w:eastAsia="Times New Roman"/>
                <w:sz w:val="20"/>
                <w:szCs w:val="20"/>
              </w:rPr>
              <w:t>Наименование платежей</w:t>
            </w:r>
          </w:p>
        </w:tc>
        <w:tc>
          <w:tcPr>
            <w:tcW w:w="1701" w:type="dxa"/>
            <w:hideMark/>
          </w:tcPr>
          <w:p w:rsidR="005E6A14" w:rsidRPr="00900735" w:rsidRDefault="005E6A14" w:rsidP="005E6A14">
            <w:pPr>
              <w:jc w:val="center"/>
              <w:cnfStyle w:val="100000000000" w:firstRow="1" w:lastRow="0" w:firstColumn="0" w:lastColumn="0" w:oddVBand="0" w:evenVBand="0" w:oddHBand="0" w:evenHBand="0" w:firstRowFirstColumn="0" w:firstRowLastColumn="0" w:lastRowFirstColumn="0" w:lastRowLastColumn="0"/>
              <w:rPr>
                <w:sz w:val="20"/>
                <w:szCs w:val="20"/>
              </w:rPr>
            </w:pPr>
            <w:r w:rsidRPr="00900735">
              <w:rPr>
                <w:sz w:val="20"/>
                <w:szCs w:val="20"/>
              </w:rPr>
              <w:t>Поступило в 2020 году</w:t>
            </w:r>
          </w:p>
        </w:tc>
        <w:tc>
          <w:tcPr>
            <w:tcW w:w="1559" w:type="dxa"/>
            <w:hideMark/>
          </w:tcPr>
          <w:p w:rsidR="005E6A14" w:rsidRPr="00900735" w:rsidRDefault="005E6A14" w:rsidP="005E6A1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900735">
              <w:rPr>
                <w:rFonts w:eastAsia="Times New Roman"/>
                <w:sz w:val="20"/>
                <w:szCs w:val="20"/>
              </w:rPr>
              <w:t>План на 2021 год</w:t>
            </w:r>
          </w:p>
        </w:tc>
        <w:tc>
          <w:tcPr>
            <w:tcW w:w="1701" w:type="dxa"/>
            <w:hideMark/>
          </w:tcPr>
          <w:p w:rsidR="005E6A14" w:rsidRPr="00900735" w:rsidRDefault="005E6A14" w:rsidP="005E6A14">
            <w:pPr>
              <w:ind w:right="-73"/>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900735">
              <w:rPr>
                <w:rFonts w:eastAsia="Times New Roman"/>
                <w:sz w:val="20"/>
                <w:szCs w:val="20"/>
              </w:rPr>
              <w:t>Поступило в 2021 году</w:t>
            </w:r>
          </w:p>
        </w:tc>
        <w:tc>
          <w:tcPr>
            <w:tcW w:w="1383" w:type="dxa"/>
            <w:hideMark/>
          </w:tcPr>
          <w:p w:rsidR="005E6A14" w:rsidRPr="00900735" w:rsidRDefault="005E6A14" w:rsidP="005E6A14">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900735">
              <w:rPr>
                <w:rFonts w:eastAsia="Times New Roman"/>
                <w:sz w:val="20"/>
                <w:szCs w:val="20"/>
              </w:rPr>
              <w:t>% исполнения</w:t>
            </w:r>
          </w:p>
        </w:tc>
      </w:tr>
      <w:tr w:rsidR="005E6A14" w:rsidRPr="006B3466" w:rsidTr="005E6A14">
        <w:trPr>
          <w:trHeight w:val="3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Дума города Ханты-Мансийска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100%</w:t>
            </w:r>
          </w:p>
        </w:tc>
      </w:tr>
      <w:tr w:rsidR="005E6A14" w:rsidRPr="006B3466" w:rsidTr="005E6A14">
        <w:trPr>
          <w:trHeight w:val="124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3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Администрация города Ханты-Мансийска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2 214</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1 237</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1 271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103%</w:t>
            </w:r>
          </w:p>
        </w:tc>
      </w:tr>
      <w:tr w:rsidR="005E6A14" w:rsidRPr="006B3466" w:rsidTr="005E6A14">
        <w:trPr>
          <w:trHeight w:val="124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выявленные должностными лицами органов муниципального контроля</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803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803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26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и природопользования, выявленные должностными лицами органов муниципального контроля</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26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выявленные должностными лицами органов муниципального контроля</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134</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143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107%</w:t>
            </w:r>
          </w:p>
        </w:tc>
      </w:tr>
      <w:tr w:rsidR="005E6A14" w:rsidRPr="006B3466" w:rsidTr="005E6A14">
        <w:trPr>
          <w:trHeight w:val="123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139</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142</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102%</w:t>
            </w:r>
          </w:p>
        </w:tc>
      </w:tr>
      <w:tr w:rsidR="005E6A14" w:rsidRPr="006B3466" w:rsidTr="005E6A14">
        <w:trPr>
          <w:trHeight w:val="113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1 994</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79</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127%</w:t>
            </w:r>
          </w:p>
        </w:tc>
      </w:tr>
      <w:tr w:rsidR="005E6A14" w:rsidRPr="006B3466" w:rsidTr="005E6A14">
        <w:trPr>
          <w:trHeight w:val="96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165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72</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101%</w:t>
            </w:r>
          </w:p>
        </w:tc>
      </w:tr>
      <w:tr w:rsidR="005E6A14" w:rsidRPr="006B3466"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Северо-Уральское межрегиональное управление Федеральной службы по надзору в сфере природопользования</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10 971</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18 166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17 764</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98%</w:t>
            </w:r>
          </w:p>
        </w:tc>
      </w:tr>
      <w:tr w:rsidR="005E6A14" w:rsidRPr="006B3466" w:rsidTr="005E6A14">
        <w:trPr>
          <w:trHeight w:val="111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10 817</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14 766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14 273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97%</w:t>
            </w:r>
          </w:p>
        </w:tc>
      </w:tr>
      <w:tr w:rsidR="005E6A14" w:rsidRPr="006B3466" w:rsidTr="005E6A14">
        <w:trPr>
          <w:trHeight w:val="1544"/>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Платежи по искам о возмещении вреда, причиненного окружающей среде, а также платежи, уплачиваемые при добровольном возмещении вреда, причиненного окружающей среде (за исключением вреда, причиненного окружающей среде на особо охраняемых природных территориях, а также вреда, причиненного водным объектам), подлежащие зачислению в бюджет муниципального образования</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154</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3 400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3 491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103%</w:t>
            </w:r>
          </w:p>
        </w:tc>
      </w:tr>
      <w:tr w:rsidR="005E6A14" w:rsidRPr="006B3466"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Департамент муниципальной собственности Администрации города Ханты-Мансийска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100%</w:t>
            </w:r>
          </w:p>
        </w:tc>
      </w:tr>
      <w:tr w:rsidR="005E6A14" w:rsidRPr="006B3466" w:rsidTr="005E6A14">
        <w:trPr>
          <w:trHeight w:val="1233"/>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Нижнеобское территориальное управление Федерального агентства по рыболовству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897</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180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188</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104%</w:t>
            </w:r>
          </w:p>
        </w:tc>
      </w:tr>
      <w:tr w:rsidR="005E6A14" w:rsidRPr="006B3466" w:rsidTr="005E6A14">
        <w:trPr>
          <w:trHeight w:val="98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897</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180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188</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104%</w:t>
            </w:r>
          </w:p>
        </w:tc>
      </w:tr>
      <w:tr w:rsidR="005E6A14" w:rsidRPr="006B3466" w:rsidTr="005E6A14">
        <w:trPr>
          <w:trHeight w:val="83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Управление Федеральной службы по ветеринарному и фитосанитарному надзору по Тюменской области, Ямало-Ненецкому и Ханты-Мансийскому автономным округам</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23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23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100%</w:t>
            </w:r>
          </w:p>
        </w:tc>
      </w:tr>
      <w:tr w:rsidR="005E6A14" w:rsidRPr="006B3466" w:rsidTr="005E6A14">
        <w:trPr>
          <w:trHeight w:val="98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98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Межригиональное управление государственного автодорожного надзора по Ханты-Мансийскому автономному округу- Югре и Ямало-Ненецкому автономному округу Федеральной службы по надзору в сфере транспорта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126</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-110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98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126</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-110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68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Управление Федеральной службы по надзору в сфере защиты прав потребителей и благополучия человека по Ханты-Мансийскому автономному округу - 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332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180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189</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105%</w:t>
            </w:r>
          </w:p>
        </w:tc>
      </w:tr>
      <w:tr w:rsidR="005E6A14" w:rsidRPr="006B3466" w:rsidTr="005E6A14">
        <w:trPr>
          <w:trHeight w:val="98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332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180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189</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105%</w:t>
            </w:r>
          </w:p>
        </w:tc>
      </w:tr>
      <w:tr w:rsidR="005E6A14" w:rsidRPr="006B3466" w:rsidTr="005E6A14">
        <w:trPr>
          <w:trHeight w:val="41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Государственная инспекция труда  в Ханты-Мансийском автономном округе 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97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79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Территориальный орган Федеральной службы государственной статистики по Ханты-Мансийскому автономному округу-Югре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74</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96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96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100%</w:t>
            </w:r>
          </w:p>
        </w:tc>
      </w:tr>
      <w:tr w:rsidR="005E6A14" w:rsidRPr="006B3466" w:rsidTr="005E6A14">
        <w:trPr>
          <w:trHeight w:val="111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74</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96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96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Межрегиональное управление Федеральной службы по регулированию  алкогольного рынка по Уральскому федеральному округу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470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-85</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1014"/>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470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-85</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56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Управление Федеральной антимонопольной службы по Ханты-Мансийскому автономному округу-Югре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180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105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180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79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Служба государственного надзора за техническим состоянием самоходных машин и других видов техники Ханты-Мансийского автономного округа-Югры</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24</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41</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41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100%</w:t>
            </w:r>
          </w:p>
        </w:tc>
      </w:tr>
      <w:tr w:rsidR="005E6A14" w:rsidRPr="006B3466" w:rsidTr="005E6A14">
        <w:trPr>
          <w:trHeight w:val="1573"/>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9 Кодекса Российской Федерации об административных правонарушениях, за административные правонарушения в промышленности, строительстве и энергетике,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567"/>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98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16</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32</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32</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98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Pr>
                <w:rFonts w:eastAsia="Times New Roman"/>
                <w:sz w:val="16"/>
                <w:szCs w:val="16"/>
              </w:rPr>
              <w:t xml:space="preserve">Главное управление </w:t>
            </w:r>
            <w:r w:rsidRPr="006B3466">
              <w:rPr>
                <w:rFonts w:eastAsia="Times New Roman"/>
                <w:sz w:val="16"/>
                <w:szCs w:val="16"/>
              </w:rPr>
              <w:t xml:space="preserve"> Министерства Российской Федерации по делам гражданской обороны, чрезвычайным ситуациям и ликвидации последствий стихийных бедствий по Ханты-Мансийскому автономному округу - 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1054"/>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701"/>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Управление Федеральной службы войск национальной  гвардии Российской Федерации по Ханты-Мансийскому автономному округу-Югре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412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73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74</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101%</w:t>
            </w:r>
          </w:p>
        </w:tc>
      </w:tr>
      <w:tr w:rsidR="005E6A14" w:rsidRPr="006B3466" w:rsidTr="005E6A14">
        <w:trPr>
          <w:trHeight w:val="104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412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74</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101%</w:t>
            </w:r>
          </w:p>
        </w:tc>
      </w:tr>
      <w:tr w:rsidR="005E6A14" w:rsidRPr="006B3466"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Управление Федеральной налоговой службы по Ханты-Мансийскому автономному округу - 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62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80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71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89%</w:t>
            </w:r>
          </w:p>
        </w:tc>
      </w:tr>
      <w:tr w:rsidR="005E6A14" w:rsidRPr="006B3466" w:rsidTr="005E6A14">
        <w:trPr>
          <w:trHeight w:val="106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-64</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9</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144%</w:t>
            </w:r>
          </w:p>
        </w:tc>
      </w:tr>
      <w:tr w:rsidR="005E6A14" w:rsidRPr="006B3466" w:rsidTr="005E6A14">
        <w:trPr>
          <w:trHeight w:val="112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федеральный бюджет и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126</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71</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58</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82%</w:t>
            </w:r>
          </w:p>
        </w:tc>
      </w:tr>
      <w:tr w:rsidR="005E6A14" w:rsidRPr="006B3466" w:rsidTr="005E6A14">
        <w:trPr>
          <w:trHeight w:val="453"/>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Управление Министерства внутренних дел России по Ханты-Мансийскому автономному округу-Югре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2 635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840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860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102%</w:t>
            </w:r>
          </w:p>
        </w:tc>
      </w:tr>
      <w:tr w:rsidR="005E6A14" w:rsidRPr="006B3466" w:rsidTr="005E6A14">
        <w:trPr>
          <w:trHeight w:val="984"/>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2 635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840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860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102%</w:t>
            </w:r>
          </w:p>
        </w:tc>
      </w:tr>
      <w:tr w:rsidR="005E6A14" w:rsidRPr="006B3466" w:rsidTr="005E6A14">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Счетная палата Ханты-Мансийского автономного округа - Югры</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43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8</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169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Управление Министерства юстиции Российской Федерации по Ханты-Мансийскому автономному округу - 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53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53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100%</w:t>
            </w:r>
          </w:p>
        </w:tc>
      </w:tr>
      <w:tr w:rsidR="005E6A14" w:rsidRPr="006B3466" w:rsidTr="005E6A14">
        <w:trPr>
          <w:trHeight w:val="95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601"/>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Управление Федеральной службы государственной регистрации, кадастра и картографии по Ханты-Мансийскому автономному округу - 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273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-96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924"/>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273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-96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Управление Федеральной службы судебных приставов по Ханты-Мансийскому автономному округу - Югре</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513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78</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79</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101%</w:t>
            </w:r>
          </w:p>
        </w:tc>
      </w:tr>
      <w:tr w:rsidR="005E6A14" w:rsidRPr="006B3466" w:rsidTr="005E6A14">
        <w:trPr>
          <w:trHeight w:val="108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513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78</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79</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101%</w:t>
            </w:r>
          </w:p>
        </w:tc>
      </w:tr>
      <w:tr w:rsidR="005E6A14" w:rsidRPr="006B3466" w:rsidTr="005E6A14">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sz w:val="16"/>
                <w:szCs w:val="16"/>
              </w:rPr>
            </w:pPr>
            <w:r w:rsidRPr="006B3466">
              <w:rPr>
                <w:rFonts w:eastAsia="Times New Roman"/>
                <w:sz w:val="16"/>
                <w:szCs w:val="16"/>
              </w:rPr>
              <w:t>Департамент труда и занятости населения ХМАО-Югры</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38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B3466">
              <w:rPr>
                <w:rFonts w:eastAsia="Times New Roman"/>
                <w:b/>
                <w:sz w:val="16"/>
                <w:szCs w:val="16"/>
              </w:rPr>
              <w:t>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175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5 Кодекса Российской Федерации об административных правонарушениях, за административные правонарушения, посягающие на права граждан,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125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900735" w:rsidTr="005E6A14">
        <w:trPr>
          <w:trHeight w:val="411"/>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Служба по контролю и надзору в сфере образования Ханты-Мансийского автономного округа-Югры</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53</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46</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46</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100%</w:t>
            </w:r>
          </w:p>
        </w:tc>
      </w:tr>
      <w:tr w:rsidR="005E6A14" w:rsidRPr="006B3466"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5 Кодекса Российской Федерации об административных правонарушениях, за административные правонарушения, посягающие на права граждан,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1171"/>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900735"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Служба жилищного и строительного надзора Ханты-Мансийского автономного округа-Югры</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6 683</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2 847</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3 027</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106%</w:t>
            </w:r>
          </w:p>
        </w:tc>
      </w:tr>
      <w:tr w:rsidR="005E6A14" w:rsidRPr="006B3466"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6 Кодекса Российской Федерации об административных правонарушениях, за административные правонарушения, посягающие на здоровье, санитарно-эпидемиологическое благополучие населения и общественную нравственность,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167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209</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209</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544"/>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9 Кодекса Российской Федерации об административных правонарушениях, за административные правонарушения в промышленности, строительстве и энергетике,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700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600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600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96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115</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115</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684"/>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425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642</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692</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108%</w:t>
            </w:r>
          </w:p>
        </w:tc>
      </w:tr>
      <w:tr w:rsidR="005E6A14" w:rsidRPr="006B3466" w:rsidTr="005E6A14">
        <w:trPr>
          <w:trHeight w:val="153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525</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650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124%</w:t>
            </w:r>
          </w:p>
        </w:tc>
      </w:tr>
      <w:tr w:rsidR="005E6A14" w:rsidRPr="006B3466" w:rsidTr="005E6A14">
        <w:trPr>
          <w:trHeight w:val="155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320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127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116</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303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303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401"/>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610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200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200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98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4 252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253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258</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102%</w:t>
            </w:r>
          </w:p>
        </w:tc>
      </w:tr>
      <w:tr w:rsidR="005E6A14" w:rsidRPr="00900735" w:rsidTr="005E6A14">
        <w:trPr>
          <w:trHeight w:val="41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Избирательная комиссия Ханты-Мансийского автономного округа-Югры</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20</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111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900735" w:rsidTr="005E6A14">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Департамент городского хозяйства Администрации города Ханты-Мансийска</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1 868</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934</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1 072</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115%</w:t>
            </w:r>
          </w:p>
        </w:tc>
      </w:tr>
      <w:tr w:rsidR="005E6A14" w:rsidRPr="006B3466" w:rsidTr="005E6A14">
        <w:trPr>
          <w:trHeight w:val="113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1 868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934</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1 094</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117%</w:t>
            </w:r>
          </w:p>
        </w:tc>
      </w:tr>
      <w:tr w:rsidR="005E6A14" w:rsidRPr="006B3466" w:rsidTr="005E6A14">
        <w:trPr>
          <w:trHeight w:val="99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-22</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900735" w:rsidTr="005E6A14">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Департамент градостроительства и архитектуры Администрации города Ханты-Мансийска</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41</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63</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209</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332%</w:t>
            </w:r>
          </w:p>
        </w:tc>
      </w:tr>
      <w:tr w:rsidR="005E6A14" w:rsidRPr="006B3466" w:rsidTr="005E6A14">
        <w:trPr>
          <w:trHeight w:val="1117"/>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41</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209</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332%</w:t>
            </w:r>
          </w:p>
        </w:tc>
      </w:tr>
      <w:tr w:rsidR="005E6A14" w:rsidRPr="00900735" w:rsidTr="005E6A14">
        <w:trPr>
          <w:trHeight w:val="83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Служба по контролю и надзору в сфере охраны окружающей среды, объектов животного мира и лесных отношений Ханты-Мансийского автономного округа-Югры</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112</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183</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184</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101%</w:t>
            </w:r>
          </w:p>
        </w:tc>
      </w:tr>
      <w:tr w:rsidR="005E6A14" w:rsidRPr="006B3466" w:rsidTr="005E6A14">
        <w:trPr>
          <w:trHeight w:val="155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и природопользования,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152</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173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114%</w:t>
            </w:r>
          </w:p>
        </w:tc>
      </w:tr>
      <w:tr w:rsidR="005E6A14" w:rsidRPr="006B3466" w:rsidTr="005E6A14">
        <w:trPr>
          <w:trHeight w:val="126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9</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-122%</w:t>
            </w:r>
          </w:p>
        </w:tc>
      </w:tr>
      <w:tr w:rsidR="005E6A14" w:rsidRPr="006B3466" w:rsidTr="005E6A14">
        <w:trPr>
          <w:trHeight w:val="141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97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900735" w:rsidTr="005E6A14">
        <w:trPr>
          <w:trHeight w:val="553"/>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Департамент внутренней политики Ханты-Мансийского автономного округа - Югры</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97</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234</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235</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100%</w:t>
            </w:r>
          </w:p>
        </w:tc>
      </w:tr>
      <w:tr w:rsidR="005E6A14" w:rsidRPr="006B3466" w:rsidTr="005E6A14">
        <w:trPr>
          <w:trHeight w:val="1411"/>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9</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97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232</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233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900735" w:rsidTr="005E6A14">
        <w:trPr>
          <w:trHeight w:val="41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Департамент экономического развития Ханты-Мансийского автономного округа-Югры</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1 916</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1 068</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1 073</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100%</w:t>
            </w:r>
          </w:p>
        </w:tc>
      </w:tr>
      <w:tr w:rsidR="005E6A14" w:rsidRPr="006B3466" w:rsidTr="005E6A14">
        <w:trPr>
          <w:trHeight w:val="126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684"/>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850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151</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543"/>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735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483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487</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101%</w:t>
            </w:r>
          </w:p>
        </w:tc>
      </w:tr>
      <w:tr w:rsidR="005E6A14" w:rsidRPr="006B3466" w:rsidTr="005E6A14">
        <w:trPr>
          <w:trHeight w:val="1833"/>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155</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155</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54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25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1417"/>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101</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193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193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12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180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24</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104%</w:t>
            </w:r>
          </w:p>
        </w:tc>
      </w:tr>
      <w:tr w:rsidR="005E6A14" w:rsidRPr="00900735" w:rsidTr="005E6A14">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Ветеринарная служба Ханты-Мансийского автономного округа-Югры</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56</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0</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41</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155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10 Кодекса Российской Федерации об административных правонарушениях, за административные правонарушения в сельском хозяйстве, ветеринарии и мелиорации земель,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56</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900735" w:rsidTr="005E6A14">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Служба контроля Ханты-Мансийского автономного округа-Югры</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144</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96</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82</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85%</w:t>
            </w:r>
          </w:p>
        </w:tc>
      </w:tr>
      <w:tr w:rsidR="005E6A14" w:rsidRPr="006B3466" w:rsidTr="005E6A14">
        <w:trPr>
          <w:trHeight w:val="196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129</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96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82</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85%</w:t>
            </w:r>
          </w:p>
        </w:tc>
      </w:tr>
      <w:tr w:rsidR="005E6A14" w:rsidRPr="006B3466" w:rsidTr="005E6A14">
        <w:trPr>
          <w:trHeight w:val="1543"/>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900735" w:rsidTr="005E6A14">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Аппарат Губернатора Ханты-Мансийского автономного округа - Югры</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5 867</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7 736</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8 054</w:t>
            </w: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104%</w:t>
            </w:r>
          </w:p>
        </w:tc>
      </w:tr>
      <w:tr w:rsidR="005E6A14" w:rsidRPr="006B3466" w:rsidTr="005E6A14">
        <w:trPr>
          <w:trHeight w:val="1130"/>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5 Кодекса Российской Федерации об административных правонарушениях, за административные правонарушения, посягающие на права граждан,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157</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158</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101%</w:t>
            </w:r>
          </w:p>
        </w:tc>
      </w:tr>
      <w:tr w:rsidR="005E6A14" w:rsidRPr="006B3466" w:rsidTr="005E6A14">
        <w:trPr>
          <w:trHeight w:val="1543"/>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6 Кодекса Российской Федерации об административных правонарушениях, за административные правонарушения, посягающие на здоровье, санитарно-эпидемиологическое благополучие населения и общественную нравственность,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122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198</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206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104%</w:t>
            </w:r>
          </w:p>
        </w:tc>
      </w:tr>
      <w:tr w:rsidR="005E6A14" w:rsidRPr="006B3466" w:rsidTr="005E6A14">
        <w:trPr>
          <w:trHeight w:val="126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11</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47</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62</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132%</w:t>
            </w:r>
          </w:p>
        </w:tc>
      </w:tr>
      <w:tr w:rsidR="005E6A14" w:rsidRPr="006B3466" w:rsidTr="005E6A14">
        <w:trPr>
          <w:trHeight w:val="127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и природопользования,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186</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353</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353</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248"/>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72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54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510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410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451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110%</w:t>
            </w:r>
          </w:p>
        </w:tc>
      </w:tr>
      <w:tr w:rsidR="005E6A14" w:rsidRPr="006B3466" w:rsidTr="005E6A14">
        <w:trPr>
          <w:trHeight w:val="1685"/>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68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48</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51</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106%</w:t>
            </w:r>
          </w:p>
        </w:tc>
      </w:tr>
      <w:tr w:rsidR="005E6A14" w:rsidRPr="006B3466" w:rsidTr="005E6A14">
        <w:trPr>
          <w:trHeight w:val="1259"/>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17 Кодекса Российской Федерации об административных правонарушениях, за административные правонарушения, посягающие на институты государственной власти,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2</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5</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125%</w:t>
            </w:r>
          </w:p>
        </w:tc>
      </w:tr>
      <w:tr w:rsidR="005E6A14" w:rsidRPr="006B3466" w:rsidTr="005E6A14">
        <w:trPr>
          <w:trHeight w:val="1117"/>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1 498</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1 775</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1 774</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6B3466" w:rsidTr="005E6A14">
        <w:trPr>
          <w:trHeight w:val="140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3 256</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4 728</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4 978</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105%</w:t>
            </w:r>
          </w:p>
        </w:tc>
      </w:tr>
      <w:tr w:rsidR="005E6A14" w:rsidRPr="006B3466" w:rsidTr="005E6A14">
        <w:trPr>
          <w:trHeight w:val="982"/>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100%</w:t>
            </w:r>
          </w:p>
        </w:tc>
      </w:tr>
      <w:tr w:rsidR="005E6A14" w:rsidRPr="00900735" w:rsidTr="005E6A14">
        <w:trPr>
          <w:trHeight w:val="274"/>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900735" w:rsidRDefault="005E6A14" w:rsidP="005E6A14">
            <w:pPr>
              <w:rPr>
                <w:rFonts w:eastAsia="Times New Roman"/>
                <w:sz w:val="16"/>
                <w:szCs w:val="16"/>
              </w:rPr>
            </w:pPr>
            <w:r w:rsidRPr="00900735">
              <w:rPr>
                <w:rFonts w:eastAsia="Times New Roman"/>
                <w:sz w:val="16"/>
                <w:szCs w:val="16"/>
              </w:rPr>
              <w:t>Центральный банк Российской Федерации</w:t>
            </w: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900735">
              <w:rPr>
                <w:rFonts w:eastAsia="Times New Roman"/>
                <w:b/>
                <w:sz w:val="16"/>
                <w:szCs w:val="16"/>
              </w:rPr>
              <w:t>1 613</w:t>
            </w:r>
          </w:p>
        </w:tc>
        <w:tc>
          <w:tcPr>
            <w:tcW w:w="1559"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383" w:type="dxa"/>
            <w:noWrap/>
            <w:hideMark/>
          </w:tcPr>
          <w:p w:rsidR="005E6A14" w:rsidRPr="00900735"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5E6A14" w:rsidRPr="006B3466" w:rsidTr="005E6A14">
        <w:trPr>
          <w:trHeight w:val="986"/>
        </w:trPr>
        <w:tc>
          <w:tcPr>
            <w:cnfStyle w:val="001000000000" w:firstRow="0" w:lastRow="0" w:firstColumn="1" w:lastColumn="0" w:oddVBand="0" w:evenVBand="0" w:oddHBand="0" w:evenHBand="0" w:firstRowFirstColumn="0" w:firstRowLastColumn="0" w:lastRowFirstColumn="0" w:lastRowLastColumn="0"/>
            <w:tcW w:w="3119" w:type="dxa"/>
            <w:hideMark/>
          </w:tcPr>
          <w:p w:rsidR="005E6A14" w:rsidRPr="006B3466" w:rsidRDefault="005E6A14" w:rsidP="005E6A14">
            <w:pPr>
              <w:rPr>
                <w:rFonts w:eastAsia="Times New Roman"/>
                <w:b w:val="0"/>
                <w:sz w:val="16"/>
                <w:szCs w:val="16"/>
              </w:rPr>
            </w:pPr>
            <w:r w:rsidRPr="006B3466">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1 613</w:t>
            </w:r>
          </w:p>
        </w:tc>
        <w:tc>
          <w:tcPr>
            <w:tcW w:w="1559"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5E6A14" w:rsidRPr="006B3466" w:rsidTr="005E6A14">
        <w:trPr>
          <w:trHeight w:val="300"/>
        </w:trPr>
        <w:tc>
          <w:tcPr>
            <w:cnfStyle w:val="001000000000" w:firstRow="0" w:lastRow="0" w:firstColumn="1" w:lastColumn="0" w:oddVBand="0" w:evenVBand="0" w:oddHBand="0" w:evenHBand="0" w:firstRowFirstColumn="0" w:firstRowLastColumn="0" w:lastRowFirstColumn="0" w:lastRowLastColumn="0"/>
            <w:tcW w:w="3119" w:type="dxa"/>
            <w:noWrap/>
            <w:hideMark/>
          </w:tcPr>
          <w:p w:rsidR="005E6A14" w:rsidRPr="006B3466" w:rsidRDefault="005E6A14" w:rsidP="005E6A14">
            <w:pPr>
              <w:rPr>
                <w:rFonts w:eastAsia="Times New Roman"/>
                <w:b w:val="0"/>
                <w:sz w:val="16"/>
                <w:szCs w:val="16"/>
              </w:rPr>
            </w:pPr>
            <w:r w:rsidRPr="006B3466">
              <w:rPr>
                <w:rFonts w:eastAsia="Times New Roman"/>
                <w:b w:val="0"/>
                <w:sz w:val="16"/>
                <w:szCs w:val="16"/>
              </w:rPr>
              <w:t> </w:t>
            </w:r>
            <w:r>
              <w:rPr>
                <w:rFonts w:eastAsia="Times New Roman"/>
                <w:b w:val="0"/>
                <w:sz w:val="16"/>
                <w:szCs w:val="16"/>
              </w:rPr>
              <w:t>Итого:</w:t>
            </w:r>
          </w:p>
        </w:tc>
        <w:tc>
          <w:tcPr>
            <w:tcW w:w="1701"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37 802</w:t>
            </w:r>
          </w:p>
        </w:tc>
        <w:tc>
          <w:tcPr>
            <w:tcW w:w="1559"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34 280</w:t>
            </w:r>
          </w:p>
        </w:tc>
        <w:tc>
          <w:tcPr>
            <w:tcW w:w="1701"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34 482</w:t>
            </w:r>
          </w:p>
        </w:tc>
        <w:tc>
          <w:tcPr>
            <w:tcW w:w="1383" w:type="dxa"/>
            <w:noWrap/>
            <w:hideMark/>
          </w:tcPr>
          <w:p w:rsidR="005E6A14" w:rsidRPr="006B3466" w:rsidRDefault="005E6A14" w:rsidP="005E6A1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B3466">
              <w:rPr>
                <w:rFonts w:eastAsia="Times New Roman"/>
                <w:sz w:val="16"/>
                <w:szCs w:val="16"/>
              </w:rPr>
              <w:t>101%</w:t>
            </w:r>
          </w:p>
        </w:tc>
      </w:tr>
    </w:tbl>
    <w:p w:rsidR="005E6A14" w:rsidRPr="0005680D" w:rsidRDefault="005E6A14" w:rsidP="005E6A14">
      <w:pPr>
        <w:ind w:right="424" w:firstLine="708"/>
        <w:jc w:val="both"/>
        <w:rPr>
          <w:rFonts w:eastAsia="Times New Roman"/>
          <w:b/>
          <w:sz w:val="28"/>
          <w:szCs w:val="28"/>
          <w:highlight w:val="yellow"/>
        </w:rPr>
      </w:pPr>
    </w:p>
    <w:p w:rsidR="005E6A14" w:rsidRPr="00971990" w:rsidRDefault="005E6A14" w:rsidP="005E6A14">
      <w:pPr>
        <w:ind w:firstLine="708"/>
        <w:jc w:val="both"/>
        <w:rPr>
          <w:rFonts w:eastAsia="Times New Roman"/>
          <w:sz w:val="28"/>
          <w:szCs w:val="28"/>
        </w:rPr>
      </w:pPr>
      <w:r w:rsidRPr="00971990">
        <w:rPr>
          <w:rFonts w:eastAsia="Times New Roman"/>
          <w:b/>
          <w:sz w:val="28"/>
          <w:szCs w:val="28"/>
        </w:rPr>
        <w:t>БЕЗВОЗМЕДНЫЕ ПОСТУПЛЕНИЯ</w:t>
      </w:r>
      <w:r w:rsidRPr="00971990">
        <w:rPr>
          <w:rFonts w:eastAsia="Times New Roman"/>
          <w:sz w:val="28"/>
          <w:szCs w:val="28"/>
        </w:rPr>
        <w:t xml:space="preserve"> в бюджет города в 2021 году составили </w:t>
      </w:r>
      <w:r w:rsidRPr="00971990">
        <w:rPr>
          <w:rFonts w:eastAsia="Times New Roman"/>
          <w:b/>
          <w:sz w:val="28"/>
          <w:szCs w:val="28"/>
        </w:rPr>
        <w:t>6 265 715,3 тыс. рублей</w:t>
      </w:r>
      <w:r w:rsidRPr="00971990">
        <w:rPr>
          <w:rFonts w:eastAsia="Times New Roman"/>
          <w:sz w:val="28"/>
          <w:szCs w:val="28"/>
        </w:rPr>
        <w:t>, установленный на 2021 год план исполнен на 87,8%. По сравнению с 2020 годом поступления снизились на 17,5 %.</w:t>
      </w:r>
    </w:p>
    <w:p w:rsidR="005E6A14" w:rsidRPr="00971990" w:rsidRDefault="005E6A14" w:rsidP="005E6A14">
      <w:pPr>
        <w:spacing w:after="0"/>
        <w:ind w:firstLine="709"/>
        <w:jc w:val="both"/>
        <w:rPr>
          <w:sz w:val="28"/>
          <w:szCs w:val="28"/>
        </w:rPr>
      </w:pPr>
      <w:r w:rsidRPr="00971990">
        <w:rPr>
          <w:sz w:val="28"/>
          <w:szCs w:val="28"/>
        </w:rPr>
        <w:t>1,6 % в структуре безвозмездных поступлений составляют дотации бюджету города из бюджета Ханты-Мансийского автономного округа – Югры, которые поступили в сумме 97 788,1 тыс. рублей.</w:t>
      </w:r>
    </w:p>
    <w:p w:rsidR="005E6A14" w:rsidRPr="00A40367" w:rsidRDefault="005E6A14" w:rsidP="005E6A14">
      <w:pPr>
        <w:spacing w:after="0"/>
        <w:ind w:firstLine="709"/>
        <w:jc w:val="both"/>
        <w:rPr>
          <w:bCs/>
          <w:sz w:val="28"/>
          <w:szCs w:val="28"/>
        </w:rPr>
      </w:pPr>
      <w:r w:rsidRPr="00A40367">
        <w:rPr>
          <w:bCs/>
          <w:sz w:val="28"/>
          <w:szCs w:val="28"/>
        </w:rPr>
        <w:t>36,4 % безвозмездных поступлений составляют субсидии из регионального фонда софинансирования социальных расходов в сумме 2 283 359,1 тыс. рублей.</w:t>
      </w:r>
    </w:p>
    <w:p w:rsidR="005E6A14" w:rsidRPr="00A40367" w:rsidRDefault="005E6A14" w:rsidP="005E6A14">
      <w:pPr>
        <w:spacing w:after="0"/>
        <w:ind w:firstLine="709"/>
        <w:jc w:val="both"/>
        <w:rPr>
          <w:bCs/>
          <w:sz w:val="28"/>
          <w:szCs w:val="28"/>
        </w:rPr>
      </w:pPr>
      <w:r w:rsidRPr="00A40367">
        <w:rPr>
          <w:bCs/>
          <w:sz w:val="28"/>
          <w:szCs w:val="28"/>
        </w:rPr>
        <w:t>60,6% безвозмездных поступлений составляют субвенции из регионального фонда компенсаций в сумме 3 800 951,5 тыс. рублей.</w:t>
      </w:r>
    </w:p>
    <w:p w:rsidR="005E6A14" w:rsidRPr="00A40367" w:rsidRDefault="005E6A14" w:rsidP="005E6A14">
      <w:pPr>
        <w:spacing w:after="0"/>
        <w:ind w:firstLine="709"/>
        <w:jc w:val="both"/>
        <w:rPr>
          <w:sz w:val="28"/>
          <w:szCs w:val="28"/>
        </w:rPr>
      </w:pPr>
      <w:r w:rsidRPr="00A40367">
        <w:rPr>
          <w:sz w:val="28"/>
          <w:szCs w:val="28"/>
        </w:rPr>
        <w:t>Иные межбюджетные трансферты за отчетный период поступили в размере 95 052,7 тыс. рублей.</w:t>
      </w:r>
    </w:p>
    <w:p w:rsidR="005E6A14" w:rsidRPr="00A40367" w:rsidRDefault="005E6A14" w:rsidP="005E6A14">
      <w:pPr>
        <w:spacing w:after="0"/>
        <w:ind w:firstLine="709"/>
        <w:jc w:val="both"/>
        <w:rPr>
          <w:sz w:val="28"/>
          <w:szCs w:val="28"/>
        </w:rPr>
      </w:pPr>
      <w:r w:rsidRPr="00A40367">
        <w:rPr>
          <w:sz w:val="28"/>
          <w:szCs w:val="28"/>
        </w:rPr>
        <w:t>Прочие безвозмездные поступления в бюджеты городских округов поступили в сумме 20 000,0 тыс. рублей.</w:t>
      </w:r>
    </w:p>
    <w:p w:rsidR="005E6A14" w:rsidRPr="00A40367" w:rsidRDefault="005E6A14" w:rsidP="005E6A14">
      <w:pPr>
        <w:spacing w:after="0"/>
        <w:ind w:firstLine="709"/>
        <w:jc w:val="both"/>
        <w:rPr>
          <w:sz w:val="28"/>
          <w:szCs w:val="28"/>
        </w:rPr>
      </w:pPr>
      <w:r w:rsidRPr="00A40367">
        <w:rPr>
          <w:sz w:val="28"/>
          <w:szCs w:val="28"/>
        </w:rPr>
        <w:t>Возврат неиспользованных в 2020 году остатков субсидий, субвенций и иных межбюджетных трансфертов осуществлен в размере       -31 436,1 тыс. рублей.</w:t>
      </w:r>
    </w:p>
    <w:p w:rsidR="005E6A14" w:rsidRPr="0005680D" w:rsidRDefault="005E6A14" w:rsidP="005E6A14">
      <w:pPr>
        <w:spacing w:after="0"/>
        <w:ind w:firstLine="709"/>
        <w:rPr>
          <w:sz w:val="24"/>
          <w:szCs w:val="24"/>
          <w:highlight w:val="yellow"/>
        </w:rPr>
      </w:pPr>
    </w:p>
    <w:p w:rsidR="005E6A14" w:rsidRPr="0060428F" w:rsidRDefault="005E6A14" w:rsidP="005E6A14">
      <w:pPr>
        <w:spacing w:after="0"/>
        <w:ind w:firstLine="709"/>
        <w:rPr>
          <w:sz w:val="24"/>
          <w:szCs w:val="24"/>
        </w:rPr>
      </w:pPr>
      <w:r w:rsidRPr="0060428F">
        <w:rPr>
          <w:sz w:val="24"/>
          <w:szCs w:val="24"/>
        </w:rPr>
        <w:t>Рисунок 2.4.</w:t>
      </w:r>
    </w:p>
    <w:p w:rsidR="005E6A14" w:rsidRDefault="005E6A14" w:rsidP="005E6A14">
      <w:pPr>
        <w:rPr>
          <w:b/>
          <w:sz w:val="24"/>
          <w:szCs w:val="24"/>
        </w:rPr>
      </w:pPr>
    </w:p>
    <w:p w:rsidR="005E6A14" w:rsidRDefault="005E6A14" w:rsidP="005E6A14">
      <w:pPr>
        <w:jc w:val="center"/>
        <w:rPr>
          <w:b/>
          <w:sz w:val="28"/>
          <w:szCs w:val="28"/>
        </w:rPr>
      </w:pPr>
      <w:r w:rsidRPr="008E5E98">
        <w:rPr>
          <w:b/>
          <w:sz w:val="28"/>
          <w:szCs w:val="28"/>
        </w:rPr>
        <w:t xml:space="preserve">Безвозмездные поступления в бюджет </w:t>
      </w:r>
      <w:r>
        <w:rPr>
          <w:b/>
          <w:sz w:val="28"/>
          <w:szCs w:val="28"/>
        </w:rPr>
        <w:t>города Ханты-Мансийска</w:t>
      </w:r>
    </w:p>
    <w:p w:rsidR="005E6A14" w:rsidRPr="008E5E98" w:rsidRDefault="005E6A14" w:rsidP="005E6A14">
      <w:pPr>
        <w:rPr>
          <w:b/>
          <w:sz w:val="28"/>
          <w:szCs w:val="28"/>
        </w:rPr>
      </w:pPr>
      <w:r w:rsidRPr="008E5E98">
        <w:rPr>
          <w:b/>
          <w:sz w:val="28"/>
          <w:szCs w:val="28"/>
        </w:rPr>
        <w:t>тыс. рублей</w:t>
      </w:r>
    </w:p>
    <w:p w:rsidR="005E6A14" w:rsidRPr="0060428F" w:rsidRDefault="005E6A14" w:rsidP="005E6A14">
      <w:pPr>
        <w:ind w:right="424"/>
        <w:rPr>
          <w:b/>
          <w:sz w:val="24"/>
          <w:szCs w:val="24"/>
        </w:rPr>
      </w:pPr>
      <w:r w:rsidRPr="0060428F">
        <w:rPr>
          <w:b/>
          <w:noProof/>
          <w:sz w:val="24"/>
          <w:szCs w:val="24"/>
        </w:rPr>
        <w:drawing>
          <wp:inline distT="0" distB="0" distL="0" distR="0" wp14:anchorId="4C479D25" wp14:editId="726482CF">
            <wp:extent cx="5972175" cy="4030980"/>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E6A14" w:rsidRPr="0092661C" w:rsidRDefault="005E6A14" w:rsidP="005E6A14">
      <w:pPr>
        <w:ind w:right="424"/>
        <w:rPr>
          <w:sz w:val="24"/>
          <w:szCs w:val="24"/>
        </w:rPr>
      </w:pPr>
    </w:p>
    <w:p w:rsidR="005E6A14" w:rsidRPr="0092661C" w:rsidRDefault="005E6A14" w:rsidP="005E6A14">
      <w:pPr>
        <w:ind w:right="424"/>
        <w:rPr>
          <w:sz w:val="24"/>
          <w:szCs w:val="24"/>
        </w:rPr>
      </w:pPr>
      <w:r w:rsidRPr="0092661C">
        <w:rPr>
          <w:sz w:val="24"/>
          <w:szCs w:val="24"/>
        </w:rPr>
        <w:t>Таблица 2. 5.</w:t>
      </w:r>
    </w:p>
    <w:p w:rsidR="005E6A14" w:rsidRPr="0092661C" w:rsidRDefault="005E6A14" w:rsidP="005E6A14">
      <w:pPr>
        <w:spacing w:after="0" w:line="240" w:lineRule="auto"/>
        <w:ind w:right="424"/>
        <w:jc w:val="center"/>
        <w:rPr>
          <w:b/>
          <w:sz w:val="28"/>
          <w:szCs w:val="28"/>
        </w:rPr>
      </w:pPr>
      <w:r w:rsidRPr="0092661C">
        <w:rPr>
          <w:b/>
          <w:sz w:val="28"/>
          <w:szCs w:val="28"/>
        </w:rPr>
        <w:t>Информация о безвозмездных поступлениях в бюджет</w:t>
      </w:r>
    </w:p>
    <w:p w:rsidR="005E6A14" w:rsidRPr="0092661C" w:rsidRDefault="005E6A14" w:rsidP="005E6A14">
      <w:pPr>
        <w:spacing w:after="0" w:line="240" w:lineRule="auto"/>
        <w:ind w:right="424"/>
        <w:jc w:val="center"/>
        <w:rPr>
          <w:b/>
          <w:sz w:val="28"/>
          <w:szCs w:val="28"/>
        </w:rPr>
      </w:pPr>
      <w:r w:rsidRPr="0092661C">
        <w:rPr>
          <w:b/>
          <w:sz w:val="28"/>
          <w:szCs w:val="28"/>
        </w:rPr>
        <w:t>города Ханты-Мансийска</w:t>
      </w:r>
    </w:p>
    <w:p w:rsidR="005E6A14" w:rsidRPr="0092661C" w:rsidRDefault="005E6A14" w:rsidP="005E6A14">
      <w:pPr>
        <w:spacing w:after="0" w:line="240" w:lineRule="auto"/>
        <w:ind w:right="424"/>
        <w:jc w:val="center"/>
        <w:rPr>
          <w:b/>
          <w:sz w:val="28"/>
          <w:szCs w:val="28"/>
        </w:rPr>
      </w:pPr>
    </w:p>
    <w:p w:rsidR="005E6A14" w:rsidRPr="00C96DEE" w:rsidRDefault="005E6A14" w:rsidP="005E6A14">
      <w:pPr>
        <w:ind w:right="424"/>
        <w:rPr>
          <w:rFonts w:eastAsia="Times New Roman"/>
          <w:sz w:val="24"/>
          <w:szCs w:val="24"/>
        </w:rPr>
      </w:pPr>
      <w:r w:rsidRPr="00C96DEE">
        <w:rPr>
          <w:rFonts w:eastAsia="Times New Roman"/>
          <w:sz w:val="24"/>
          <w:szCs w:val="24"/>
        </w:rPr>
        <w:t>(тыс. рублей)</w:t>
      </w:r>
    </w:p>
    <w:tbl>
      <w:tblPr>
        <w:tblStyle w:val="-161"/>
        <w:tblW w:w="9244" w:type="dxa"/>
        <w:tblInd w:w="-176" w:type="dxa"/>
        <w:tblLayout w:type="fixed"/>
        <w:tblLook w:val="04A0" w:firstRow="1" w:lastRow="0" w:firstColumn="1" w:lastColumn="0" w:noHBand="0" w:noVBand="1"/>
      </w:tblPr>
      <w:tblGrid>
        <w:gridCol w:w="3686"/>
        <w:gridCol w:w="1560"/>
        <w:gridCol w:w="1417"/>
        <w:gridCol w:w="1418"/>
        <w:gridCol w:w="1163"/>
      </w:tblGrid>
      <w:tr w:rsidR="005E6A14" w:rsidRPr="00C96DEE" w:rsidTr="005E6A14">
        <w:trPr>
          <w:cnfStyle w:val="100000000000" w:firstRow="1" w:lastRow="0" w:firstColumn="0" w:lastColumn="0" w:oddVBand="0" w:evenVBand="0" w:oddHBand="0" w:evenHBand="0" w:firstRowFirstColumn="0" w:firstRowLastColumn="0" w:lastRowFirstColumn="0" w:lastRowLastColumn="0"/>
          <w:trHeight w:val="330"/>
          <w:tblHeader/>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C96DEE" w:rsidRDefault="005E6A14" w:rsidP="005E6A14">
            <w:pPr>
              <w:ind w:right="424"/>
              <w:jc w:val="center"/>
              <w:rPr>
                <w:rFonts w:eastAsia="Times New Roman"/>
              </w:rPr>
            </w:pPr>
            <w:r w:rsidRPr="00C96DEE">
              <w:rPr>
                <w:rFonts w:eastAsia="Times New Roman"/>
              </w:rPr>
              <w:t>Наименование показателя</w:t>
            </w:r>
          </w:p>
        </w:tc>
        <w:tc>
          <w:tcPr>
            <w:tcW w:w="1560" w:type="dxa"/>
            <w:hideMark/>
          </w:tcPr>
          <w:p w:rsidR="005E6A14" w:rsidRPr="00C96DEE" w:rsidRDefault="005E6A14" w:rsidP="005E6A14">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C96DEE">
              <w:rPr>
                <w:rFonts w:eastAsia="Times New Roman"/>
              </w:rPr>
              <w:t>Исполнено в 2020 году</w:t>
            </w:r>
          </w:p>
        </w:tc>
        <w:tc>
          <w:tcPr>
            <w:tcW w:w="1417" w:type="dxa"/>
            <w:hideMark/>
          </w:tcPr>
          <w:p w:rsidR="005E6A14" w:rsidRPr="00C96DEE" w:rsidRDefault="005E6A14" w:rsidP="005E6A14">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C96DEE">
              <w:rPr>
                <w:rFonts w:eastAsia="Times New Roman"/>
              </w:rPr>
              <w:t>План на 2021 год</w:t>
            </w:r>
          </w:p>
        </w:tc>
        <w:tc>
          <w:tcPr>
            <w:tcW w:w="1418" w:type="dxa"/>
            <w:hideMark/>
          </w:tcPr>
          <w:p w:rsidR="005E6A14" w:rsidRPr="00C96DEE" w:rsidRDefault="005E6A14" w:rsidP="005E6A14">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C96DEE">
              <w:rPr>
                <w:rFonts w:eastAsia="Times New Roman"/>
              </w:rPr>
              <w:t>Исполн</w:t>
            </w:r>
            <w:r>
              <w:rPr>
                <w:rFonts w:eastAsia="Times New Roman"/>
              </w:rPr>
              <w:t>е</w:t>
            </w:r>
            <w:r w:rsidRPr="00C96DEE">
              <w:rPr>
                <w:rFonts w:eastAsia="Times New Roman"/>
              </w:rPr>
              <w:t>но в 2021 году</w:t>
            </w:r>
          </w:p>
        </w:tc>
        <w:tc>
          <w:tcPr>
            <w:tcW w:w="1163" w:type="dxa"/>
            <w:hideMark/>
          </w:tcPr>
          <w:p w:rsidR="005E6A14" w:rsidRPr="00C96DEE" w:rsidRDefault="005E6A14" w:rsidP="005E6A14">
            <w:pPr>
              <w:ind w:right="-79"/>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C96DEE">
              <w:rPr>
                <w:rFonts w:eastAsia="Times New Roman"/>
              </w:rPr>
              <w:t>% исполнения</w:t>
            </w:r>
          </w:p>
        </w:tc>
      </w:tr>
      <w:tr w:rsidR="005E6A14" w:rsidRPr="00C96DEE" w:rsidTr="005E6A14">
        <w:trPr>
          <w:trHeight w:val="2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C96DEE" w:rsidRDefault="005E6A14" w:rsidP="005E6A14">
            <w:pPr>
              <w:ind w:right="424"/>
              <w:rPr>
                <w:rFonts w:eastAsia="Times New Roman"/>
                <w:sz w:val="20"/>
                <w:szCs w:val="20"/>
              </w:rPr>
            </w:pPr>
            <w:r w:rsidRPr="00C96DEE">
              <w:rPr>
                <w:rFonts w:eastAsia="Times New Roman"/>
                <w:sz w:val="20"/>
                <w:szCs w:val="20"/>
              </w:rPr>
              <w:t xml:space="preserve">БЕЗВОЗМЕЗДНЫЕ ПОСТУПЛЕНИЯ </w:t>
            </w:r>
          </w:p>
        </w:tc>
        <w:tc>
          <w:tcPr>
            <w:tcW w:w="1560"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
                <w:bCs/>
                <w:sz w:val="20"/>
                <w:szCs w:val="20"/>
              </w:rPr>
            </w:pPr>
            <w:r w:rsidRPr="00C96DEE">
              <w:rPr>
                <w:b/>
                <w:bCs/>
                <w:sz w:val="20"/>
                <w:szCs w:val="20"/>
              </w:rPr>
              <w:t>7 599 276,0</w:t>
            </w:r>
          </w:p>
        </w:tc>
        <w:tc>
          <w:tcPr>
            <w:tcW w:w="1417"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7 139 753,6</w:t>
            </w:r>
          </w:p>
        </w:tc>
        <w:tc>
          <w:tcPr>
            <w:tcW w:w="1418"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6 265 715,3</w:t>
            </w:r>
          </w:p>
        </w:tc>
        <w:tc>
          <w:tcPr>
            <w:tcW w:w="1163"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87,8%</w:t>
            </w:r>
          </w:p>
        </w:tc>
      </w:tr>
      <w:tr w:rsidR="005E6A14" w:rsidRPr="00C96DEE"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C96DEE" w:rsidRDefault="005E6A14" w:rsidP="005E6A14">
            <w:pPr>
              <w:ind w:right="424"/>
              <w:rPr>
                <w:rFonts w:eastAsia="Times New Roman"/>
                <w:sz w:val="20"/>
                <w:szCs w:val="20"/>
              </w:rPr>
            </w:pPr>
            <w:r w:rsidRPr="00C96DEE">
              <w:rPr>
                <w:rFonts w:eastAsia="Times New Roman"/>
                <w:sz w:val="20"/>
                <w:szCs w:val="20"/>
              </w:rPr>
              <w:t>БЕЗВОЗМЕЗДНЫЕ ПОСТУПЛЕНИЯ ОТ ДРУГИХ БЮДЖЕТОВ БЮДЖЕТНОЙ СИСТЕМЫ РОССИЙСКОЙ ФЕДЕРАЦИИ</w:t>
            </w:r>
          </w:p>
        </w:tc>
        <w:tc>
          <w:tcPr>
            <w:tcW w:w="1560"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
                <w:bCs/>
                <w:sz w:val="20"/>
                <w:szCs w:val="20"/>
              </w:rPr>
            </w:pPr>
            <w:r w:rsidRPr="00C96DEE">
              <w:rPr>
                <w:b/>
                <w:bCs/>
                <w:sz w:val="20"/>
                <w:szCs w:val="20"/>
              </w:rPr>
              <w:t>7 631 007,6</w:t>
            </w:r>
          </w:p>
        </w:tc>
        <w:tc>
          <w:tcPr>
            <w:tcW w:w="1417"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7 139 753,6</w:t>
            </w:r>
          </w:p>
        </w:tc>
        <w:tc>
          <w:tcPr>
            <w:tcW w:w="1418"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6 277 151,4</w:t>
            </w:r>
          </w:p>
        </w:tc>
        <w:tc>
          <w:tcPr>
            <w:tcW w:w="1163"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87,9%</w:t>
            </w:r>
          </w:p>
        </w:tc>
      </w:tr>
      <w:tr w:rsidR="005E6A14" w:rsidRPr="00C96DEE"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C96DEE" w:rsidRDefault="005E6A14" w:rsidP="005E6A14">
            <w:pPr>
              <w:ind w:right="424"/>
              <w:rPr>
                <w:rFonts w:eastAsia="Times New Roman"/>
                <w:sz w:val="20"/>
                <w:szCs w:val="20"/>
              </w:rPr>
            </w:pPr>
            <w:r w:rsidRPr="00C96DEE">
              <w:rPr>
                <w:rFonts w:eastAsia="Times New Roman"/>
                <w:sz w:val="20"/>
                <w:szCs w:val="20"/>
              </w:rPr>
              <w:t>Дотации бюджетам субъектов Российской Федерации и муниципальных образований</w:t>
            </w:r>
          </w:p>
        </w:tc>
        <w:tc>
          <w:tcPr>
            <w:tcW w:w="1560"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
                <w:bCs/>
                <w:sz w:val="20"/>
                <w:szCs w:val="20"/>
              </w:rPr>
            </w:pPr>
            <w:r w:rsidRPr="00C96DEE">
              <w:rPr>
                <w:b/>
                <w:bCs/>
                <w:sz w:val="20"/>
                <w:szCs w:val="20"/>
              </w:rPr>
              <w:t>119 334,9</w:t>
            </w:r>
          </w:p>
        </w:tc>
        <w:tc>
          <w:tcPr>
            <w:tcW w:w="1417"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97 788,1</w:t>
            </w:r>
          </w:p>
        </w:tc>
        <w:tc>
          <w:tcPr>
            <w:tcW w:w="1418"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97 788,1</w:t>
            </w:r>
          </w:p>
        </w:tc>
        <w:tc>
          <w:tcPr>
            <w:tcW w:w="1163"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100%</w:t>
            </w:r>
          </w:p>
        </w:tc>
      </w:tr>
      <w:tr w:rsidR="005E6A14" w:rsidRPr="00C96DEE" w:rsidTr="005E6A14">
        <w:trPr>
          <w:trHeight w:val="58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C96DEE" w:rsidRDefault="005E6A14" w:rsidP="005E6A14">
            <w:pPr>
              <w:ind w:right="424"/>
              <w:rPr>
                <w:rFonts w:eastAsia="Times New Roman"/>
                <w:b w:val="0"/>
                <w:sz w:val="20"/>
                <w:szCs w:val="20"/>
              </w:rPr>
            </w:pPr>
            <w:r w:rsidRPr="00C96DEE">
              <w:rPr>
                <w:rFonts w:eastAsia="Times New Roman"/>
                <w:b w:val="0"/>
                <w:sz w:val="20"/>
                <w:szCs w:val="20"/>
              </w:rPr>
              <w:t>Дотации бюджетам городских округов на поддержку мер по обеспечению сбалансированности бюджетов</w:t>
            </w:r>
          </w:p>
        </w:tc>
        <w:tc>
          <w:tcPr>
            <w:tcW w:w="1560"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r w:rsidRPr="00C96DEE">
              <w:rPr>
                <w:sz w:val="20"/>
                <w:szCs w:val="20"/>
              </w:rPr>
              <w:t>104 935,3</w:t>
            </w:r>
          </w:p>
        </w:tc>
        <w:tc>
          <w:tcPr>
            <w:tcW w:w="1417"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r w:rsidRPr="00C96DEE">
              <w:rPr>
                <w:sz w:val="20"/>
                <w:szCs w:val="20"/>
              </w:rPr>
              <w:t>29 242,2</w:t>
            </w:r>
          </w:p>
        </w:tc>
        <w:tc>
          <w:tcPr>
            <w:tcW w:w="1418"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r w:rsidRPr="00C96DEE">
              <w:rPr>
                <w:sz w:val="20"/>
                <w:szCs w:val="20"/>
              </w:rPr>
              <w:t>29 242,2</w:t>
            </w:r>
          </w:p>
        </w:tc>
        <w:tc>
          <w:tcPr>
            <w:tcW w:w="1163"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18"/>
                <w:szCs w:val="18"/>
              </w:rPr>
            </w:pPr>
            <w:r>
              <w:rPr>
                <w:sz w:val="20"/>
                <w:szCs w:val="20"/>
              </w:rPr>
              <w:t>100</w:t>
            </w:r>
            <w:r w:rsidRPr="00C96DEE">
              <w:rPr>
                <w:sz w:val="20"/>
                <w:szCs w:val="20"/>
              </w:rPr>
              <w:t>%</w:t>
            </w:r>
          </w:p>
        </w:tc>
      </w:tr>
      <w:tr w:rsidR="005E6A14" w:rsidRPr="00C96DEE" w:rsidTr="005E6A14">
        <w:trPr>
          <w:trHeight w:val="735"/>
        </w:trPr>
        <w:tc>
          <w:tcPr>
            <w:cnfStyle w:val="001000000000" w:firstRow="0" w:lastRow="0" w:firstColumn="1" w:lastColumn="0" w:oddVBand="0" w:evenVBand="0" w:oddHBand="0" w:evenHBand="0" w:firstRowFirstColumn="0" w:firstRowLastColumn="0" w:lastRowFirstColumn="0" w:lastRowLastColumn="0"/>
            <w:tcW w:w="3686" w:type="dxa"/>
          </w:tcPr>
          <w:p w:rsidR="005E6A14" w:rsidRPr="00C96DEE" w:rsidRDefault="005E6A14" w:rsidP="005E6A14">
            <w:pPr>
              <w:ind w:right="424"/>
              <w:rPr>
                <w:rFonts w:eastAsia="Times New Roman"/>
                <w:b w:val="0"/>
                <w:sz w:val="20"/>
                <w:szCs w:val="20"/>
              </w:rPr>
            </w:pPr>
            <w:r w:rsidRPr="00C96DEE">
              <w:rPr>
                <w:rFonts w:eastAsia="Times New Roman"/>
                <w:b w:val="0"/>
                <w:sz w:val="20"/>
                <w:szCs w:val="20"/>
              </w:rPr>
              <w:t>Дотации бюджетам городских округов на поддержку мер по обеспечению сбалансированности бюджетов на реализацию мероприятий, связанных с обеспечением санитарно-эпидемиологической безопасности при подготовке к проведению общероссийского голосования по вопросу одобрения изменений в Конституцию Российской Федерации</w:t>
            </w:r>
          </w:p>
        </w:tc>
        <w:tc>
          <w:tcPr>
            <w:tcW w:w="1560"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r w:rsidRPr="00C96DEE">
              <w:rPr>
                <w:sz w:val="20"/>
                <w:szCs w:val="20"/>
              </w:rPr>
              <w:t>896,7</w:t>
            </w:r>
          </w:p>
        </w:tc>
        <w:tc>
          <w:tcPr>
            <w:tcW w:w="1417"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p>
        </w:tc>
        <w:tc>
          <w:tcPr>
            <w:tcW w:w="1418"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p>
        </w:tc>
        <w:tc>
          <w:tcPr>
            <w:tcW w:w="1163"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p>
        </w:tc>
      </w:tr>
      <w:tr w:rsidR="005E6A14" w:rsidRPr="00C96DEE" w:rsidTr="005E6A14">
        <w:trPr>
          <w:trHeight w:val="73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C96DEE" w:rsidRDefault="005E6A14" w:rsidP="005E6A14">
            <w:pPr>
              <w:ind w:right="424"/>
              <w:rPr>
                <w:rFonts w:eastAsia="Times New Roman"/>
                <w:b w:val="0"/>
                <w:sz w:val="20"/>
                <w:szCs w:val="20"/>
              </w:rPr>
            </w:pPr>
            <w:r w:rsidRPr="00C96DEE">
              <w:rPr>
                <w:rFonts w:eastAsia="Times New Roman"/>
                <w:b w:val="0"/>
                <w:sz w:val="20"/>
                <w:szCs w:val="20"/>
              </w:rPr>
              <w:t>Дотации на поощрение достижения наилучших значений показателей деятельности органов местного самоуправления городских округов и муниципальных районов ХМАО-Югры</w:t>
            </w:r>
          </w:p>
        </w:tc>
        <w:tc>
          <w:tcPr>
            <w:tcW w:w="1560"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p>
        </w:tc>
        <w:tc>
          <w:tcPr>
            <w:tcW w:w="1417"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r w:rsidRPr="00C96DEE">
              <w:rPr>
                <w:sz w:val="20"/>
                <w:szCs w:val="20"/>
              </w:rPr>
              <w:t>17 305,3</w:t>
            </w:r>
          </w:p>
        </w:tc>
        <w:tc>
          <w:tcPr>
            <w:tcW w:w="1418"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r w:rsidRPr="00C96DEE">
              <w:rPr>
                <w:sz w:val="20"/>
                <w:szCs w:val="20"/>
              </w:rPr>
              <w:t>17 305,3</w:t>
            </w:r>
          </w:p>
        </w:tc>
        <w:tc>
          <w:tcPr>
            <w:tcW w:w="1163" w:type="dxa"/>
            <w:noWrap/>
          </w:tcPr>
          <w:p w:rsidR="005E6A14" w:rsidRPr="00C96DEE"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rFonts w:eastAsia="Times New Roman"/>
                <w:bCs/>
                <w:sz w:val="20"/>
                <w:szCs w:val="20"/>
              </w:rPr>
            </w:pPr>
            <w:r w:rsidRPr="00C96DEE">
              <w:rPr>
                <w:rFonts w:eastAsia="Times New Roman"/>
                <w:bCs/>
                <w:sz w:val="20"/>
                <w:szCs w:val="20"/>
              </w:rPr>
              <w:t>100%</w:t>
            </w:r>
          </w:p>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p>
        </w:tc>
      </w:tr>
      <w:tr w:rsidR="005E6A14" w:rsidRPr="00C96DEE" w:rsidTr="005E6A14">
        <w:trPr>
          <w:trHeight w:val="810"/>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C96DEE" w:rsidRDefault="005E6A14" w:rsidP="005E6A14">
            <w:pPr>
              <w:ind w:right="424"/>
              <w:rPr>
                <w:rFonts w:eastAsia="Times New Roman"/>
                <w:b w:val="0"/>
                <w:sz w:val="20"/>
                <w:szCs w:val="20"/>
              </w:rPr>
            </w:pPr>
            <w:r w:rsidRPr="00C96DEE">
              <w:rPr>
                <w:rFonts w:eastAsia="Times New Roman"/>
                <w:b w:val="0"/>
                <w:sz w:val="20"/>
                <w:szCs w:val="20"/>
              </w:rPr>
              <w:t>Дотации в целях стимулирования роста налогового потенциала и качества бюджетного планирования доходов в городских округах и муниципальных районах Ханты-Мансийского автономного округа - Югры</w:t>
            </w:r>
          </w:p>
        </w:tc>
        <w:tc>
          <w:tcPr>
            <w:tcW w:w="1560"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r w:rsidRPr="00C96DEE">
              <w:rPr>
                <w:sz w:val="20"/>
                <w:szCs w:val="20"/>
              </w:rPr>
              <w:t>6 860,9</w:t>
            </w:r>
          </w:p>
        </w:tc>
        <w:tc>
          <w:tcPr>
            <w:tcW w:w="1417"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r w:rsidRPr="00C96DEE">
              <w:rPr>
                <w:sz w:val="20"/>
                <w:szCs w:val="20"/>
              </w:rPr>
              <w:t>6 820,9</w:t>
            </w:r>
          </w:p>
        </w:tc>
        <w:tc>
          <w:tcPr>
            <w:tcW w:w="1418"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r w:rsidRPr="00C96DEE">
              <w:rPr>
                <w:sz w:val="20"/>
                <w:szCs w:val="20"/>
              </w:rPr>
              <w:t>6 820,9</w:t>
            </w:r>
          </w:p>
        </w:tc>
        <w:tc>
          <w:tcPr>
            <w:tcW w:w="1163" w:type="dxa"/>
            <w:noWrap/>
          </w:tcPr>
          <w:p w:rsidR="005E6A14" w:rsidRPr="00C96DEE"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rFonts w:eastAsia="Times New Roman"/>
                <w:bCs/>
                <w:sz w:val="20"/>
                <w:szCs w:val="20"/>
              </w:rPr>
            </w:pPr>
            <w:r w:rsidRPr="00C96DEE">
              <w:rPr>
                <w:rFonts w:eastAsia="Times New Roman"/>
                <w:bCs/>
                <w:sz w:val="20"/>
                <w:szCs w:val="20"/>
              </w:rPr>
              <w:t>100%</w:t>
            </w:r>
          </w:p>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sz w:val="20"/>
                <w:szCs w:val="20"/>
              </w:rPr>
            </w:pPr>
          </w:p>
        </w:tc>
      </w:tr>
      <w:tr w:rsidR="005E6A14" w:rsidRPr="00C96DEE"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C96DEE" w:rsidRDefault="005E6A14" w:rsidP="005E6A14">
            <w:pPr>
              <w:ind w:right="424"/>
              <w:rPr>
                <w:rFonts w:eastAsia="Times New Roman"/>
                <w:b w:val="0"/>
                <w:sz w:val="20"/>
                <w:szCs w:val="20"/>
              </w:rPr>
            </w:pPr>
            <w:r w:rsidRPr="00C96DEE">
              <w:rPr>
                <w:rFonts w:eastAsia="Times New Roman"/>
                <w:b w:val="0"/>
                <w:sz w:val="20"/>
                <w:szCs w:val="20"/>
              </w:rPr>
              <w:t>Дотации в целях поощрения городских округов и муниципальных районов Ханты-Мансийского автономного округа - Югры за развитие практик инициативного бюджетирования</w:t>
            </w:r>
          </w:p>
        </w:tc>
        <w:tc>
          <w:tcPr>
            <w:tcW w:w="1560"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Cs/>
                <w:sz w:val="20"/>
                <w:szCs w:val="20"/>
              </w:rPr>
            </w:pPr>
            <w:r w:rsidRPr="00C96DEE">
              <w:rPr>
                <w:bCs/>
                <w:sz w:val="20"/>
                <w:szCs w:val="20"/>
              </w:rPr>
              <w:t>6 642,0</w:t>
            </w:r>
          </w:p>
        </w:tc>
        <w:tc>
          <w:tcPr>
            <w:tcW w:w="1417"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Cs/>
                <w:sz w:val="20"/>
                <w:szCs w:val="20"/>
              </w:rPr>
            </w:pPr>
          </w:p>
        </w:tc>
        <w:tc>
          <w:tcPr>
            <w:tcW w:w="1418"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Cs/>
                <w:sz w:val="20"/>
                <w:szCs w:val="20"/>
              </w:rPr>
            </w:pPr>
          </w:p>
        </w:tc>
        <w:tc>
          <w:tcPr>
            <w:tcW w:w="1163"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Cs/>
                <w:sz w:val="20"/>
                <w:szCs w:val="20"/>
              </w:rPr>
            </w:pPr>
          </w:p>
        </w:tc>
      </w:tr>
      <w:tr w:rsidR="005E6A14" w:rsidRPr="00C96DEE"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C96DEE" w:rsidRDefault="005E6A14" w:rsidP="005E6A14">
            <w:pPr>
              <w:ind w:right="424"/>
              <w:rPr>
                <w:rFonts w:eastAsia="Times New Roman"/>
                <w:b w:val="0"/>
                <w:sz w:val="20"/>
                <w:szCs w:val="20"/>
              </w:rPr>
            </w:pPr>
            <w:r w:rsidRPr="00C96DEE">
              <w:rPr>
                <w:rFonts w:eastAsia="Times New Roman"/>
                <w:b w:val="0"/>
                <w:sz w:val="20"/>
                <w:szCs w:val="20"/>
              </w:rPr>
              <w:t>Дотации для поощрения достижения наилучших значений показателей деятельности органов местного самоуправления муниципальных районов и городских округов автономного округа, стимулирования роста налогового потенциала и качества планирования доходов в городских округах и муниципальных районах автономного округа за счет средств дотации (гранта) из федерального бюджета</w:t>
            </w:r>
          </w:p>
        </w:tc>
        <w:tc>
          <w:tcPr>
            <w:tcW w:w="1560"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Cs/>
                <w:sz w:val="20"/>
                <w:szCs w:val="20"/>
              </w:rPr>
            </w:pPr>
          </w:p>
        </w:tc>
        <w:tc>
          <w:tcPr>
            <w:tcW w:w="1417"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Cs/>
                <w:sz w:val="20"/>
                <w:szCs w:val="20"/>
              </w:rPr>
            </w:pPr>
            <w:r w:rsidRPr="00C96DEE">
              <w:rPr>
                <w:bCs/>
                <w:sz w:val="20"/>
                <w:szCs w:val="20"/>
              </w:rPr>
              <w:t>44 419,7</w:t>
            </w:r>
          </w:p>
        </w:tc>
        <w:tc>
          <w:tcPr>
            <w:tcW w:w="1418" w:type="dxa"/>
            <w:noWrap/>
          </w:tcPr>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Cs/>
                <w:sz w:val="20"/>
                <w:szCs w:val="20"/>
              </w:rPr>
            </w:pPr>
            <w:r w:rsidRPr="00C96DEE">
              <w:rPr>
                <w:bCs/>
                <w:sz w:val="20"/>
                <w:szCs w:val="20"/>
              </w:rPr>
              <w:t>44 419,7</w:t>
            </w:r>
          </w:p>
        </w:tc>
        <w:tc>
          <w:tcPr>
            <w:tcW w:w="1163" w:type="dxa"/>
            <w:noWrap/>
          </w:tcPr>
          <w:p w:rsidR="005E6A14" w:rsidRPr="00C96DEE" w:rsidRDefault="005E6A14" w:rsidP="005E6A14">
            <w:pPr>
              <w:ind w:right="-108"/>
              <w:jc w:val="center"/>
              <w:cnfStyle w:val="000000000000" w:firstRow="0" w:lastRow="0" w:firstColumn="0" w:lastColumn="0" w:oddVBand="0" w:evenVBand="0" w:oddHBand="0" w:evenHBand="0" w:firstRowFirstColumn="0" w:firstRowLastColumn="0" w:lastRowFirstColumn="0" w:lastRowLastColumn="0"/>
              <w:rPr>
                <w:rFonts w:eastAsia="Times New Roman"/>
                <w:bCs/>
                <w:sz w:val="20"/>
                <w:szCs w:val="20"/>
              </w:rPr>
            </w:pPr>
            <w:r w:rsidRPr="00C96DEE">
              <w:rPr>
                <w:rFonts w:eastAsia="Times New Roman"/>
                <w:bCs/>
                <w:sz w:val="20"/>
                <w:szCs w:val="20"/>
              </w:rPr>
              <w:t>100%</w:t>
            </w:r>
          </w:p>
          <w:p w:rsidR="005E6A14" w:rsidRPr="00C96DEE" w:rsidRDefault="005E6A14" w:rsidP="005E6A14">
            <w:pPr>
              <w:ind w:right="424"/>
              <w:cnfStyle w:val="000000000000" w:firstRow="0" w:lastRow="0" w:firstColumn="0" w:lastColumn="0" w:oddVBand="0" w:evenVBand="0" w:oddHBand="0" w:evenHBand="0" w:firstRowFirstColumn="0" w:firstRowLastColumn="0" w:lastRowFirstColumn="0" w:lastRowLastColumn="0"/>
              <w:rPr>
                <w:bCs/>
                <w:sz w:val="20"/>
                <w:szCs w:val="20"/>
              </w:rPr>
            </w:pPr>
          </w:p>
        </w:tc>
      </w:tr>
      <w:tr w:rsidR="005E6A14" w:rsidRPr="00C96DEE"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C96DEE" w:rsidRDefault="005E6A14" w:rsidP="005E6A14">
            <w:pPr>
              <w:rPr>
                <w:sz w:val="20"/>
                <w:szCs w:val="20"/>
              </w:rPr>
            </w:pPr>
            <w:r w:rsidRPr="00C96DEE">
              <w:rPr>
                <w:sz w:val="20"/>
                <w:szCs w:val="20"/>
              </w:rPr>
              <w:t>Субсидии бюджетам бюджетной системы Российской Федерации (межбюджетные субсидии)</w:t>
            </w:r>
          </w:p>
        </w:tc>
        <w:tc>
          <w:tcPr>
            <w:tcW w:w="1560"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3 648 673,9</w:t>
            </w:r>
          </w:p>
        </w:tc>
        <w:tc>
          <w:tcPr>
            <w:tcW w:w="1417"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3 145 805,6</w:t>
            </w:r>
          </w:p>
        </w:tc>
        <w:tc>
          <w:tcPr>
            <w:tcW w:w="1418"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2 283 359,1</w:t>
            </w:r>
          </w:p>
        </w:tc>
        <w:tc>
          <w:tcPr>
            <w:tcW w:w="1163" w:type="dxa"/>
            <w:noWrap/>
          </w:tcPr>
          <w:p w:rsidR="005E6A14" w:rsidRPr="00C96DEE"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C96DEE">
              <w:rPr>
                <w:b/>
                <w:sz w:val="20"/>
                <w:szCs w:val="20"/>
              </w:rPr>
              <w:t>72,6%</w:t>
            </w:r>
          </w:p>
        </w:tc>
      </w:tr>
      <w:tr w:rsidR="005E6A14" w:rsidRPr="00395C75" w:rsidTr="005E6A14">
        <w:trPr>
          <w:trHeight w:val="8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Субсидии бюджетам на строительство, модернизацию, ремонт и содержание автомобильных дорог общего пользования, в том числе дорог в поселениях (за исключением автомобильных дорог федерального значения)</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353 891,5</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130 376,0</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130 281,6</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99,9%</w:t>
            </w: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Субсидии бюджетам на софинансирование капитальных вложений в объекты муниципальной собственности</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1 593 666,7</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1 819 796,3</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1 193 840,2</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65,6%</w:t>
            </w: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b w:val="0"/>
                <w:sz w:val="20"/>
                <w:szCs w:val="20"/>
              </w:rPr>
            </w:pPr>
            <w:r w:rsidRPr="00395C75">
              <w:rPr>
                <w:b w:val="0"/>
                <w:sz w:val="20"/>
                <w:szCs w:val="20"/>
              </w:rPr>
              <w:t>Субсидии бюджетам муниципальных образований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за счет средств, поступивших от государственной корпорации - Фонда содействия реформированию жилищно-коммунального хозяйства</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17 435,3</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b w:val="0"/>
                <w:sz w:val="20"/>
                <w:szCs w:val="20"/>
              </w:rPr>
            </w:pPr>
            <w:r w:rsidRPr="00395C75">
              <w:rPr>
                <w:b w:val="0"/>
                <w:sz w:val="20"/>
                <w:szCs w:val="20"/>
              </w:rPr>
              <w:t>Субсидии бюджетам муниципальных образований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за счет средств бюджетов</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46 974,2</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b w:val="0"/>
                <w:sz w:val="20"/>
                <w:szCs w:val="20"/>
              </w:rPr>
            </w:pPr>
            <w:r w:rsidRPr="00395C75">
              <w:rPr>
                <w:b w:val="0"/>
                <w:sz w:val="20"/>
                <w:szCs w:val="20"/>
              </w:rPr>
              <w:t>Субсидии бюджетам на государственную поддержку спортивных организаций, осуществляющих подготовку спортивного резерва для спортивных сборных команд, в том числе спортивных сборных команд Российской Федерации</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678,7</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292,0</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292,0</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b w:val="0"/>
                <w:sz w:val="20"/>
                <w:szCs w:val="20"/>
              </w:rPr>
            </w:pPr>
            <w:r w:rsidRPr="00395C75">
              <w:rPr>
                <w:b w:val="0"/>
                <w:sz w:val="20"/>
                <w:szCs w:val="20"/>
              </w:rPr>
              <w:t>Субсидии бюджетам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13 567,8</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40 076,9</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36 319,4</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90,6%</w:t>
            </w: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Субсидии бюджетам на создание новых мест в образовательных организациях различных типов для реализации дополнительных общеразвивающих программ всех направленностей</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1 399,5</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1 399,5</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2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Субсидии бюджетам на реализацию мероприятий по обеспечению жильем молодых семей</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7 646,0</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6 703,3</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5 446,5</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81,2%</w:t>
            </w:r>
          </w:p>
        </w:tc>
      </w:tr>
      <w:tr w:rsidR="005E6A14" w:rsidRPr="00395C75" w:rsidTr="005E6A14">
        <w:trPr>
          <w:trHeight w:val="64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Субсидии бюджетам на поддержку отрасли культуры</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385,0</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385,0</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2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Субсидии бюджетам на реализацию программ формирования современной городской среды</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22 788,5</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22 099,3</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22 099,2</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2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Прочие субсидии</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1 592 025,3</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1 124 677,3</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893 295,6</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79,4%</w:t>
            </w: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sz w:val="20"/>
                <w:szCs w:val="20"/>
              </w:rPr>
            </w:pPr>
            <w:r w:rsidRPr="00395C75">
              <w:rPr>
                <w:sz w:val="20"/>
                <w:szCs w:val="20"/>
              </w:rPr>
              <w:t>Субвенции бюджетам бюджетной системы Российской Федерации</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3 746 746,4</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3 800 952,9</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3 800 951,5</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100%</w:t>
            </w:r>
          </w:p>
        </w:tc>
      </w:tr>
      <w:tr w:rsidR="005E6A14" w:rsidRPr="00395C75" w:rsidTr="005E6A14">
        <w:trPr>
          <w:trHeight w:val="8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Субвенции местным бюджетам на выполнение передаваемых полномочий субъектов Российской Федерации</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3 594 985,9</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3 651 127,1</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3 651 127,0</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8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Субвенции бюджетам на компенсацию части платы, взимаемой с родителей (законных представителей) за присмотр и уход за детьми, посещающими образовательные организации, реализующие образовательные программы дошкольного образования</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66 058,0</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72 469,0</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72 469,0</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64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Субвенции бюджетам муниципальных образований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72 697,3</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62 742,4</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62 742,2</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64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b w:val="0"/>
                <w:sz w:val="20"/>
                <w:szCs w:val="20"/>
              </w:rPr>
            </w:pPr>
            <w:r w:rsidRPr="00395C75">
              <w:rPr>
                <w:b w:val="0"/>
                <w:sz w:val="20"/>
                <w:szCs w:val="20"/>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199,6</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18,9</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18,9</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64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 xml:space="preserve">Субвенции на осуществление полномочий по обеспечению жильем отдельных категорий граждан, установленных Федеральным законом от 12 января 1995 года № 5-ФЗ </w:t>
            </w:r>
            <w:r>
              <w:rPr>
                <w:b w:val="0"/>
                <w:sz w:val="20"/>
                <w:szCs w:val="20"/>
              </w:rPr>
              <w:t>«</w:t>
            </w:r>
            <w:r w:rsidRPr="00395C75">
              <w:rPr>
                <w:b w:val="0"/>
                <w:sz w:val="20"/>
                <w:szCs w:val="20"/>
              </w:rPr>
              <w:t>О ветеранах</w:t>
            </w:r>
            <w:r>
              <w:rPr>
                <w:b w:val="0"/>
                <w:sz w:val="20"/>
                <w:szCs w:val="20"/>
              </w:rPr>
              <w:t>»</w:t>
            </w:r>
            <w:r w:rsidRPr="00395C75">
              <w:rPr>
                <w:b w:val="0"/>
                <w:sz w:val="20"/>
                <w:szCs w:val="20"/>
              </w:rPr>
              <w:t xml:space="preserve">, в соответствии с Указом Президента Российской Федерации от 7 мая 2008 года № 714 </w:t>
            </w:r>
            <w:r>
              <w:rPr>
                <w:b w:val="0"/>
                <w:sz w:val="20"/>
                <w:szCs w:val="20"/>
              </w:rPr>
              <w:t>«</w:t>
            </w:r>
            <w:r w:rsidRPr="00395C75">
              <w:rPr>
                <w:b w:val="0"/>
                <w:sz w:val="20"/>
                <w:szCs w:val="20"/>
              </w:rPr>
              <w:t>Об обеспечении жильем ветеранов Великой Отечественной войны 1941 - 1945 годов</w:t>
            </w:r>
            <w:r>
              <w:rPr>
                <w:b w:val="0"/>
                <w:sz w:val="20"/>
                <w:szCs w:val="20"/>
              </w:rPr>
              <w:t>»</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28,4</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b w:val="0"/>
                <w:sz w:val="20"/>
                <w:szCs w:val="20"/>
              </w:rPr>
            </w:pPr>
            <w:r w:rsidRPr="00395C75">
              <w:rPr>
                <w:b w:val="0"/>
                <w:sz w:val="20"/>
                <w:szCs w:val="20"/>
              </w:rPr>
              <w:t xml:space="preserve">Субвенции бюджетам на осуществление полномочий по обеспечению жильем отдельных категорий граждан, установленных Федеральным законом от 12 января 1995 года N 5-ФЗ </w:t>
            </w:r>
            <w:r>
              <w:rPr>
                <w:b w:val="0"/>
                <w:sz w:val="20"/>
                <w:szCs w:val="20"/>
              </w:rPr>
              <w:t>«</w:t>
            </w:r>
            <w:r w:rsidRPr="00395C75">
              <w:rPr>
                <w:b w:val="0"/>
                <w:sz w:val="20"/>
                <w:szCs w:val="20"/>
              </w:rPr>
              <w:t>О ветеранах</w:t>
            </w:r>
            <w:r>
              <w:rPr>
                <w:b w:val="0"/>
                <w:sz w:val="20"/>
                <w:szCs w:val="20"/>
              </w:rPr>
              <w:t>»</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945,0</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945,1</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945,0</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 xml:space="preserve">Субвенции бюджетам на осуществление полномочий по обеспечению жильем отдельных категорий граждан, установленных Федеральным законом от 24 ноября 1995 года N 181-ФЗ </w:t>
            </w:r>
            <w:r>
              <w:rPr>
                <w:b w:val="0"/>
                <w:sz w:val="20"/>
                <w:szCs w:val="20"/>
              </w:rPr>
              <w:t>«</w:t>
            </w:r>
            <w:r w:rsidRPr="00395C75">
              <w:rPr>
                <w:b w:val="0"/>
                <w:sz w:val="20"/>
                <w:szCs w:val="20"/>
              </w:rPr>
              <w:t>О социальной защите инвалидов в Российской Федерации</w:t>
            </w:r>
            <w:r>
              <w:rPr>
                <w:b w:val="0"/>
                <w:sz w:val="20"/>
                <w:szCs w:val="20"/>
              </w:rPr>
              <w:t>»</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2 835,1</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2 835,0</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25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b w:val="0"/>
                <w:sz w:val="20"/>
                <w:szCs w:val="20"/>
              </w:rPr>
            </w:pPr>
            <w:r w:rsidRPr="00395C75">
              <w:rPr>
                <w:b w:val="0"/>
                <w:sz w:val="20"/>
                <w:szCs w:val="20"/>
              </w:rPr>
              <w:t>Субвенции бюджетам на проведение Всероссийской переписи населения 2020 года</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250,6</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249,6</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99,6%</w:t>
            </w:r>
          </w:p>
        </w:tc>
      </w:tr>
      <w:tr w:rsidR="005E6A14" w:rsidRPr="00395C75" w:rsidTr="005E6A14">
        <w:trPr>
          <w:trHeight w:val="2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Субвенции бюджетам на государственную регистрацию актов гражданского состояния</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9 393,1</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10 564,7</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10 564,7</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b w:val="0"/>
                <w:sz w:val="20"/>
                <w:szCs w:val="20"/>
              </w:rPr>
            </w:pPr>
            <w:r w:rsidRPr="00395C75">
              <w:rPr>
                <w:b w:val="0"/>
                <w:sz w:val="20"/>
                <w:szCs w:val="20"/>
              </w:rPr>
              <w:t>Прочие субвенции</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2 439,2</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sz w:val="20"/>
                <w:szCs w:val="20"/>
              </w:rPr>
            </w:pPr>
            <w:r w:rsidRPr="00395C75">
              <w:rPr>
                <w:sz w:val="20"/>
                <w:szCs w:val="20"/>
              </w:rPr>
              <w:t>Иные межбюджетные трансферты</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116 252,3</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95 207,0</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95 052,7</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99,8%</w:t>
            </w: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tcPr>
          <w:p w:rsidR="005E6A14" w:rsidRPr="00395C75" w:rsidRDefault="005E6A14" w:rsidP="005E6A14">
            <w:pPr>
              <w:rPr>
                <w:b w:val="0"/>
                <w:sz w:val="20"/>
                <w:szCs w:val="20"/>
              </w:rPr>
            </w:pPr>
            <w:r w:rsidRPr="00395C75">
              <w:rPr>
                <w:b w:val="0"/>
                <w:sz w:val="20"/>
                <w:szCs w:val="20"/>
              </w:rPr>
              <w:t>Межбюджетные трансферты, передаваемые бюджетам 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25 310,4</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79 798,8</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79 766,3</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100%</w:t>
            </w:r>
          </w:p>
        </w:tc>
      </w:tr>
      <w:tr w:rsidR="005E6A14" w:rsidRPr="00395C75" w:rsidTr="005E6A14">
        <w:trPr>
          <w:trHeight w:val="43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Прочие межбюджетные трансферты, передаваемые бюджетам</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90 941,9</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15 408,2</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15 286,5</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99,2%</w:t>
            </w:r>
          </w:p>
        </w:tc>
      </w:tr>
      <w:tr w:rsidR="005E6A14" w:rsidRPr="00395C75" w:rsidTr="005E6A14">
        <w:trPr>
          <w:trHeight w:val="2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sz w:val="20"/>
                <w:szCs w:val="20"/>
              </w:rPr>
            </w:pPr>
            <w:r w:rsidRPr="00395C75">
              <w:rPr>
                <w:sz w:val="20"/>
                <w:szCs w:val="20"/>
              </w:rPr>
              <w:t>ПРОЧИЕ БЕЗВОЗМЕЗДНЫЕ ПОСТУПЛЕНИЯ</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14,2</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0,0</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20 000,0</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p>
        </w:tc>
      </w:tr>
      <w:tr w:rsidR="005E6A14" w:rsidRPr="00395C75" w:rsidTr="005E6A14">
        <w:trPr>
          <w:trHeight w:val="25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Прочие безвозмездные поступления в бюджеты муниципальных округов</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14,2</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0,0</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20 000,0</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r>
      <w:tr w:rsidR="005E6A14" w:rsidRPr="00395C75" w:rsidTr="005E6A14">
        <w:trPr>
          <w:trHeight w:val="64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sz w:val="20"/>
                <w:szCs w:val="20"/>
              </w:rPr>
            </w:pPr>
            <w:r w:rsidRPr="00395C75">
              <w:rPr>
                <w:sz w:val="20"/>
                <w:szCs w:val="20"/>
              </w:rPr>
              <w:t>ВОЗВРАТ ОСТАТКОВ СУБСИДИЙ, СУБВЕНЦИЙ И ИНЫХ МЕЖБЮДЖЕТНЫХ ТРАНСФЕРТОВ, ИМЕЮЩИХ ЦЕЛЕВОЕ НАЗНАЧЕНИЕ, ПРОШЛЫХ ЛЕТ</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-31 745,8</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0,0</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r w:rsidRPr="00395C75">
              <w:rPr>
                <w:b/>
                <w:sz w:val="20"/>
                <w:szCs w:val="20"/>
              </w:rPr>
              <w:t>-31 436,1</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b/>
                <w:sz w:val="20"/>
                <w:szCs w:val="20"/>
              </w:rPr>
            </w:pPr>
          </w:p>
        </w:tc>
      </w:tr>
      <w:tr w:rsidR="005E6A14" w:rsidRPr="00395C75" w:rsidTr="005E6A14">
        <w:trPr>
          <w:trHeight w:val="645"/>
        </w:trPr>
        <w:tc>
          <w:tcPr>
            <w:cnfStyle w:val="001000000000" w:firstRow="0" w:lastRow="0" w:firstColumn="1" w:lastColumn="0" w:oddVBand="0" w:evenVBand="0" w:oddHBand="0" w:evenHBand="0" w:firstRowFirstColumn="0" w:firstRowLastColumn="0" w:lastRowFirstColumn="0" w:lastRowLastColumn="0"/>
            <w:tcW w:w="3686" w:type="dxa"/>
            <w:hideMark/>
          </w:tcPr>
          <w:p w:rsidR="005E6A14" w:rsidRPr="00395C75" w:rsidRDefault="005E6A14" w:rsidP="005E6A14">
            <w:pPr>
              <w:rPr>
                <w:b w:val="0"/>
                <w:sz w:val="20"/>
                <w:szCs w:val="20"/>
              </w:rPr>
            </w:pPr>
            <w:r w:rsidRPr="00395C75">
              <w:rPr>
                <w:b w:val="0"/>
                <w:sz w:val="20"/>
                <w:szCs w:val="20"/>
              </w:rPr>
              <w:t>Возврат остатков субсидий, субвенций и иных межбюджетных трансфертов, имеющих целевое назначение, прошлых лет из бюджетов муниципальных округов</w:t>
            </w:r>
          </w:p>
        </w:tc>
        <w:tc>
          <w:tcPr>
            <w:tcW w:w="1560"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-31 745,8</w:t>
            </w:r>
          </w:p>
        </w:tc>
        <w:tc>
          <w:tcPr>
            <w:tcW w:w="1417"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0,0</w:t>
            </w:r>
          </w:p>
        </w:tc>
        <w:tc>
          <w:tcPr>
            <w:tcW w:w="1418"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r w:rsidRPr="00395C75">
              <w:rPr>
                <w:sz w:val="20"/>
                <w:szCs w:val="20"/>
              </w:rPr>
              <w:t>-31 436,1</w:t>
            </w:r>
          </w:p>
        </w:tc>
        <w:tc>
          <w:tcPr>
            <w:tcW w:w="1163" w:type="dxa"/>
            <w:noWrap/>
          </w:tcPr>
          <w:p w:rsidR="005E6A14" w:rsidRPr="00395C75" w:rsidRDefault="005E6A14" w:rsidP="005E6A14">
            <w:pPr>
              <w:cnfStyle w:val="000000000000" w:firstRow="0" w:lastRow="0" w:firstColumn="0" w:lastColumn="0" w:oddVBand="0" w:evenVBand="0" w:oddHBand="0" w:evenHBand="0" w:firstRowFirstColumn="0" w:firstRowLastColumn="0" w:lastRowFirstColumn="0" w:lastRowLastColumn="0"/>
              <w:rPr>
                <w:sz w:val="20"/>
                <w:szCs w:val="20"/>
              </w:rPr>
            </w:pPr>
          </w:p>
        </w:tc>
      </w:tr>
    </w:tbl>
    <w:p w:rsidR="0093647B" w:rsidRDefault="0093647B" w:rsidP="0093647B"/>
    <w:p w:rsidR="0093647B" w:rsidRDefault="0093647B" w:rsidP="0093647B"/>
    <w:p w:rsidR="0093647B" w:rsidRDefault="0093647B" w:rsidP="0093647B"/>
    <w:p w:rsidR="0093647B" w:rsidRDefault="0093647B" w:rsidP="0093647B"/>
    <w:p w:rsidR="0093647B" w:rsidRDefault="0093647B" w:rsidP="0093647B"/>
    <w:p w:rsidR="0093647B" w:rsidRDefault="0093647B" w:rsidP="0093647B"/>
    <w:p w:rsidR="0093647B" w:rsidRDefault="0093647B" w:rsidP="0093647B"/>
    <w:p w:rsidR="0093647B" w:rsidRDefault="0093647B" w:rsidP="0093647B"/>
    <w:p w:rsidR="001A7A00" w:rsidRDefault="001A7A00" w:rsidP="0093647B"/>
    <w:p w:rsidR="0093647B" w:rsidRDefault="0093647B" w:rsidP="0093647B"/>
    <w:p w:rsidR="0093647B" w:rsidRDefault="0093647B" w:rsidP="0093647B"/>
    <w:p w:rsidR="0093647B" w:rsidRDefault="0093647B" w:rsidP="0093647B"/>
    <w:p w:rsidR="0093647B" w:rsidRDefault="0093647B" w:rsidP="0093647B"/>
    <w:p w:rsidR="0093647B" w:rsidRDefault="0093647B" w:rsidP="0093647B"/>
    <w:p w:rsidR="0093647B" w:rsidRDefault="0093647B" w:rsidP="0093647B"/>
    <w:p w:rsidR="0093647B" w:rsidRPr="0093647B" w:rsidRDefault="0093647B" w:rsidP="0093647B"/>
    <w:p w:rsidR="005E6A14" w:rsidRPr="00352684" w:rsidRDefault="005E6A14" w:rsidP="00DA6FA2">
      <w:pPr>
        <w:pStyle w:val="1"/>
      </w:pPr>
      <w:bookmarkStart w:id="17" w:name="_Toc98506067"/>
      <w:r>
        <w:t xml:space="preserve">3. </w:t>
      </w:r>
      <w:r w:rsidRPr="00352684">
        <w:t>Расходы бюджета города Ханты-Мансийска</w:t>
      </w:r>
      <w:bookmarkEnd w:id="10"/>
      <w:bookmarkEnd w:id="11"/>
      <w:bookmarkEnd w:id="17"/>
    </w:p>
    <w:p w:rsidR="005E6A14" w:rsidRPr="00AF0D40" w:rsidRDefault="005E6A14" w:rsidP="005E6A14">
      <w:pPr>
        <w:ind w:right="424" w:firstLine="851"/>
      </w:pPr>
    </w:p>
    <w:p w:rsidR="005E6A14" w:rsidRPr="00871AC1" w:rsidRDefault="005E6A14" w:rsidP="005E6A14">
      <w:pPr>
        <w:tabs>
          <w:tab w:val="left" w:pos="10206"/>
        </w:tabs>
        <w:autoSpaceDE w:val="0"/>
        <w:autoSpaceDN w:val="0"/>
        <w:adjustRightInd w:val="0"/>
        <w:spacing w:after="0"/>
        <w:ind w:right="424" w:firstLine="851"/>
        <w:jc w:val="both"/>
        <w:rPr>
          <w:sz w:val="28"/>
          <w:szCs w:val="28"/>
        </w:rPr>
      </w:pPr>
      <w:r w:rsidRPr="00871AC1">
        <w:rPr>
          <w:sz w:val="28"/>
          <w:szCs w:val="28"/>
        </w:rPr>
        <w:t xml:space="preserve">Расходы бюджета города за 2021 год составили 11 040 784,0 тыс. </w:t>
      </w:r>
      <w:r w:rsidRPr="00871AC1">
        <w:rPr>
          <w:rFonts w:eastAsia="Times New Roman"/>
          <w:sz w:val="28"/>
          <w:szCs w:val="28"/>
        </w:rPr>
        <w:t>рублей</w:t>
      </w:r>
      <w:r w:rsidRPr="00871AC1">
        <w:rPr>
          <w:sz w:val="28"/>
          <w:szCs w:val="28"/>
        </w:rPr>
        <w:t xml:space="preserve">, </w:t>
      </w:r>
      <w:r w:rsidRPr="00871AC1">
        <w:rPr>
          <w:rFonts w:eastAsia="Calibri"/>
          <w:sz w:val="28"/>
          <w:szCs w:val="28"/>
        </w:rPr>
        <w:t xml:space="preserve">основной объем средств направлен на развитие образования, социальной политики, </w:t>
      </w:r>
      <w:r>
        <w:rPr>
          <w:rFonts w:eastAsia="Calibri"/>
          <w:sz w:val="28"/>
          <w:szCs w:val="28"/>
        </w:rPr>
        <w:t xml:space="preserve">общегосударственных вопросов, </w:t>
      </w:r>
      <w:r w:rsidRPr="00871AC1">
        <w:rPr>
          <w:rFonts w:eastAsia="Calibri"/>
          <w:sz w:val="28"/>
          <w:szCs w:val="28"/>
        </w:rPr>
        <w:t>национальной экономики и жилищно-коммунального комплекса</w:t>
      </w:r>
      <w:r w:rsidRPr="00871AC1">
        <w:rPr>
          <w:sz w:val="28"/>
          <w:szCs w:val="28"/>
        </w:rPr>
        <w:t xml:space="preserve">. </w:t>
      </w:r>
    </w:p>
    <w:p w:rsidR="005E6A14" w:rsidRPr="00C64EB3" w:rsidRDefault="005E6A14" w:rsidP="005E6A14">
      <w:pPr>
        <w:tabs>
          <w:tab w:val="left" w:pos="10206"/>
        </w:tabs>
        <w:autoSpaceDE w:val="0"/>
        <w:autoSpaceDN w:val="0"/>
        <w:adjustRightInd w:val="0"/>
        <w:spacing w:after="0"/>
        <w:ind w:right="424" w:firstLine="851"/>
        <w:jc w:val="both"/>
        <w:rPr>
          <w:sz w:val="28"/>
          <w:szCs w:val="28"/>
        </w:rPr>
      </w:pPr>
      <w:r w:rsidRPr="00871AC1">
        <w:rPr>
          <w:rFonts w:eastAsia="Times New Roman"/>
          <w:sz w:val="28"/>
          <w:szCs w:val="28"/>
        </w:rPr>
        <w:t>Показатели расходов бюджета города Ханты-Мансийска за 2021 год по разделам классификации</w:t>
      </w:r>
      <w:r w:rsidRPr="00C64EB3">
        <w:rPr>
          <w:rFonts w:eastAsia="Times New Roman"/>
          <w:sz w:val="28"/>
          <w:szCs w:val="28"/>
        </w:rPr>
        <w:t xml:space="preserve"> расходов бюджетов </w:t>
      </w:r>
      <w:r w:rsidRPr="00C64EB3">
        <w:rPr>
          <w:sz w:val="28"/>
          <w:szCs w:val="28"/>
        </w:rPr>
        <w:t xml:space="preserve">представлены в таблице 3.1. </w:t>
      </w:r>
    </w:p>
    <w:p w:rsidR="005E6A14" w:rsidRPr="00C64EB3" w:rsidRDefault="005E6A14" w:rsidP="005E6A14">
      <w:pPr>
        <w:spacing w:after="0" w:line="240" w:lineRule="auto"/>
        <w:ind w:right="424"/>
        <w:rPr>
          <w:rFonts w:eastAsia="Times New Roman"/>
          <w:sz w:val="24"/>
          <w:szCs w:val="24"/>
        </w:rPr>
      </w:pPr>
    </w:p>
    <w:p w:rsidR="005E6A14" w:rsidRPr="00C64EB3" w:rsidRDefault="005E6A14" w:rsidP="005E6A14">
      <w:pPr>
        <w:spacing w:after="0" w:line="240" w:lineRule="auto"/>
        <w:ind w:right="424"/>
        <w:rPr>
          <w:rFonts w:eastAsia="Times New Roman"/>
          <w:sz w:val="24"/>
          <w:szCs w:val="24"/>
        </w:rPr>
      </w:pPr>
      <w:r w:rsidRPr="00C64EB3">
        <w:rPr>
          <w:rFonts w:eastAsia="Times New Roman"/>
          <w:sz w:val="24"/>
          <w:szCs w:val="24"/>
        </w:rPr>
        <w:t>Таблица 3.1.</w:t>
      </w:r>
    </w:p>
    <w:p w:rsidR="005E6A14" w:rsidRPr="00C64EB3" w:rsidRDefault="005E6A14" w:rsidP="005E6A14">
      <w:pPr>
        <w:spacing w:after="0" w:line="240" w:lineRule="auto"/>
        <w:ind w:right="424"/>
        <w:jc w:val="center"/>
        <w:rPr>
          <w:rFonts w:eastAsia="Times New Roman"/>
          <w:b/>
          <w:sz w:val="28"/>
          <w:szCs w:val="28"/>
        </w:rPr>
      </w:pPr>
      <w:r w:rsidRPr="00C64EB3">
        <w:rPr>
          <w:rFonts w:eastAsia="Times New Roman"/>
          <w:b/>
          <w:sz w:val="28"/>
          <w:szCs w:val="28"/>
        </w:rPr>
        <w:t>Показатели расходов бюджета города Ханты-Мансийска за 202</w:t>
      </w:r>
      <w:r>
        <w:rPr>
          <w:rFonts w:eastAsia="Times New Roman"/>
          <w:b/>
          <w:sz w:val="28"/>
          <w:szCs w:val="28"/>
        </w:rPr>
        <w:t>1</w:t>
      </w:r>
      <w:r w:rsidRPr="00C64EB3">
        <w:rPr>
          <w:rFonts w:eastAsia="Times New Roman"/>
          <w:b/>
          <w:sz w:val="28"/>
          <w:szCs w:val="28"/>
        </w:rPr>
        <w:t xml:space="preserve"> год по разделам классификации расходов бюджетов</w:t>
      </w:r>
    </w:p>
    <w:p w:rsidR="005E6A14" w:rsidRPr="00C64EB3" w:rsidRDefault="005E6A14" w:rsidP="005E6A14">
      <w:pPr>
        <w:autoSpaceDE w:val="0"/>
        <w:autoSpaceDN w:val="0"/>
        <w:adjustRightInd w:val="0"/>
        <w:spacing w:after="0"/>
        <w:ind w:right="424" w:firstLine="709"/>
        <w:rPr>
          <w:rFonts w:eastAsia="Times New Roman"/>
          <w:sz w:val="24"/>
          <w:szCs w:val="24"/>
        </w:rPr>
      </w:pPr>
      <w:r w:rsidRPr="00C64EB3">
        <w:rPr>
          <w:rFonts w:eastAsia="Times New Roman"/>
          <w:sz w:val="24"/>
          <w:szCs w:val="24"/>
        </w:rPr>
        <w:t>тыс. рублей</w:t>
      </w:r>
    </w:p>
    <w:tbl>
      <w:tblPr>
        <w:tblW w:w="9013" w:type="dxa"/>
        <w:tblInd w:w="113" w:type="dxa"/>
        <w:tblLook w:val="04A0" w:firstRow="1" w:lastRow="0" w:firstColumn="1" w:lastColumn="0" w:noHBand="0" w:noVBand="1"/>
      </w:tblPr>
      <w:tblGrid>
        <w:gridCol w:w="3823"/>
        <w:gridCol w:w="1275"/>
        <w:gridCol w:w="1418"/>
        <w:gridCol w:w="1276"/>
        <w:gridCol w:w="1221"/>
      </w:tblGrid>
      <w:tr w:rsidR="005E6A14" w:rsidRPr="00ED2D6A" w:rsidTr="005E6A14">
        <w:trPr>
          <w:trHeight w:val="315"/>
        </w:trPr>
        <w:tc>
          <w:tcPr>
            <w:tcW w:w="382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 xml:space="preserve">Наименование разделов классификации расходов бюджетов </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sz w:val="20"/>
                <w:szCs w:val="20"/>
              </w:rPr>
            </w:pPr>
            <w:r w:rsidRPr="00ED2D6A">
              <w:rPr>
                <w:rFonts w:eastAsia="Times New Roman"/>
                <w:sz w:val="20"/>
                <w:szCs w:val="20"/>
              </w:rPr>
              <w:t>2020 год (отчет)</w:t>
            </w:r>
          </w:p>
        </w:tc>
        <w:tc>
          <w:tcPr>
            <w:tcW w:w="3915" w:type="dxa"/>
            <w:gridSpan w:val="3"/>
            <w:tcBorders>
              <w:top w:val="single" w:sz="4" w:space="0" w:color="auto"/>
              <w:left w:val="nil"/>
              <w:bottom w:val="single" w:sz="4" w:space="0" w:color="auto"/>
              <w:right w:val="single" w:sz="4" w:space="0" w:color="000000"/>
            </w:tcBorders>
            <w:shd w:val="clear" w:color="auto" w:fill="auto"/>
            <w:vAlign w:val="center"/>
            <w:hideMark/>
          </w:tcPr>
          <w:p w:rsidR="005E6A14" w:rsidRPr="00ED2D6A" w:rsidRDefault="005E6A14" w:rsidP="005E6A14">
            <w:pPr>
              <w:spacing w:after="0" w:line="240" w:lineRule="auto"/>
              <w:jc w:val="center"/>
              <w:rPr>
                <w:rFonts w:eastAsia="Times New Roman"/>
                <w:sz w:val="20"/>
                <w:szCs w:val="20"/>
              </w:rPr>
            </w:pPr>
            <w:r w:rsidRPr="00ED2D6A">
              <w:rPr>
                <w:rFonts w:eastAsia="Times New Roman"/>
                <w:sz w:val="20"/>
                <w:szCs w:val="20"/>
              </w:rPr>
              <w:t xml:space="preserve">2021 год  </w:t>
            </w:r>
          </w:p>
        </w:tc>
      </w:tr>
      <w:tr w:rsidR="005E6A14" w:rsidRPr="00ED2D6A" w:rsidTr="005E6A14">
        <w:trPr>
          <w:trHeight w:val="630"/>
        </w:trPr>
        <w:tc>
          <w:tcPr>
            <w:tcW w:w="3823" w:type="dxa"/>
            <w:vMerge/>
            <w:tcBorders>
              <w:top w:val="single" w:sz="4" w:space="0" w:color="auto"/>
              <w:left w:val="single" w:sz="4" w:space="0" w:color="auto"/>
              <w:bottom w:val="single" w:sz="4" w:space="0" w:color="000000"/>
              <w:right w:val="single" w:sz="4" w:space="0" w:color="auto"/>
            </w:tcBorders>
            <w:vAlign w:val="center"/>
            <w:hideMark/>
          </w:tcPr>
          <w:p w:rsidR="005E6A14" w:rsidRPr="00ED2D6A" w:rsidRDefault="005E6A14" w:rsidP="005E6A14">
            <w:pPr>
              <w:spacing w:after="0" w:line="240" w:lineRule="auto"/>
              <w:jc w:val="left"/>
              <w:rPr>
                <w:rFonts w:eastAsia="Times New Roman"/>
                <w:color w:val="000000"/>
                <w:sz w:val="20"/>
                <w:szCs w:val="20"/>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rsidR="005E6A14" w:rsidRPr="00ED2D6A" w:rsidRDefault="005E6A14" w:rsidP="005E6A14">
            <w:pPr>
              <w:spacing w:after="0" w:line="240" w:lineRule="auto"/>
              <w:jc w:val="left"/>
              <w:rPr>
                <w:rFonts w:eastAsia="Times New Roman"/>
                <w:sz w:val="20"/>
                <w:szCs w:val="20"/>
              </w:rPr>
            </w:pP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sz w:val="20"/>
                <w:szCs w:val="20"/>
              </w:rPr>
            </w:pPr>
            <w:r w:rsidRPr="00ED2D6A">
              <w:rPr>
                <w:rFonts w:eastAsia="Times New Roman"/>
                <w:sz w:val="20"/>
                <w:szCs w:val="20"/>
              </w:rPr>
              <w:t xml:space="preserve">Уточнённый план </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sz w:val="20"/>
                <w:szCs w:val="20"/>
              </w:rPr>
            </w:pPr>
            <w:r w:rsidRPr="00ED2D6A">
              <w:rPr>
                <w:rFonts w:eastAsia="Times New Roman"/>
                <w:sz w:val="20"/>
                <w:szCs w:val="20"/>
              </w:rPr>
              <w:t>Исполнено</w:t>
            </w:r>
          </w:p>
        </w:tc>
        <w:tc>
          <w:tcPr>
            <w:tcW w:w="1221"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sz w:val="20"/>
                <w:szCs w:val="20"/>
              </w:rPr>
            </w:pPr>
            <w:r w:rsidRPr="00ED2D6A">
              <w:rPr>
                <w:rFonts w:eastAsia="Times New Roman"/>
                <w:sz w:val="20"/>
                <w:szCs w:val="20"/>
              </w:rPr>
              <w:t>% исполнения</w:t>
            </w:r>
          </w:p>
        </w:tc>
      </w:tr>
      <w:tr w:rsidR="005E6A14" w:rsidRPr="00ED2D6A"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Общегосударственные вопросы</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814 585,8</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958 155,9</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941 564,4</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98,3%</w:t>
            </w:r>
          </w:p>
        </w:tc>
      </w:tr>
      <w:tr w:rsidR="005E6A14" w:rsidRPr="00ED2D6A" w:rsidTr="005E6A14">
        <w:trPr>
          <w:trHeight w:val="577"/>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Национальная безопасность и правоохранительная деятельность</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146 627,6</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172 308,5</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164 819,2</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95,7%</w:t>
            </w:r>
          </w:p>
        </w:tc>
      </w:tr>
      <w:tr w:rsidR="005E6A14" w:rsidRPr="00ED2D6A" w:rsidTr="005E6A14">
        <w:trPr>
          <w:trHeight w:val="368"/>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Национальная экономика</w:t>
            </w:r>
          </w:p>
        </w:tc>
        <w:tc>
          <w:tcPr>
            <w:tcW w:w="1275"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1 997 913,5</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1 666 685,9</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1 591 511,4</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95,5%</w:t>
            </w:r>
          </w:p>
        </w:tc>
      </w:tr>
      <w:tr w:rsidR="005E6A14" w:rsidRPr="00ED2D6A" w:rsidTr="005E6A14">
        <w:trPr>
          <w:trHeight w:val="429"/>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Жилищно-коммунальное хозяйство</w:t>
            </w:r>
          </w:p>
        </w:tc>
        <w:tc>
          <w:tcPr>
            <w:tcW w:w="1275"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2 196 762,9</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1 107 468,6</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1 082 719,1</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97,8%</w:t>
            </w:r>
          </w:p>
        </w:tc>
      </w:tr>
      <w:tr w:rsidR="005E6A14" w:rsidRPr="00ED2D6A" w:rsidTr="005E6A14">
        <w:trPr>
          <w:trHeight w:val="393"/>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Охрана окружающей среды</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105,0</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221,0</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221,0</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100%</w:t>
            </w:r>
          </w:p>
        </w:tc>
      </w:tr>
      <w:tr w:rsidR="005E6A14" w:rsidRPr="00ED2D6A" w:rsidTr="005E6A14">
        <w:trPr>
          <w:trHeight w:val="428"/>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Образование</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5 628 554,7</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7 244 124,2</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6 259 679,3</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86,4%</w:t>
            </w:r>
          </w:p>
        </w:tc>
      </w:tr>
      <w:tr w:rsidR="005E6A14" w:rsidRPr="00ED2D6A" w:rsidTr="005E6A14">
        <w:trPr>
          <w:trHeight w:val="406"/>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Культура, кинематография</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203 561,1</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207 711,7</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207 711,7</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100%</w:t>
            </w:r>
          </w:p>
        </w:tc>
      </w:tr>
      <w:tr w:rsidR="005E6A14" w:rsidRPr="00ED2D6A" w:rsidTr="005E6A14">
        <w:trPr>
          <w:trHeight w:val="425"/>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Здравоохранение</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1 350,5</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1 087,4</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1 087,3</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100%</w:t>
            </w:r>
          </w:p>
        </w:tc>
      </w:tr>
      <w:tr w:rsidR="005E6A14" w:rsidRPr="00ED2D6A" w:rsidTr="005E6A14">
        <w:trPr>
          <w:trHeight w:val="417"/>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Социальная политика</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401 159,2</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441 346,8</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436 843,5</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99,0%</w:t>
            </w:r>
          </w:p>
        </w:tc>
      </w:tr>
      <w:tr w:rsidR="005E6A14" w:rsidRPr="00ED2D6A" w:rsidTr="005E6A14">
        <w:trPr>
          <w:trHeight w:val="410"/>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Физическая культура и спорт</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199 381,7</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275 421,9</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273 190,0</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99,2%</w:t>
            </w:r>
          </w:p>
        </w:tc>
      </w:tr>
      <w:tr w:rsidR="005E6A14" w:rsidRPr="00ED2D6A" w:rsidTr="005E6A14">
        <w:trPr>
          <w:trHeight w:val="416"/>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Средства массовой информации</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65 479,2</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83 708,2</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80 019,5</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95,6%</w:t>
            </w:r>
          </w:p>
        </w:tc>
      </w:tr>
      <w:tr w:rsidR="005E6A14" w:rsidRPr="00ED2D6A" w:rsidTr="005E6A14">
        <w:trPr>
          <w:trHeight w:val="567"/>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ED2D6A" w:rsidRDefault="005E6A14" w:rsidP="005E6A14">
            <w:pPr>
              <w:spacing w:after="0" w:line="240" w:lineRule="auto"/>
              <w:jc w:val="left"/>
              <w:rPr>
                <w:rFonts w:eastAsia="Times New Roman"/>
                <w:color w:val="000000"/>
                <w:sz w:val="20"/>
                <w:szCs w:val="20"/>
              </w:rPr>
            </w:pPr>
            <w:r w:rsidRPr="00ED2D6A">
              <w:rPr>
                <w:rFonts w:eastAsia="Times New Roman"/>
                <w:color w:val="000000"/>
                <w:sz w:val="20"/>
                <w:szCs w:val="20"/>
              </w:rPr>
              <w:t xml:space="preserve"> Обслуживание государственного и муниципального долга</w:t>
            </w:r>
          </w:p>
        </w:tc>
        <w:tc>
          <w:tcPr>
            <w:tcW w:w="1275"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2 448,7</w:t>
            </w:r>
          </w:p>
        </w:tc>
        <w:tc>
          <w:tcPr>
            <w:tcW w:w="1418"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1 417,6</w:t>
            </w:r>
          </w:p>
        </w:tc>
        <w:tc>
          <w:tcPr>
            <w:tcW w:w="1276" w:type="dxa"/>
            <w:tcBorders>
              <w:top w:val="nil"/>
              <w:left w:val="nil"/>
              <w:bottom w:val="single" w:sz="4" w:space="0" w:color="auto"/>
              <w:right w:val="single" w:sz="4" w:space="0" w:color="auto"/>
            </w:tcBorders>
            <w:shd w:val="clear" w:color="auto" w:fill="auto"/>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1 417,6</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ED2D6A" w:rsidRDefault="005E6A14" w:rsidP="005E6A14">
            <w:pPr>
              <w:spacing w:after="0" w:line="240" w:lineRule="auto"/>
              <w:jc w:val="center"/>
              <w:rPr>
                <w:rFonts w:eastAsia="Times New Roman"/>
                <w:color w:val="000000"/>
                <w:sz w:val="20"/>
                <w:szCs w:val="20"/>
              </w:rPr>
            </w:pPr>
            <w:r w:rsidRPr="00ED2D6A">
              <w:rPr>
                <w:rFonts w:eastAsia="Times New Roman"/>
                <w:color w:val="000000"/>
                <w:sz w:val="20"/>
                <w:szCs w:val="20"/>
              </w:rPr>
              <w:t>100,0%</w:t>
            </w:r>
          </w:p>
        </w:tc>
      </w:tr>
      <w:tr w:rsidR="005E6A14" w:rsidRPr="00ED2D6A" w:rsidTr="005E6A14">
        <w:trPr>
          <w:trHeight w:val="390"/>
        </w:trPr>
        <w:tc>
          <w:tcPr>
            <w:tcW w:w="3823" w:type="dxa"/>
            <w:tcBorders>
              <w:top w:val="nil"/>
              <w:left w:val="single" w:sz="4" w:space="0" w:color="auto"/>
              <w:bottom w:val="single" w:sz="4" w:space="0" w:color="auto"/>
              <w:right w:val="single" w:sz="4" w:space="0" w:color="auto"/>
            </w:tcBorders>
            <w:shd w:val="clear" w:color="auto" w:fill="auto"/>
            <w:vAlign w:val="bottom"/>
            <w:hideMark/>
          </w:tcPr>
          <w:p w:rsidR="005E6A14" w:rsidRPr="00C827CF" w:rsidRDefault="005E6A14" w:rsidP="005E6A14">
            <w:pPr>
              <w:spacing w:after="0" w:line="240" w:lineRule="auto"/>
              <w:jc w:val="left"/>
              <w:rPr>
                <w:rFonts w:eastAsia="Times New Roman"/>
                <w:b/>
                <w:color w:val="000000"/>
                <w:sz w:val="20"/>
                <w:szCs w:val="20"/>
              </w:rPr>
            </w:pPr>
            <w:r w:rsidRPr="00C827CF">
              <w:rPr>
                <w:rFonts w:eastAsia="Times New Roman"/>
                <w:b/>
                <w:color w:val="000000"/>
                <w:sz w:val="20"/>
                <w:szCs w:val="20"/>
              </w:rPr>
              <w:t>Всего:</w:t>
            </w:r>
          </w:p>
        </w:tc>
        <w:tc>
          <w:tcPr>
            <w:tcW w:w="1275" w:type="dxa"/>
            <w:tcBorders>
              <w:top w:val="nil"/>
              <w:left w:val="nil"/>
              <w:bottom w:val="single" w:sz="4" w:space="0" w:color="auto"/>
              <w:right w:val="single" w:sz="4" w:space="0" w:color="auto"/>
            </w:tcBorders>
            <w:shd w:val="clear" w:color="auto" w:fill="auto"/>
            <w:vAlign w:val="center"/>
            <w:hideMark/>
          </w:tcPr>
          <w:p w:rsidR="005E6A14" w:rsidRPr="00C827CF" w:rsidRDefault="005E6A14" w:rsidP="005E6A14">
            <w:pPr>
              <w:spacing w:after="0" w:line="240" w:lineRule="auto"/>
              <w:jc w:val="center"/>
              <w:rPr>
                <w:rFonts w:eastAsia="Times New Roman"/>
                <w:b/>
                <w:color w:val="000000"/>
                <w:sz w:val="20"/>
                <w:szCs w:val="20"/>
              </w:rPr>
            </w:pPr>
            <w:r w:rsidRPr="00C827CF">
              <w:rPr>
                <w:rFonts w:eastAsia="Times New Roman"/>
                <w:b/>
                <w:color w:val="000000"/>
                <w:sz w:val="20"/>
                <w:szCs w:val="20"/>
              </w:rPr>
              <w:t>11 657 929,9</w:t>
            </w:r>
          </w:p>
        </w:tc>
        <w:tc>
          <w:tcPr>
            <w:tcW w:w="1418" w:type="dxa"/>
            <w:tcBorders>
              <w:top w:val="nil"/>
              <w:left w:val="nil"/>
              <w:bottom w:val="single" w:sz="4" w:space="0" w:color="auto"/>
              <w:right w:val="single" w:sz="4" w:space="0" w:color="auto"/>
            </w:tcBorders>
            <w:shd w:val="clear" w:color="auto" w:fill="auto"/>
            <w:vAlign w:val="center"/>
            <w:hideMark/>
          </w:tcPr>
          <w:p w:rsidR="005E6A14" w:rsidRPr="00C827CF" w:rsidRDefault="005E6A14" w:rsidP="005E6A14">
            <w:pPr>
              <w:spacing w:after="0" w:line="240" w:lineRule="auto"/>
              <w:jc w:val="center"/>
              <w:rPr>
                <w:rFonts w:eastAsia="Times New Roman"/>
                <w:b/>
                <w:color w:val="000000"/>
                <w:sz w:val="20"/>
                <w:szCs w:val="20"/>
              </w:rPr>
            </w:pPr>
            <w:r w:rsidRPr="00C827CF">
              <w:rPr>
                <w:rFonts w:eastAsia="Times New Roman"/>
                <w:b/>
                <w:color w:val="000000"/>
                <w:sz w:val="20"/>
                <w:szCs w:val="20"/>
              </w:rPr>
              <w:t>12 159 657,7</w:t>
            </w:r>
          </w:p>
        </w:tc>
        <w:tc>
          <w:tcPr>
            <w:tcW w:w="1276" w:type="dxa"/>
            <w:tcBorders>
              <w:top w:val="nil"/>
              <w:left w:val="nil"/>
              <w:bottom w:val="single" w:sz="4" w:space="0" w:color="auto"/>
              <w:right w:val="single" w:sz="4" w:space="0" w:color="auto"/>
            </w:tcBorders>
            <w:shd w:val="clear" w:color="auto" w:fill="auto"/>
            <w:vAlign w:val="center"/>
            <w:hideMark/>
          </w:tcPr>
          <w:p w:rsidR="005E6A14" w:rsidRPr="00C827CF" w:rsidRDefault="005E6A14" w:rsidP="005E6A14">
            <w:pPr>
              <w:spacing w:after="0" w:line="240" w:lineRule="auto"/>
              <w:jc w:val="center"/>
              <w:rPr>
                <w:rFonts w:eastAsia="Times New Roman"/>
                <w:b/>
                <w:color w:val="000000"/>
                <w:sz w:val="20"/>
                <w:szCs w:val="20"/>
              </w:rPr>
            </w:pPr>
            <w:r w:rsidRPr="00C827CF">
              <w:rPr>
                <w:rFonts w:eastAsia="Times New Roman"/>
                <w:b/>
                <w:color w:val="000000"/>
                <w:sz w:val="20"/>
                <w:szCs w:val="20"/>
              </w:rPr>
              <w:t>11 040 784,0</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827CF" w:rsidRDefault="005E6A14" w:rsidP="005E6A14">
            <w:pPr>
              <w:spacing w:after="0" w:line="240" w:lineRule="auto"/>
              <w:jc w:val="center"/>
              <w:rPr>
                <w:rFonts w:eastAsia="Times New Roman"/>
                <w:b/>
                <w:color w:val="000000"/>
                <w:sz w:val="20"/>
                <w:szCs w:val="20"/>
              </w:rPr>
            </w:pPr>
            <w:r w:rsidRPr="00C827CF">
              <w:rPr>
                <w:rFonts w:eastAsia="Times New Roman"/>
                <w:b/>
                <w:color w:val="000000"/>
                <w:sz w:val="20"/>
                <w:szCs w:val="20"/>
              </w:rPr>
              <w:t>90,8%</w:t>
            </w:r>
          </w:p>
        </w:tc>
      </w:tr>
    </w:tbl>
    <w:p w:rsidR="005E6A14" w:rsidRPr="00ED2D6A" w:rsidRDefault="005E6A14" w:rsidP="005E6A14">
      <w:pPr>
        <w:tabs>
          <w:tab w:val="left" w:pos="10206"/>
        </w:tabs>
        <w:autoSpaceDE w:val="0"/>
        <w:autoSpaceDN w:val="0"/>
        <w:adjustRightInd w:val="0"/>
        <w:spacing w:after="0"/>
        <w:ind w:right="424" w:firstLine="709"/>
        <w:jc w:val="both"/>
        <w:rPr>
          <w:sz w:val="28"/>
          <w:szCs w:val="28"/>
        </w:rPr>
      </w:pPr>
    </w:p>
    <w:p w:rsidR="005E6A14" w:rsidRPr="00ED2D6A" w:rsidRDefault="005E6A14" w:rsidP="005E6A14">
      <w:pPr>
        <w:spacing w:after="0"/>
        <w:ind w:right="424" w:firstLine="851"/>
        <w:jc w:val="both"/>
        <w:rPr>
          <w:sz w:val="28"/>
          <w:szCs w:val="28"/>
        </w:rPr>
      </w:pPr>
      <w:r w:rsidRPr="00ED2D6A">
        <w:rPr>
          <w:sz w:val="28"/>
          <w:szCs w:val="28"/>
        </w:rPr>
        <w:t>Анализ исполнения расходной части бюджета города Ханты-Мансийска по разделам и подразделам классификации расходов в сравнении с первоначально утвержденными показателями представлен в приложении 4 к пояснительной записке.</w:t>
      </w:r>
    </w:p>
    <w:p w:rsidR="005E6A14" w:rsidRPr="00ED2D6A" w:rsidRDefault="005E6A14" w:rsidP="005E6A14">
      <w:pPr>
        <w:tabs>
          <w:tab w:val="left" w:pos="10206"/>
        </w:tabs>
        <w:autoSpaceDE w:val="0"/>
        <w:autoSpaceDN w:val="0"/>
        <w:adjustRightInd w:val="0"/>
        <w:spacing w:after="0"/>
        <w:ind w:right="424" w:firstLine="851"/>
        <w:jc w:val="both"/>
        <w:rPr>
          <w:sz w:val="28"/>
          <w:szCs w:val="28"/>
        </w:rPr>
      </w:pPr>
      <w:r w:rsidRPr="00ED2D6A">
        <w:rPr>
          <w:sz w:val="28"/>
          <w:szCs w:val="28"/>
        </w:rPr>
        <w:t>Исполнение расходов бюджета города за 2021 год главными распорядителями бюджетных средств представлено в таблице 3.2.</w:t>
      </w:r>
    </w:p>
    <w:p w:rsidR="005E6A14" w:rsidRPr="00ED2D6A" w:rsidRDefault="005E6A14" w:rsidP="005E6A14">
      <w:pPr>
        <w:tabs>
          <w:tab w:val="left" w:pos="10206"/>
        </w:tabs>
        <w:autoSpaceDE w:val="0"/>
        <w:autoSpaceDN w:val="0"/>
        <w:adjustRightInd w:val="0"/>
        <w:spacing w:after="0"/>
        <w:ind w:right="424" w:firstLine="851"/>
        <w:jc w:val="both"/>
        <w:rPr>
          <w:sz w:val="28"/>
          <w:szCs w:val="28"/>
        </w:rPr>
      </w:pPr>
    </w:p>
    <w:p w:rsidR="005E6A14" w:rsidRPr="00ED2D6A" w:rsidRDefault="005E6A14" w:rsidP="005E6A14">
      <w:pPr>
        <w:spacing w:after="0" w:line="240" w:lineRule="auto"/>
        <w:ind w:right="424"/>
        <w:rPr>
          <w:rFonts w:eastAsia="Times New Roman"/>
          <w:sz w:val="24"/>
          <w:szCs w:val="24"/>
        </w:rPr>
      </w:pPr>
      <w:r w:rsidRPr="00ED2D6A">
        <w:rPr>
          <w:rFonts w:eastAsia="Times New Roman"/>
          <w:sz w:val="24"/>
          <w:szCs w:val="24"/>
        </w:rPr>
        <w:t>Таблица 3.2.</w:t>
      </w:r>
    </w:p>
    <w:p w:rsidR="005E6A14" w:rsidRPr="00ED2D6A" w:rsidRDefault="005E6A14" w:rsidP="005E6A14">
      <w:pPr>
        <w:spacing w:after="0" w:line="240" w:lineRule="auto"/>
        <w:ind w:right="424"/>
        <w:jc w:val="center"/>
        <w:rPr>
          <w:b/>
          <w:sz w:val="28"/>
          <w:szCs w:val="28"/>
        </w:rPr>
      </w:pPr>
      <w:r w:rsidRPr="00ED2D6A">
        <w:rPr>
          <w:b/>
          <w:sz w:val="28"/>
          <w:szCs w:val="28"/>
        </w:rPr>
        <w:t>Исполнение расходов бюджета города за 2021 год главными распорядителями бюджетных средств</w:t>
      </w:r>
    </w:p>
    <w:p w:rsidR="005E6A14" w:rsidRPr="00ED2D6A" w:rsidRDefault="005E6A14" w:rsidP="005E6A14">
      <w:pPr>
        <w:autoSpaceDE w:val="0"/>
        <w:autoSpaceDN w:val="0"/>
        <w:adjustRightInd w:val="0"/>
        <w:spacing w:after="0"/>
        <w:ind w:right="424" w:firstLine="709"/>
        <w:rPr>
          <w:rFonts w:eastAsia="Times New Roman"/>
          <w:sz w:val="24"/>
          <w:szCs w:val="24"/>
        </w:rPr>
      </w:pPr>
      <w:r w:rsidRPr="00ED2D6A">
        <w:rPr>
          <w:rFonts w:eastAsia="Times New Roman"/>
          <w:sz w:val="24"/>
          <w:szCs w:val="24"/>
        </w:rPr>
        <w:t>тыс. рублей</w:t>
      </w:r>
    </w:p>
    <w:tbl>
      <w:tblPr>
        <w:tblW w:w="8956" w:type="dxa"/>
        <w:tblInd w:w="113" w:type="dxa"/>
        <w:tblLook w:val="04A0" w:firstRow="1" w:lastRow="0" w:firstColumn="1" w:lastColumn="0" w:noHBand="0" w:noVBand="1"/>
      </w:tblPr>
      <w:tblGrid>
        <w:gridCol w:w="3539"/>
        <w:gridCol w:w="1276"/>
        <w:gridCol w:w="1460"/>
        <w:gridCol w:w="1460"/>
        <w:gridCol w:w="1221"/>
      </w:tblGrid>
      <w:tr w:rsidR="005E6A14" w:rsidRPr="00C64EB3" w:rsidTr="005E6A14">
        <w:trPr>
          <w:trHeight w:val="555"/>
        </w:trPr>
        <w:tc>
          <w:tcPr>
            <w:tcW w:w="353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Наименование главного распорядителя бюджетных средств</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 xml:space="preserve">2020 </w:t>
            </w:r>
            <w:r w:rsidRPr="00ED2D6A">
              <w:rPr>
                <w:rFonts w:eastAsia="Times New Roman"/>
                <w:sz w:val="20"/>
                <w:szCs w:val="20"/>
              </w:rPr>
              <w:t>год (</w:t>
            </w:r>
            <w:r w:rsidRPr="00C64EB3">
              <w:rPr>
                <w:rFonts w:eastAsia="Times New Roman"/>
                <w:sz w:val="20"/>
                <w:szCs w:val="20"/>
              </w:rPr>
              <w:t>отчет)</w:t>
            </w:r>
          </w:p>
        </w:tc>
        <w:tc>
          <w:tcPr>
            <w:tcW w:w="4141" w:type="dxa"/>
            <w:gridSpan w:val="3"/>
            <w:tcBorders>
              <w:top w:val="single" w:sz="4" w:space="0" w:color="auto"/>
              <w:left w:val="nil"/>
              <w:bottom w:val="single" w:sz="4" w:space="0" w:color="auto"/>
              <w:right w:val="single" w:sz="4" w:space="0" w:color="000000"/>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 xml:space="preserve">2021 год  </w:t>
            </w:r>
          </w:p>
        </w:tc>
      </w:tr>
      <w:tr w:rsidR="005E6A14" w:rsidRPr="00C64EB3" w:rsidTr="005E6A14">
        <w:trPr>
          <w:trHeight w:val="720"/>
        </w:trPr>
        <w:tc>
          <w:tcPr>
            <w:tcW w:w="3539" w:type="dxa"/>
            <w:vMerge/>
            <w:tcBorders>
              <w:top w:val="single" w:sz="4" w:space="0" w:color="auto"/>
              <w:left w:val="single" w:sz="4" w:space="0" w:color="auto"/>
              <w:bottom w:val="single" w:sz="4" w:space="0" w:color="000000"/>
              <w:right w:val="single" w:sz="4" w:space="0" w:color="auto"/>
            </w:tcBorders>
            <w:vAlign w:val="center"/>
            <w:hideMark/>
          </w:tcPr>
          <w:p w:rsidR="005E6A14" w:rsidRPr="00C64EB3" w:rsidRDefault="005E6A14" w:rsidP="005E6A14">
            <w:pPr>
              <w:spacing w:after="0" w:line="240" w:lineRule="auto"/>
              <w:jc w:val="left"/>
              <w:rPr>
                <w:rFonts w:eastAsia="Times New Roman"/>
                <w:sz w:val="20"/>
                <w:szCs w:val="20"/>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5E6A14" w:rsidRPr="00C64EB3" w:rsidRDefault="005E6A14" w:rsidP="005E6A14">
            <w:pPr>
              <w:spacing w:after="0" w:line="240" w:lineRule="auto"/>
              <w:jc w:val="left"/>
              <w:rPr>
                <w:rFonts w:eastAsia="Times New Roman"/>
                <w:sz w:val="20"/>
                <w:szCs w:val="20"/>
              </w:rPr>
            </w:pP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 xml:space="preserve">Уточнённый план </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Исполнено</w:t>
            </w:r>
          </w:p>
        </w:tc>
        <w:tc>
          <w:tcPr>
            <w:tcW w:w="1221"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 исполнения</w:t>
            </w:r>
          </w:p>
        </w:tc>
      </w:tr>
      <w:tr w:rsidR="005E6A14" w:rsidRPr="00C64EB3" w:rsidTr="005E6A14">
        <w:trPr>
          <w:trHeight w:val="398"/>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left"/>
              <w:rPr>
                <w:rFonts w:eastAsia="Times New Roman"/>
                <w:sz w:val="20"/>
                <w:szCs w:val="20"/>
              </w:rPr>
            </w:pPr>
            <w:r w:rsidRPr="00C64EB3">
              <w:rPr>
                <w:rFonts w:eastAsia="Times New Roman"/>
                <w:sz w:val="20"/>
                <w:szCs w:val="20"/>
              </w:rPr>
              <w:t xml:space="preserve"> Дума города Ханты-Мансийска</w:t>
            </w:r>
          </w:p>
        </w:tc>
        <w:tc>
          <w:tcPr>
            <w:tcW w:w="1276"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40 469,6</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43 370,0</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43 370,0</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100%</w:t>
            </w:r>
          </w:p>
        </w:tc>
      </w:tr>
      <w:tr w:rsidR="005E6A14" w:rsidRPr="00C64EB3" w:rsidTr="005E6A14">
        <w:trPr>
          <w:trHeight w:val="40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left"/>
              <w:rPr>
                <w:rFonts w:eastAsia="Times New Roman"/>
                <w:sz w:val="20"/>
                <w:szCs w:val="20"/>
              </w:rPr>
            </w:pPr>
            <w:r w:rsidRPr="00C64EB3">
              <w:rPr>
                <w:rFonts w:eastAsia="Times New Roman"/>
                <w:sz w:val="20"/>
                <w:szCs w:val="20"/>
              </w:rPr>
              <w:t>Администрация города Ханты-Мансийска</w:t>
            </w:r>
          </w:p>
        </w:tc>
        <w:tc>
          <w:tcPr>
            <w:tcW w:w="1276"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1 350 938,1</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1 633 999,3</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1 582 389,1</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96,8%</w:t>
            </w:r>
          </w:p>
        </w:tc>
      </w:tr>
      <w:tr w:rsidR="005E6A14" w:rsidRPr="00C64EB3" w:rsidTr="005E6A14">
        <w:trPr>
          <w:trHeight w:val="58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left"/>
              <w:rPr>
                <w:rFonts w:eastAsia="Times New Roman"/>
                <w:sz w:val="20"/>
                <w:szCs w:val="20"/>
              </w:rPr>
            </w:pPr>
            <w:r w:rsidRPr="00C64EB3">
              <w:rPr>
                <w:rFonts w:eastAsia="Times New Roman"/>
                <w:sz w:val="20"/>
                <w:szCs w:val="20"/>
              </w:rPr>
              <w:t xml:space="preserve"> Департамент управления финансами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80 707,4</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89 281,3</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87 234,7</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97,7%</w:t>
            </w:r>
          </w:p>
        </w:tc>
      </w:tr>
      <w:tr w:rsidR="005E6A14" w:rsidRPr="00C64EB3" w:rsidTr="005E6A14">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left"/>
              <w:rPr>
                <w:rFonts w:eastAsia="Times New Roman"/>
                <w:sz w:val="20"/>
                <w:szCs w:val="20"/>
              </w:rPr>
            </w:pPr>
            <w:r w:rsidRPr="00C64EB3">
              <w:rPr>
                <w:rFonts w:eastAsia="Times New Roman"/>
                <w:sz w:val="20"/>
                <w:szCs w:val="20"/>
              </w:rPr>
              <w:t xml:space="preserve"> Департамент муниципальной собственности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502 396,4</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487 883,9</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484 059,0</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99,2%</w:t>
            </w:r>
          </w:p>
        </w:tc>
      </w:tr>
      <w:tr w:rsidR="005E6A14" w:rsidRPr="00C64EB3" w:rsidTr="005E6A14">
        <w:trPr>
          <w:trHeight w:val="55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left"/>
              <w:rPr>
                <w:rFonts w:eastAsia="Times New Roman"/>
                <w:sz w:val="20"/>
                <w:szCs w:val="20"/>
              </w:rPr>
            </w:pPr>
            <w:r w:rsidRPr="00C64EB3">
              <w:rPr>
                <w:rFonts w:eastAsia="Times New Roman"/>
                <w:sz w:val="20"/>
                <w:szCs w:val="20"/>
              </w:rPr>
              <w:t xml:space="preserve"> Департамент образования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4 595 059,2</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5 073 611,7</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5 037 100,0</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99,3%</w:t>
            </w:r>
          </w:p>
        </w:tc>
      </w:tr>
      <w:tr w:rsidR="005E6A14" w:rsidRPr="00C64EB3" w:rsidTr="005E6A14">
        <w:trPr>
          <w:trHeight w:val="8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left"/>
              <w:rPr>
                <w:rFonts w:eastAsia="Times New Roman"/>
                <w:sz w:val="20"/>
                <w:szCs w:val="20"/>
              </w:rPr>
            </w:pPr>
            <w:r w:rsidRPr="00C64EB3">
              <w:rPr>
                <w:rFonts w:eastAsia="Times New Roman"/>
                <w:sz w:val="20"/>
                <w:szCs w:val="20"/>
              </w:rPr>
              <w:t xml:space="preserve"> Управление по физической культуре, спорту, молодежной политике и туризму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219 570,7</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268 783,6</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267 601,9</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99,6%</w:t>
            </w:r>
          </w:p>
        </w:tc>
      </w:tr>
      <w:tr w:rsidR="005E6A14" w:rsidRPr="00C64EB3" w:rsidTr="005E6A14">
        <w:trPr>
          <w:trHeight w:val="70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left"/>
              <w:rPr>
                <w:rFonts w:eastAsia="Times New Roman"/>
                <w:sz w:val="20"/>
                <w:szCs w:val="20"/>
              </w:rPr>
            </w:pPr>
            <w:r w:rsidRPr="00C64EB3">
              <w:rPr>
                <w:rFonts w:eastAsia="Times New Roman"/>
                <w:sz w:val="20"/>
                <w:szCs w:val="20"/>
              </w:rPr>
              <w:t>Департамент городского хозяйства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2 099 284,5</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1 808 923,2</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1 788 478,9</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98,9%</w:t>
            </w:r>
          </w:p>
        </w:tc>
      </w:tr>
      <w:tr w:rsidR="005E6A14" w:rsidRPr="00C64EB3" w:rsidTr="005E6A14">
        <w:trPr>
          <w:trHeight w:val="73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left"/>
              <w:rPr>
                <w:rFonts w:eastAsia="Times New Roman"/>
                <w:sz w:val="20"/>
                <w:szCs w:val="20"/>
              </w:rPr>
            </w:pPr>
            <w:r w:rsidRPr="00C64EB3">
              <w:rPr>
                <w:rFonts w:eastAsia="Times New Roman"/>
                <w:sz w:val="20"/>
                <w:szCs w:val="20"/>
              </w:rPr>
              <w:t>Департамент градостроительства и архитектуры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2 769 504,0</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2 753 804,7</w:t>
            </w:r>
          </w:p>
        </w:tc>
        <w:tc>
          <w:tcPr>
            <w:tcW w:w="1460" w:type="dxa"/>
            <w:tcBorders>
              <w:top w:val="nil"/>
              <w:left w:val="nil"/>
              <w:bottom w:val="single" w:sz="4" w:space="0" w:color="auto"/>
              <w:right w:val="single" w:sz="4" w:space="0" w:color="auto"/>
            </w:tcBorders>
            <w:shd w:val="clear" w:color="auto" w:fill="auto"/>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1 750 550,4</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64EB3" w:rsidRDefault="005E6A14" w:rsidP="005E6A14">
            <w:pPr>
              <w:spacing w:after="0" w:line="240" w:lineRule="auto"/>
              <w:jc w:val="center"/>
              <w:rPr>
                <w:rFonts w:eastAsia="Times New Roman"/>
                <w:sz w:val="20"/>
                <w:szCs w:val="20"/>
              </w:rPr>
            </w:pPr>
            <w:r w:rsidRPr="00C64EB3">
              <w:rPr>
                <w:rFonts w:eastAsia="Times New Roman"/>
                <w:sz w:val="20"/>
                <w:szCs w:val="20"/>
              </w:rPr>
              <w:t>63,6%</w:t>
            </w:r>
          </w:p>
        </w:tc>
      </w:tr>
      <w:tr w:rsidR="005E6A14" w:rsidRPr="00C64EB3" w:rsidTr="005E6A14">
        <w:trPr>
          <w:trHeight w:val="405"/>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rsidR="005E6A14" w:rsidRPr="00C827CF" w:rsidRDefault="005E6A14" w:rsidP="005E6A14">
            <w:pPr>
              <w:spacing w:after="0" w:line="240" w:lineRule="auto"/>
              <w:jc w:val="left"/>
              <w:rPr>
                <w:rFonts w:eastAsia="Times New Roman"/>
                <w:b/>
                <w:sz w:val="20"/>
                <w:szCs w:val="20"/>
              </w:rPr>
            </w:pPr>
            <w:r w:rsidRPr="00C827CF">
              <w:rPr>
                <w:rFonts w:eastAsia="Times New Roman"/>
                <w:b/>
                <w:sz w:val="20"/>
                <w:szCs w:val="20"/>
              </w:rPr>
              <w:t>Всего:</w:t>
            </w:r>
          </w:p>
        </w:tc>
        <w:tc>
          <w:tcPr>
            <w:tcW w:w="1276" w:type="dxa"/>
            <w:tcBorders>
              <w:top w:val="nil"/>
              <w:left w:val="nil"/>
              <w:bottom w:val="single" w:sz="4" w:space="0" w:color="auto"/>
              <w:right w:val="single" w:sz="4" w:space="0" w:color="auto"/>
            </w:tcBorders>
            <w:shd w:val="clear" w:color="auto" w:fill="auto"/>
            <w:vAlign w:val="center"/>
            <w:hideMark/>
          </w:tcPr>
          <w:p w:rsidR="005E6A14" w:rsidRPr="00C827CF" w:rsidRDefault="005E6A14" w:rsidP="005E6A14">
            <w:pPr>
              <w:spacing w:after="0" w:line="240" w:lineRule="auto"/>
              <w:jc w:val="center"/>
              <w:rPr>
                <w:rFonts w:eastAsia="Times New Roman"/>
                <w:b/>
                <w:sz w:val="20"/>
                <w:szCs w:val="20"/>
              </w:rPr>
            </w:pPr>
            <w:r w:rsidRPr="00C827CF">
              <w:rPr>
                <w:rFonts w:eastAsia="Times New Roman"/>
                <w:b/>
                <w:sz w:val="20"/>
                <w:szCs w:val="20"/>
              </w:rPr>
              <w:t xml:space="preserve">11 657 929,9 </w:t>
            </w:r>
          </w:p>
        </w:tc>
        <w:tc>
          <w:tcPr>
            <w:tcW w:w="1460" w:type="dxa"/>
            <w:tcBorders>
              <w:top w:val="nil"/>
              <w:left w:val="nil"/>
              <w:bottom w:val="single" w:sz="4" w:space="0" w:color="auto"/>
              <w:right w:val="single" w:sz="4" w:space="0" w:color="auto"/>
            </w:tcBorders>
            <w:shd w:val="clear" w:color="auto" w:fill="auto"/>
            <w:vAlign w:val="center"/>
            <w:hideMark/>
          </w:tcPr>
          <w:p w:rsidR="005E6A14" w:rsidRPr="00C827CF" w:rsidRDefault="005E6A14" w:rsidP="005E6A14">
            <w:pPr>
              <w:spacing w:after="0" w:line="240" w:lineRule="auto"/>
              <w:jc w:val="center"/>
              <w:rPr>
                <w:rFonts w:eastAsia="Times New Roman"/>
                <w:b/>
                <w:sz w:val="20"/>
                <w:szCs w:val="20"/>
              </w:rPr>
            </w:pPr>
            <w:r w:rsidRPr="00C827CF">
              <w:rPr>
                <w:rFonts w:eastAsia="Times New Roman"/>
                <w:b/>
                <w:sz w:val="20"/>
                <w:szCs w:val="20"/>
              </w:rPr>
              <w:t xml:space="preserve">12 159 657,7 </w:t>
            </w:r>
          </w:p>
        </w:tc>
        <w:tc>
          <w:tcPr>
            <w:tcW w:w="1460" w:type="dxa"/>
            <w:tcBorders>
              <w:top w:val="nil"/>
              <w:left w:val="nil"/>
              <w:bottom w:val="single" w:sz="4" w:space="0" w:color="auto"/>
              <w:right w:val="single" w:sz="4" w:space="0" w:color="auto"/>
            </w:tcBorders>
            <w:shd w:val="clear" w:color="auto" w:fill="auto"/>
            <w:vAlign w:val="center"/>
            <w:hideMark/>
          </w:tcPr>
          <w:p w:rsidR="005E6A14" w:rsidRPr="00C827CF" w:rsidRDefault="005E6A14" w:rsidP="005E6A14">
            <w:pPr>
              <w:spacing w:after="0" w:line="240" w:lineRule="auto"/>
              <w:jc w:val="center"/>
              <w:rPr>
                <w:rFonts w:eastAsia="Times New Roman"/>
                <w:b/>
                <w:sz w:val="20"/>
                <w:szCs w:val="20"/>
              </w:rPr>
            </w:pPr>
            <w:r w:rsidRPr="00C827CF">
              <w:rPr>
                <w:rFonts w:eastAsia="Times New Roman"/>
                <w:b/>
                <w:sz w:val="20"/>
                <w:szCs w:val="20"/>
              </w:rPr>
              <w:t xml:space="preserve">11 040 784,0 </w:t>
            </w:r>
          </w:p>
        </w:tc>
        <w:tc>
          <w:tcPr>
            <w:tcW w:w="1221" w:type="dxa"/>
            <w:tcBorders>
              <w:top w:val="nil"/>
              <w:left w:val="nil"/>
              <w:bottom w:val="single" w:sz="4" w:space="0" w:color="auto"/>
              <w:right w:val="single" w:sz="4" w:space="0" w:color="auto"/>
            </w:tcBorders>
            <w:shd w:val="clear" w:color="auto" w:fill="auto"/>
            <w:noWrap/>
            <w:vAlign w:val="center"/>
            <w:hideMark/>
          </w:tcPr>
          <w:p w:rsidR="005E6A14" w:rsidRPr="00C827CF" w:rsidRDefault="005E6A14" w:rsidP="005E6A14">
            <w:pPr>
              <w:spacing w:after="0" w:line="240" w:lineRule="auto"/>
              <w:jc w:val="center"/>
              <w:rPr>
                <w:rFonts w:eastAsia="Times New Roman"/>
                <w:b/>
                <w:sz w:val="20"/>
                <w:szCs w:val="20"/>
              </w:rPr>
            </w:pPr>
            <w:r w:rsidRPr="00C827CF">
              <w:rPr>
                <w:rFonts w:eastAsia="Times New Roman"/>
                <w:b/>
                <w:sz w:val="20"/>
                <w:szCs w:val="20"/>
              </w:rPr>
              <w:t>90,8%</w:t>
            </w:r>
          </w:p>
        </w:tc>
      </w:tr>
    </w:tbl>
    <w:p w:rsidR="005E6A14" w:rsidRPr="00BD56AE" w:rsidRDefault="005E6A14" w:rsidP="005E6A14">
      <w:pPr>
        <w:tabs>
          <w:tab w:val="left" w:pos="10206"/>
        </w:tabs>
        <w:autoSpaceDE w:val="0"/>
        <w:autoSpaceDN w:val="0"/>
        <w:adjustRightInd w:val="0"/>
        <w:spacing w:after="0"/>
        <w:ind w:right="424" w:firstLine="709"/>
        <w:jc w:val="both"/>
        <w:rPr>
          <w:sz w:val="28"/>
          <w:szCs w:val="28"/>
        </w:rPr>
      </w:pPr>
    </w:p>
    <w:p w:rsidR="005E6A14" w:rsidRPr="00D83430" w:rsidRDefault="005E6A14" w:rsidP="005E6A14">
      <w:pPr>
        <w:spacing w:after="0"/>
        <w:ind w:firstLine="851"/>
        <w:jc w:val="both"/>
        <w:rPr>
          <w:rFonts w:eastAsia="Times New Roman"/>
          <w:sz w:val="28"/>
          <w:szCs w:val="28"/>
        </w:rPr>
      </w:pPr>
      <w:r w:rsidRPr="00D83430">
        <w:rPr>
          <w:rFonts w:eastAsia="Calibri"/>
          <w:sz w:val="28"/>
          <w:szCs w:val="28"/>
        </w:rPr>
        <w:t>Главным инструментом, который призван обеспечить повышение результативности и эффективности бюджетных расходов являются муниципальные программы города Ханты-Мансийска, р</w:t>
      </w:r>
      <w:r w:rsidRPr="00D83430">
        <w:rPr>
          <w:rFonts w:eastAsia="Times New Roman"/>
          <w:sz w:val="28"/>
          <w:szCs w:val="28"/>
        </w:rPr>
        <w:t xml:space="preserve">аспределение бюджетных средств осуществляется исходя из целей и задач социально-экономического развития муниципального образования. </w:t>
      </w:r>
    </w:p>
    <w:p w:rsidR="005E6A14" w:rsidRDefault="005E6A14" w:rsidP="005E6A14">
      <w:pPr>
        <w:tabs>
          <w:tab w:val="left" w:pos="10206"/>
        </w:tabs>
        <w:autoSpaceDE w:val="0"/>
        <w:autoSpaceDN w:val="0"/>
        <w:adjustRightInd w:val="0"/>
        <w:spacing w:after="0"/>
        <w:ind w:right="424" w:firstLine="851"/>
        <w:jc w:val="both"/>
        <w:rPr>
          <w:sz w:val="28"/>
          <w:szCs w:val="28"/>
        </w:rPr>
      </w:pPr>
      <w:r w:rsidRPr="00D83430">
        <w:rPr>
          <w:sz w:val="28"/>
          <w:szCs w:val="28"/>
        </w:rPr>
        <w:t>Информация о расходах бюджета</w:t>
      </w:r>
      <w:r w:rsidRPr="00BD56AE">
        <w:rPr>
          <w:sz w:val="28"/>
          <w:szCs w:val="28"/>
        </w:rPr>
        <w:t xml:space="preserve"> города Ханты-Мансийска на реализацию муниципальных программ в 2021 году представлена в таблице 3.3. </w:t>
      </w:r>
    </w:p>
    <w:p w:rsidR="0093647B" w:rsidRDefault="0093647B" w:rsidP="005E6A14">
      <w:pPr>
        <w:tabs>
          <w:tab w:val="left" w:pos="10206"/>
        </w:tabs>
        <w:autoSpaceDE w:val="0"/>
        <w:autoSpaceDN w:val="0"/>
        <w:adjustRightInd w:val="0"/>
        <w:spacing w:after="0"/>
        <w:ind w:right="424" w:firstLine="851"/>
        <w:jc w:val="both"/>
        <w:rPr>
          <w:sz w:val="28"/>
          <w:szCs w:val="28"/>
        </w:rPr>
      </w:pPr>
    </w:p>
    <w:p w:rsidR="0093647B" w:rsidRDefault="0093647B" w:rsidP="005E6A14">
      <w:pPr>
        <w:tabs>
          <w:tab w:val="left" w:pos="10206"/>
        </w:tabs>
        <w:autoSpaceDE w:val="0"/>
        <w:autoSpaceDN w:val="0"/>
        <w:adjustRightInd w:val="0"/>
        <w:spacing w:after="0"/>
        <w:ind w:right="424" w:firstLine="851"/>
        <w:jc w:val="both"/>
        <w:rPr>
          <w:sz w:val="28"/>
          <w:szCs w:val="28"/>
        </w:rPr>
      </w:pPr>
    </w:p>
    <w:p w:rsidR="0093647B" w:rsidRDefault="0093647B" w:rsidP="005E6A14">
      <w:pPr>
        <w:tabs>
          <w:tab w:val="left" w:pos="10206"/>
        </w:tabs>
        <w:autoSpaceDE w:val="0"/>
        <w:autoSpaceDN w:val="0"/>
        <w:adjustRightInd w:val="0"/>
        <w:spacing w:after="0"/>
        <w:ind w:right="424" w:firstLine="851"/>
        <w:jc w:val="both"/>
        <w:rPr>
          <w:sz w:val="28"/>
          <w:szCs w:val="28"/>
        </w:rPr>
      </w:pPr>
    </w:p>
    <w:p w:rsidR="0093647B" w:rsidRDefault="0093647B" w:rsidP="005E6A14">
      <w:pPr>
        <w:tabs>
          <w:tab w:val="left" w:pos="10206"/>
        </w:tabs>
        <w:autoSpaceDE w:val="0"/>
        <w:autoSpaceDN w:val="0"/>
        <w:adjustRightInd w:val="0"/>
        <w:spacing w:after="0"/>
        <w:ind w:right="424" w:firstLine="851"/>
        <w:jc w:val="both"/>
        <w:rPr>
          <w:sz w:val="28"/>
          <w:szCs w:val="28"/>
        </w:rPr>
      </w:pPr>
    </w:p>
    <w:p w:rsidR="0093647B" w:rsidRDefault="0093647B" w:rsidP="005E6A14">
      <w:pPr>
        <w:tabs>
          <w:tab w:val="left" w:pos="10206"/>
        </w:tabs>
        <w:autoSpaceDE w:val="0"/>
        <w:autoSpaceDN w:val="0"/>
        <w:adjustRightInd w:val="0"/>
        <w:spacing w:after="0"/>
        <w:ind w:right="424" w:firstLine="851"/>
        <w:jc w:val="both"/>
        <w:rPr>
          <w:sz w:val="28"/>
          <w:szCs w:val="28"/>
        </w:rPr>
      </w:pPr>
    </w:p>
    <w:p w:rsidR="0093647B" w:rsidRDefault="0093647B" w:rsidP="005E6A14">
      <w:pPr>
        <w:tabs>
          <w:tab w:val="left" w:pos="10206"/>
        </w:tabs>
        <w:autoSpaceDE w:val="0"/>
        <w:autoSpaceDN w:val="0"/>
        <w:adjustRightInd w:val="0"/>
        <w:spacing w:after="0"/>
        <w:ind w:right="424" w:firstLine="851"/>
        <w:jc w:val="both"/>
        <w:rPr>
          <w:sz w:val="28"/>
          <w:szCs w:val="28"/>
        </w:rPr>
      </w:pPr>
    </w:p>
    <w:p w:rsidR="0093647B" w:rsidRPr="00BD56AE" w:rsidRDefault="0093647B" w:rsidP="005E6A14">
      <w:pPr>
        <w:tabs>
          <w:tab w:val="left" w:pos="10206"/>
        </w:tabs>
        <w:autoSpaceDE w:val="0"/>
        <w:autoSpaceDN w:val="0"/>
        <w:adjustRightInd w:val="0"/>
        <w:spacing w:after="0"/>
        <w:ind w:right="424" w:firstLine="851"/>
        <w:jc w:val="both"/>
        <w:rPr>
          <w:sz w:val="28"/>
          <w:szCs w:val="28"/>
        </w:rPr>
      </w:pPr>
    </w:p>
    <w:p w:rsidR="005E6A14" w:rsidRPr="00BD56AE" w:rsidRDefault="005E6A14" w:rsidP="005E6A14">
      <w:pPr>
        <w:tabs>
          <w:tab w:val="left" w:pos="10206"/>
        </w:tabs>
        <w:autoSpaceDE w:val="0"/>
        <w:autoSpaceDN w:val="0"/>
        <w:adjustRightInd w:val="0"/>
        <w:spacing w:after="0"/>
        <w:ind w:right="424" w:firstLine="709"/>
        <w:jc w:val="both"/>
        <w:rPr>
          <w:sz w:val="28"/>
          <w:szCs w:val="28"/>
        </w:rPr>
      </w:pPr>
    </w:p>
    <w:p w:rsidR="005E6A14" w:rsidRPr="00BD56AE" w:rsidRDefault="005E6A14" w:rsidP="005E6A14">
      <w:pPr>
        <w:spacing w:after="0" w:line="240" w:lineRule="auto"/>
        <w:ind w:right="424"/>
        <w:rPr>
          <w:rFonts w:eastAsia="Times New Roman"/>
          <w:sz w:val="24"/>
          <w:szCs w:val="24"/>
        </w:rPr>
      </w:pPr>
      <w:r w:rsidRPr="00BD56AE">
        <w:rPr>
          <w:rFonts w:eastAsia="Times New Roman"/>
          <w:sz w:val="24"/>
          <w:szCs w:val="24"/>
        </w:rPr>
        <w:t>Таблица 3.3.</w:t>
      </w:r>
    </w:p>
    <w:p w:rsidR="005E6A14" w:rsidRPr="00BD56AE" w:rsidRDefault="005E6A14" w:rsidP="005E6A14">
      <w:pPr>
        <w:autoSpaceDE w:val="0"/>
        <w:autoSpaceDN w:val="0"/>
        <w:adjustRightInd w:val="0"/>
        <w:spacing w:after="0"/>
        <w:ind w:right="424" w:firstLine="709"/>
        <w:jc w:val="center"/>
        <w:rPr>
          <w:b/>
          <w:sz w:val="28"/>
          <w:szCs w:val="28"/>
        </w:rPr>
      </w:pPr>
      <w:r w:rsidRPr="00BD56AE">
        <w:rPr>
          <w:b/>
          <w:sz w:val="28"/>
          <w:szCs w:val="28"/>
        </w:rPr>
        <w:t>Информация о расходах бюджета города Ханты-Мансийска на реализацию муниципальных программ в 202</w:t>
      </w:r>
      <w:r>
        <w:rPr>
          <w:b/>
          <w:sz w:val="28"/>
          <w:szCs w:val="28"/>
        </w:rPr>
        <w:t>1</w:t>
      </w:r>
      <w:r w:rsidRPr="00BD56AE">
        <w:rPr>
          <w:b/>
          <w:sz w:val="28"/>
          <w:szCs w:val="28"/>
        </w:rPr>
        <w:t xml:space="preserve"> году</w:t>
      </w:r>
    </w:p>
    <w:p w:rsidR="005E6A14" w:rsidRPr="00BD56AE" w:rsidRDefault="005E6A14" w:rsidP="005E6A14">
      <w:pPr>
        <w:autoSpaceDE w:val="0"/>
        <w:autoSpaceDN w:val="0"/>
        <w:adjustRightInd w:val="0"/>
        <w:spacing w:after="0"/>
        <w:ind w:right="424" w:firstLine="709"/>
        <w:rPr>
          <w:rFonts w:eastAsia="Times New Roman"/>
          <w:sz w:val="24"/>
          <w:szCs w:val="24"/>
        </w:rPr>
      </w:pPr>
      <w:r w:rsidRPr="00BD56AE">
        <w:rPr>
          <w:rFonts w:eastAsia="Times New Roman"/>
          <w:sz w:val="24"/>
          <w:szCs w:val="24"/>
        </w:rPr>
        <w:t>тыс. рублей</w:t>
      </w:r>
    </w:p>
    <w:tbl>
      <w:tblPr>
        <w:tblW w:w="9388" w:type="dxa"/>
        <w:tblInd w:w="113" w:type="dxa"/>
        <w:tblLook w:val="04A0" w:firstRow="1" w:lastRow="0" w:firstColumn="1" w:lastColumn="0" w:noHBand="0" w:noVBand="1"/>
      </w:tblPr>
      <w:tblGrid>
        <w:gridCol w:w="3823"/>
        <w:gridCol w:w="1417"/>
        <w:gridCol w:w="1440"/>
        <w:gridCol w:w="1480"/>
        <w:gridCol w:w="1228"/>
      </w:tblGrid>
      <w:tr w:rsidR="005E6A14" w:rsidRPr="00F84898" w:rsidTr="005E6A14">
        <w:trPr>
          <w:trHeight w:val="375"/>
        </w:trPr>
        <w:tc>
          <w:tcPr>
            <w:tcW w:w="382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Наименование</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2020 год (отчет)</w:t>
            </w:r>
          </w:p>
        </w:tc>
        <w:tc>
          <w:tcPr>
            <w:tcW w:w="4148" w:type="dxa"/>
            <w:gridSpan w:val="3"/>
            <w:tcBorders>
              <w:top w:val="single" w:sz="4" w:space="0" w:color="auto"/>
              <w:left w:val="nil"/>
              <w:bottom w:val="single" w:sz="4" w:space="0" w:color="auto"/>
              <w:right w:val="single" w:sz="4" w:space="0" w:color="000000"/>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2021 год  </w:t>
            </w:r>
          </w:p>
        </w:tc>
      </w:tr>
      <w:tr w:rsidR="005E6A14" w:rsidRPr="00F84898" w:rsidTr="005E6A14">
        <w:trPr>
          <w:trHeight w:val="720"/>
        </w:trPr>
        <w:tc>
          <w:tcPr>
            <w:tcW w:w="3823" w:type="dxa"/>
            <w:vMerge/>
            <w:tcBorders>
              <w:top w:val="single" w:sz="4" w:space="0" w:color="auto"/>
              <w:left w:val="single" w:sz="4" w:space="0" w:color="auto"/>
              <w:bottom w:val="single" w:sz="4" w:space="0" w:color="000000"/>
              <w:right w:val="single" w:sz="4" w:space="0" w:color="auto"/>
            </w:tcBorders>
            <w:vAlign w:val="center"/>
            <w:hideMark/>
          </w:tcPr>
          <w:p w:rsidR="005E6A14" w:rsidRPr="00F84898" w:rsidRDefault="005E6A14" w:rsidP="005E6A14">
            <w:pPr>
              <w:spacing w:after="0" w:line="240" w:lineRule="auto"/>
              <w:jc w:val="left"/>
              <w:rPr>
                <w:rFonts w:eastAsia="Times New Roman"/>
                <w:sz w:val="20"/>
                <w:szCs w:val="20"/>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5E6A14" w:rsidRPr="00F84898" w:rsidRDefault="005E6A14" w:rsidP="005E6A14">
            <w:pPr>
              <w:spacing w:after="0" w:line="240" w:lineRule="auto"/>
              <w:jc w:val="left"/>
              <w:rPr>
                <w:rFonts w:eastAsia="Times New Roman"/>
                <w:sz w:val="20"/>
                <w:szCs w:val="20"/>
              </w:rPr>
            </w:pPr>
          </w:p>
        </w:tc>
        <w:tc>
          <w:tcPr>
            <w:tcW w:w="1440"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Уточнённый план </w:t>
            </w:r>
          </w:p>
        </w:tc>
        <w:tc>
          <w:tcPr>
            <w:tcW w:w="1480"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Исполнено</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исполнения</w:t>
            </w:r>
          </w:p>
        </w:tc>
      </w:tr>
      <w:tr w:rsidR="005E6A14" w:rsidRPr="00F84898" w:rsidTr="005E6A14">
        <w:trPr>
          <w:trHeight w:val="61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Муниципальные программы в социальной сфере (7 программ)</w:t>
            </w:r>
          </w:p>
        </w:tc>
        <w:tc>
          <w:tcPr>
            <w:tcW w:w="1417"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6 757 824,7 </w:t>
            </w:r>
          </w:p>
        </w:tc>
        <w:tc>
          <w:tcPr>
            <w:tcW w:w="1440"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8 431 724,3 </w:t>
            </w:r>
          </w:p>
        </w:tc>
        <w:tc>
          <w:tcPr>
            <w:tcW w:w="1480"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7 425 393,8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88,1%</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Доступная среда в городе Ханты-Мансийске</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1 750,0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921,6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921,6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100%</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Развитие физической культуры и спорта в городе Ханты-Мансийске</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200 461,8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278 113,5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275 881,6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99,2%</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Развитие культуры в городе Ханты-Мансийске</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196 698,7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201 802,7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201 802,7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100%</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Развитие образования в городе Ханты-Мансийске</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5 402 330,3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6 504 958,1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6 145 959,0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94,5%</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Обеспечение доступным и комфортным жильем жителей города Ханты-Мансийска</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329 042,9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206 212,6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204 889,2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99,4%</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Молодежь города Ханты-Мансийска</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293 316,0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874 346,4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242 913,9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27,8%</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Развитие гражданского общества в городе Ханты-Мансийске</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334 225,0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365 369,4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353 025,8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96,6%</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b/>
                <w:bCs/>
                <w:sz w:val="20"/>
                <w:szCs w:val="20"/>
              </w:rPr>
            </w:pPr>
            <w:r w:rsidRPr="00F84898">
              <w:rPr>
                <w:rFonts w:eastAsia="Times New Roman"/>
                <w:b/>
                <w:bCs/>
                <w:sz w:val="20"/>
                <w:szCs w:val="20"/>
              </w:rPr>
              <w:t>Муниципальные программы в сфере жилищно-коммунального хозяйства (2 программы)</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1 474 965,9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1 269 629,1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1 239 382,1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97,6%</w:t>
            </w:r>
          </w:p>
        </w:tc>
      </w:tr>
      <w:tr w:rsidR="005E6A14" w:rsidRPr="00F84898" w:rsidTr="005E6A14">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Развитие жилищно-коммунального комплекса и повышение энергетической эффективности в городе Ханты-Мансийске</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72 507,1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95 596,7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95 596,7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100%</w:t>
            </w:r>
          </w:p>
        </w:tc>
      </w:tr>
      <w:tr w:rsidR="005E6A14" w:rsidRPr="00F84898" w:rsidTr="005E6A14">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Развитие жилищного и дорожного хозяйства, благоустройство города Ханты-Мансийска</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1 402 458,8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1 174 032,4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1 143 785,4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97,4%</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b/>
                <w:bCs/>
                <w:sz w:val="20"/>
                <w:szCs w:val="20"/>
              </w:rPr>
            </w:pPr>
            <w:r w:rsidRPr="00F84898">
              <w:rPr>
                <w:rFonts w:eastAsia="Times New Roman"/>
                <w:b/>
                <w:bCs/>
                <w:sz w:val="20"/>
                <w:szCs w:val="20"/>
              </w:rPr>
              <w:t>Муниципальные программы в сфере развития отраслей экономики (7 программ)</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2 655 061,0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1 510 832,4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1 459 065,1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96,6%</w:t>
            </w:r>
          </w:p>
        </w:tc>
      </w:tr>
      <w:tr w:rsidR="005E6A14" w:rsidRPr="00F84898" w:rsidTr="005E6A14">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 xml:space="preserve">Осуществление городом Ханты-Мансийском функций административного центра Ханты-Мансийского автономного округа </w:t>
            </w:r>
            <w:r>
              <w:rPr>
                <w:rFonts w:eastAsia="Times New Roman"/>
                <w:sz w:val="20"/>
                <w:szCs w:val="20"/>
              </w:rPr>
              <w:t>–</w:t>
            </w:r>
            <w:r w:rsidRPr="00F84898">
              <w:rPr>
                <w:rFonts w:eastAsia="Times New Roman"/>
                <w:sz w:val="20"/>
                <w:szCs w:val="20"/>
              </w:rPr>
              <w:t xml:space="preserve"> Югры</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454 545,5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454 545,5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454 545,5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100%</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Развитие транспортной системы города Ханты-Мансийска</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978 318,9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507 603,9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464 447,6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91,5%</w:t>
            </w:r>
          </w:p>
        </w:tc>
      </w:tr>
      <w:tr w:rsidR="005E6A14" w:rsidRPr="00F84898" w:rsidTr="005E6A14">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Содействие развитию садоводческих, огороднических и дачных некоммерческих объединений граждан в городе Ханты-Мансийске</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3 180,0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2 862,8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2 862,8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100%</w:t>
            </w:r>
          </w:p>
        </w:tc>
      </w:tr>
      <w:tr w:rsidR="005E6A14" w:rsidRPr="00F84898" w:rsidTr="005E6A14">
        <w:trPr>
          <w:trHeight w:val="102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Основные направления развития в области управления и распоряжения муниципальной собственностью города Ханты-Мансийска</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192 906,6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303 148,1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298 907,7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98,6%</w:t>
            </w:r>
          </w:p>
        </w:tc>
      </w:tr>
      <w:tr w:rsidR="005E6A14" w:rsidRPr="00F84898" w:rsidTr="005E6A14">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Обеспечение градостроительной деятельности на территории города Ханты-Мансийска</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169 050,3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158 763,9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154 554,3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97,3%</w:t>
            </w:r>
          </w:p>
        </w:tc>
      </w:tr>
      <w:tr w:rsidR="005E6A14" w:rsidRPr="00F84898" w:rsidTr="005E6A14">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Проектирование и строительство инженерных сетей на территории города Ханты-Мансийска</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793 734,0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0,0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0,0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Pr>
                <w:rFonts w:eastAsia="Times New Roman"/>
                <w:sz w:val="20"/>
                <w:szCs w:val="20"/>
              </w:rPr>
              <w:t>0%</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Развитие отдельных секторов экономики города Ханты-Мансийска</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63 325,7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83 908,2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83 747,2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99,8%</w:t>
            </w:r>
          </w:p>
        </w:tc>
      </w:tr>
      <w:tr w:rsidR="005E6A14" w:rsidRPr="00F84898" w:rsidTr="005E6A14">
        <w:trPr>
          <w:trHeight w:val="25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b/>
                <w:bCs/>
                <w:sz w:val="20"/>
                <w:szCs w:val="20"/>
              </w:rPr>
            </w:pPr>
            <w:r w:rsidRPr="00F84898">
              <w:rPr>
                <w:rFonts w:eastAsia="Times New Roman"/>
                <w:b/>
                <w:bCs/>
                <w:sz w:val="20"/>
                <w:szCs w:val="20"/>
              </w:rPr>
              <w:t>Муниципальные программы в иных сферах (4 программ</w:t>
            </w:r>
            <w:r>
              <w:rPr>
                <w:rFonts w:eastAsia="Times New Roman"/>
                <w:b/>
                <w:bCs/>
                <w:sz w:val="20"/>
                <w:szCs w:val="20"/>
              </w:rPr>
              <w:t>ы</w:t>
            </w:r>
            <w:r w:rsidRPr="00F84898">
              <w:rPr>
                <w:rFonts w:eastAsia="Times New Roman"/>
                <w:b/>
                <w:bCs/>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770 078,3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947 471,9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916 943,0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96,8%</w:t>
            </w:r>
          </w:p>
        </w:tc>
      </w:tr>
      <w:tr w:rsidR="005E6A14" w:rsidRPr="00F84898" w:rsidTr="005E6A14">
        <w:trPr>
          <w:trHeight w:val="102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Профилактика правонарушений в сфере обеспечения общественной безопасности и правопорядка в городе Ханты-Мансийске</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10 775,9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20 285,6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20 233,6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99,7%</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Управление муниципальными финансами города Ханты-Мансийска</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121 177,0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129 986,2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127 939,6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98,4%</w:t>
            </w:r>
          </w:p>
        </w:tc>
      </w:tr>
      <w:tr w:rsidR="005E6A14" w:rsidRPr="00F84898" w:rsidTr="005E6A14">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Защита населения и территории от чрезвычайных ситуаций, обеспечение пожарной безопасности города Ханты-Мансийска</w:t>
            </w:r>
            <w:r>
              <w:rPr>
                <w:rFonts w:eastAsia="Times New Roman"/>
                <w:sz w:val="20"/>
                <w:szCs w:val="20"/>
              </w:rPr>
              <w:t>»</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129 049,2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146 158,9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138 669,6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94,9%</w:t>
            </w:r>
          </w:p>
        </w:tc>
      </w:tr>
      <w:tr w:rsidR="005E6A14" w:rsidRPr="00F84898" w:rsidTr="005E6A14">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left"/>
              <w:rPr>
                <w:rFonts w:eastAsia="Times New Roman"/>
                <w:sz w:val="20"/>
                <w:szCs w:val="20"/>
              </w:rPr>
            </w:pPr>
            <w:r w:rsidRPr="00F84898">
              <w:rPr>
                <w:rFonts w:eastAsia="Times New Roman"/>
                <w:sz w:val="20"/>
                <w:szCs w:val="20"/>
              </w:rPr>
              <w:t xml:space="preserve">Муниципальная программа </w:t>
            </w:r>
            <w:r>
              <w:rPr>
                <w:rFonts w:eastAsia="Times New Roman"/>
                <w:sz w:val="20"/>
                <w:szCs w:val="20"/>
              </w:rPr>
              <w:t>«</w:t>
            </w:r>
            <w:r w:rsidRPr="00F84898">
              <w:rPr>
                <w:rFonts w:eastAsia="Times New Roman"/>
                <w:sz w:val="20"/>
                <w:szCs w:val="20"/>
              </w:rPr>
              <w:t>Развитие муниципальной службы в городе Ханты-Мансийске</w:t>
            </w:r>
            <w:r>
              <w:rPr>
                <w:rFonts w:eastAsia="Times New Roman"/>
                <w:sz w:val="20"/>
                <w:szCs w:val="20"/>
              </w:rPr>
              <w:t>»</w:t>
            </w:r>
            <w:r w:rsidRPr="00F84898">
              <w:rPr>
                <w:rFonts w:eastAsia="Times New Roman"/>
                <w:sz w:val="20"/>
                <w:szCs w:val="20"/>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509 076,2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651 041,2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 xml:space="preserve">630 100,2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sz w:val="20"/>
                <w:szCs w:val="20"/>
              </w:rPr>
            </w:pPr>
            <w:r w:rsidRPr="00F84898">
              <w:rPr>
                <w:rFonts w:eastAsia="Times New Roman"/>
                <w:sz w:val="20"/>
                <w:szCs w:val="20"/>
              </w:rPr>
              <w:t>96,8%</w:t>
            </w:r>
          </w:p>
        </w:tc>
      </w:tr>
      <w:tr w:rsidR="005E6A14" w:rsidRPr="00F84898" w:rsidTr="005E6A14">
        <w:trPr>
          <w:trHeight w:val="255"/>
        </w:trPr>
        <w:tc>
          <w:tcPr>
            <w:tcW w:w="3823" w:type="dxa"/>
            <w:tcBorders>
              <w:top w:val="nil"/>
              <w:left w:val="single" w:sz="4" w:space="0" w:color="auto"/>
              <w:bottom w:val="single" w:sz="4" w:space="0" w:color="auto"/>
              <w:right w:val="single" w:sz="4" w:space="0" w:color="auto"/>
            </w:tcBorders>
            <w:shd w:val="clear" w:color="auto" w:fill="auto"/>
            <w:noWrap/>
            <w:vAlign w:val="bottom"/>
            <w:hideMark/>
          </w:tcPr>
          <w:p w:rsidR="005E6A14" w:rsidRPr="00F84898" w:rsidRDefault="005E6A14" w:rsidP="005E6A14">
            <w:pPr>
              <w:spacing w:after="0" w:line="240" w:lineRule="auto"/>
              <w:jc w:val="left"/>
              <w:rPr>
                <w:rFonts w:eastAsia="Times New Roman"/>
                <w:b/>
                <w:bCs/>
                <w:sz w:val="20"/>
                <w:szCs w:val="20"/>
              </w:rPr>
            </w:pPr>
            <w:r w:rsidRPr="00F84898">
              <w:rPr>
                <w:rFonts w:eastAsia="Times New Roman"/>
                <w:b/>
                <w:bCs/>
                <w:sz w:val="20"/>
                <w:szCs w:val="20"/>
              </w:rPr>
              <w:t>Всего по муниципальным программам:</w:t>
            </w:r>
          </w:p>
        </w:tc>
        <w:tc>
          <w:tcPr>
            <w:tcW w:w="1417"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11 657 929,9 </w:t>
            </w:r>
          </w:p>
        </w:tc>
        <w:tc>
          <w:tcPr>
            <w:tcW w:w="144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12 159 657,7 </w:t>
            </w:r>
          </w:p>
        </w:tc>
        <w:tc>
          <w:tcPr>
            <w:tcW w:w="1480" w:type="dxa"/>
            <w:tcBorders>
              <w:top w:val="nil"/>
              <w:left w:val="nil"/>
              <w:bottom w:val="single" w:sz="4" w:space="0" w:color="auto"/>
              <w:right w:val="single" w:sz="4" w:space="0" w:color="auto"/>
            </w:tcBorders>
            <w:shd w:val="clear" w:color="auto" w:fill="auto"/>
            <w:noWrap/>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 xml:space="preserve">11 040 784,0 </w:t>
            </w:r>
          </w:p>
        </w:tc>
        <w:tc>
          <w:tcPr>
            <w:tcW w:w="1228" w:type="dxa"/>
            <w:tcBorders>
              <w:top w:val="nil"/>
              <w:left w:val="nil"/>
              <w:bottom w:val="single" w:sz="4" w:space="0" w:color="auto"/>
              <w:right w:val="single" w:sz="4" w:space="0" w:color="auto"/>
            </w:tcBorders>
            <w:shd w:val="clear" w:color="auto" w:fill="auto"/>
            <w:vAlign w:val="center"/>
            <w:hideMark/>
          </w:tcPr>
          <w:p w:rsidR="005E6A14" w:rsidRPr="00F84898" w:rsidRDefault="005E6A14" w:rsidP="005E6A14">
            <w:pPr>
              <w:spacing w:after="0" w:line="240" w:lineRule="auto"/>
              <w:jc w:val="center"/>
              <w:rPr>
                <w:rFonts w:eastAsia="Times New Roman"/>
                <w:b/>
                <w:bCs/>
                <w:sz w:val="20"/>
                <w:szCs w:val="20"/>
              </w:rPr>
            </w:pPr>
            <w:r w:rsidRPr="00F84898">
              <w:rPr>
                <w:rFonts w:eastAsia="Times New Roman"/>
                <w:b/>
                <w:bCs/>
                <w:sz w:val="20"/>
                <w:szCs w:val="20"/>
              </w:rPr>
              <w:t>90,8%</w:t>
            </w:r>
          </w:p>
        </w:tc>
      </w:tr>
    </w:tbl>
    <w:p w:rsidR="005E6A14" w:rsidRPr="00F84898" w:rsidRDefault="005E6A14" w:rsidP="005E6A14">
      <w:pPr>
        <w:autoSpaceDE w:val="0"/>
        <w:autoSpaceDN w:val="0"/>
        <w:adjustRightInd w:val="0"/>
        <w:spacing w:after="0"/>
        <w:ind w:right="424" w:firstLine="709"/>
        <w:jc w:val="center"/>
        <w:rPr>
          <w:rFonts w:eastAsia="Times New Roman"/>
          <w:sz w:val="24"/>
          <w:szCs w:val="24"/>
        </w:rPr>
      </w:pPr>
    </w:p>
    <w:p w:rsidR="005E6A14" w:rsidRPr="00F84898" w:rsidRDefault="005E6A14" w:rsidP="005E6A14">
      <w:pPr>
        <w:spacing w:after="0"/>
        <w:ind w:right="-1" w:firstLine="851"/>
        <w:jc w:val="both"/>
        <w:rPr>
          <w:sz w:val="28"/>
          <w:szCs w:val="28"/>
        </w:rPr>
      </w:pPr>
      <w:r w:rsidRPr="00F84898">
        <w:rPr>
          <w:sz w:val="28"/>
          <w:szCs w:val="28"/>
        </w:rPr>
        <w:t>Анализ исполнения расходной части бюджета города Ханты-Мансийска на реализацию муниципальных программ и непрограммных мероприятий в сравнении с первоначально утвержденными показателями представлен в приложении 5 к пояснительной записке.</w:t>
      </w:r>
    </w:p>
    <w:p w:rsidR="005E6A14" w:rsidRDefault="005E6A14" w:rsidP="005E6A14">
      <w:pPr>
        <w:autoSpaceDE w:val="0"/>
        <w:autoSpaceDN w:val="0"/>
        <w:adjustRightInd w:val="0"/>
        <w:spacing w:after="0"/>
        <w:ind w:firstLine="851"/>
        <w:jc w:val="both"/>
        <w:rPr>
          <w:rFonts w:eastAsia="Calibri"/>
          <w:sz w:val="28"/>
          <w:szCs w:val="28"/>
        </w:rPr>
      </w:pPr>
      <w:r w:rsidRPr="00C827CF">
        <w:rPr>
          <w:rFonts w:eastAsia="Calibri"/>
          <w:sz w:val="28"/>
          <w:szCs w:val="28"/>
        </w:rPr>
        <w:t xml:space="preserve">Приоритетное место в структуре бюджета занимают социально ориентированные муниципальные программы. Их доля в 2021 году составила 67% расходов бюджета города, или 7 425 393,8 тыс. рублей. Расходы на реализацию программных мероприятий в сфере развития отраслей экономики составили 1 459 065,1 тыс. рублей, или 13%. На реализацию программ в жилищно-коммунальной сфере направлено 1 239 382,1 тыс. рублей, или 11% расходной части бюджета. </w:t>
      </w:r>
    </w:p>
    <w:p w:rsidR="0093647B" w:rsidRDefault="0093647B" w:rsidP="005E6A14">
      <w:pPr>
        <w:autoSpaceDE w:val="0"/>
        <w:autoSpaceDN w:val="0"/>
        <w:adjustRightInd w:val="0"/>
        <w:spacing w:after="0"/>
        <w:ind w:firstLine="851"/>
        <w:jc w:val="both"/>
        <w:rPr>
          <w:rFonts w:eastAsia="Calibri"/>
          <w:sz w:val="28"/>
          <w:szCs w:val="28"/>
        </w:rPr>
      </w:pPr>
    </w:p>
    <w:p w:rsidR="0093647B" w:rsidRDefault="0093647B" w:rsidP="005E6A14">
      <w:pPr>
        <w:autoSpaceDE w:val="0"/>
        <w:autoSpaceDN w:val="0"/>
        <w:adjustRightInd w:val="0"/>
        <w:spacing w:after="0"/>
        <w:ind w:firstLine="851"/>
        <w:jc w:val="both"/>
        <w:rPr>
          <w:rFonts w:eastAsia="Calibri"/>
          <w:sz w:val="28"/>
          <w:szCs w:val="28"/>
        </w:rPr>
      </w:pPr>
    </w:p>
    <w:p w:rsidR="0093647B" w:rsidRDefault="0093647B" w:rsidP="005E6A14">
      <w:pPr>
        <w:autoSpaceDE w:val="0"/>
        <w:autoSpaceDN w:val="0"/>
        <w:adjustRightInd w:val="0"/>
        <w:spacing w:after="0"/>
        <w:ind w:firstLine="851"/>
        <w:jc w:val="both"/>
        <w:rPr>
          <w:rFonts w:eastAsia="Calibri"/>
          <w:sz w:val="28"/>
          <w:szCs w:val="28"/>
        </w:rPr>
      </w:pPr>
    </w:p>
    <w:p w:rsidR="0093647B" w:rsidRDefault="0093647B" w:rsidP="005E6A14">
      <w:pPr>
        <w:autoSpaceDE w:val="0"/>
        <w:autoSpaceDN w:val="0"/>
        <w:adjustRightInd w:val="0"/>
        <w:spacing w:after="0"/>
        <w:ind w:firstLine="851"/>
        <w:jc w:val="both"/>
        <w:rPr>
          <w:rFonts w:eastAsia="Calibri"/>
          <w:sz w:val="28"/>
          <w:szCs w:val="28"/>
        </w:rPr>
      </w:pPr>
    </w:p>
    <w:p w:rsidR="0093647B" w:rsidRPr="00C827CF" w:rsidRDefault="0093647B" w:rsidP="005E6A14">
      <w:pPr>
        <w:autoSpaceDE w:val="0"/>
        <w:autoSpaceDN w:val="0"/>
        <w:adjustRightInd w:val="0"/>
        <w:spacing w:after="0"/>
        <w:ind w:firstLine="851"/>
        <w:jc w:val="both"/>
        <w:rPr>
          <w:rFonts w:eastAsia="Calibri"/>
          <w:sz w:val="28"/>
          <w:szCs w:val="28"/>
        </w:rPr>
      </w:pPr>
    </w:p>
    <w:p w:rsidR="005E6A14" w:rsidRPr="00C827CF" w:rsidRDefault="005E6A14" w:rsidP="005E6A14">
      <w:pPr>
        <w:spacing w:after="0"/>
        <w:ind w:right="424" w:firstLine="567"/>
        <w:rPr>
          <w:rFonts w:eastAsia="Times New Roman"/>
          <w:sz w:val="24"/>
          <w:szCs w:val="24"/>
        </w:rPr>
      </w:pPr>
      <w:r w:rsidRPr="00C827CF">
        <w:rPr>
          <w:rFonts w:eastAsia="Times New Roman"/>
          <w:sz w:val="24"/>
          <w:szCs w:val="24"/>
        </w:rPr>
        <w:t>Рисунок 3.1.</w:t>
      </w:r>
    </w:p>
    <w:p w:rsidR="005E6A14" w:rsidRPr="00C827CF" w:rsidRDefault="005E6A14" w:rsidP="005E6A14">
      <w:pPr>
        <w:spacing w:after="0"/>
        <w:ind w:right="424" w:firstLine="567"/>
        <w:jc w:val="center"/>
        <w:rPr>
          <w:rFonts w:eastAsia="Times New Roman"/>
          <w:b/>
          <w:sz w:val="28"/>
          <w:szCs w:val="28"/>
        </w:rPr>
      </w:pPr>
      <w:r w:rsidRPr="00C827CF">
        <w:rPr>
          <w:rFonts w:eastAsia="Times New Roman"/>
          <w:b/>
          <w:sz w:val="28"/>
          <w:szCs w:val="28"/>
        </w:rPr>
        <w:t>Структура программных расходов бюджета города Ханты-Мансийска</w:t>
      </w:r>
    </w:p>
    <w:p w:rsidR="005E6A14" w:rsidRPr="0035757B" w:rsidRDefault="005E6A14" w:rsidP="005E6A14">
      <w:pPr>
        <w:spacing w:after="0"/>
        <w:ind w:right="142"/>
        <w:jc w:val="both"/>
        <w:rPr>
          <w:rFonts w:eastAsia="Calibri"/>
          <w:sz w:val="28"/>
          <w:szCs w:val="28"/>
          <w:highlight w:val="yellow"/>
        </w:rPr>
      </w:pPr>
      <w:r w:rsidRPr="004410C3">
        <w:rPr>
          <w:rFonts w:eastAsia="Times New Roman"/>
          <w:noProof/>
          <w:sz w:val="28"/>
          <w:szCs w:val="28"/>
        </w:rPr>
        <w:drawing>
          <wp:inline distT="0" distB="0" distL="0" distR="0" wp14:anchorId="14FB2E65" wp14:editId="032FA173">
            <wp:extent cx="5810250" cy="3638550"/>
            <wp:effectExtent l="0" t="0" r="0" b="0"/>
            <wp:docPr id="17" name="Диаграмма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E6A14" w:rsidRPr="00C67E1F" w:rsidRDefault="005E6A14" w:rsidP="005E6A14">
      <w:pPr>
        <w:autoSpaceDE w:val="0"/>
        <w:autoSpaceDN w:val="0"/>
        <w:adjustRightInd w:val="0"/>
        <w:spacing w:after="0"/>
        <w:ind w:firstLine="851"/>
        <w:jc w:val="both"/>
        <w:rPr>
          <w:rFonts w:eastAsia="Times New Roman"/>
          <w:spacing w:val="4"/>
          <w:sz w:val="28"/>
          <w:szCs w:val="28"/>
        </w:rPr>
      </w:pPr>
      <w:r w:rsidRPr="0035757B">
        <w:rPr>
          <w:rFonts w:eastAsia="Times New Roman"/>
          <w:spacing w:val="4"/>
          <w:sz w:val="28"/>
          <w:szCs w:val="28"/>
        </w:rPr>
        <w:t xml:space="preserve">На финансовое обеспечение мероприятий региональных проектов, направленных на достижение целей, показателей и результатов реализации федеральных проектов, определённых Указом Президента Российской Федерации </w:t>
      </w:r>
      <w:r>
        <w:rPr>
          <w:rFonts w:eastAsia="Times New Roman"/>
          <w:spacing w:val="4"/>
          <w:sz w:val="28"/>
          <w:szCs w:val="28"/>
        </w:rPr>
        <w:t>от 21.07.2020 №</w:t>
      </w:r>
      <w:r w:rsidRPr="0035757B">
        <w:rPr>
          <w:rFonts w:eastAsia="Times New Roman"/>
          <w:spacing w:val="4"/>
          <w:sz w:val="28"/>
          <w:szCs w:val="28"/>
        </w:rPr>
        <w:t xml:space="preserve">474 «О национальных целях развития </w:t>
      </w:r>
      <w:r w:rsidRPr="00C67E1F">
        <w:rPr>
          <w:rFonts w:eastAsia="Times New Roman"/>
          <w:spacing w:val="4"/>
          <w:sz w:val="28"/>
          <w:szCs w:val="28"/>
        </w:rPr>
        <w:t>Российской Федерации на период до 2030 года» направлены средства в сумме 1 497 241,0 тыс. рублей, в том числе:</w:t>
      </w:r>
    </w:p>
    <w:p w:rsidR="005E6A14" w:rsidRPr="00C67E1F" w:rsidRDefault="005E6A14" w:rsidP="005E6A14">
      <w:pPr>
        <w:pStyle w:val="af"/>
        <w:numPr>
          <w:ilvl w:val="0"/>
          <w:numId w:val="27"/>
        </w:numPr>
        <w:autoSpaceDE w:val="0"/>
        <w:autoSpaceDN w:val="0"/>
        <w:adjustRightInd w:val="0"/>
        <w:spacing w:after="0"/>
        <w:ind w:left="0" w:firstLine="851"/>
        <w:jc w:val="both"/>
        <w:rPr>
          <w:rFonts w:eastAsia="Courier New"/>
          <w:color w:val="000000"/>
          <w:sz w:val="28"/>
          <w:szCs w:val="28"/>
        </w:rPr>
      </w:pPr>
      <w:r w:rsidRPr="00C67E1F">
        <w:rPr>
          <w:rFonts w:eastAsia="Courier New"/>
          <w:color w:val="000000"/>
          <w:sz w:val="28"/>
          <w:szCs w:val="28"/>
        </w:rPr>
        <w:t>на реализацию проекта «Спорт-норма жизни» – 307,4 тыс. рублей;</w:t>
      </w:r>
    </w:p>
    <w:p w:rsidR="005E6A14" w:rsidRPr="00C67E1F" w:rsidRDefault="005E6A14" w:rsidP="005E6A14">
      <w:pPr>
        <w:pStyle w:val="af"/>
        <w:numPr>
          <w:ilvl w:val="0"/>
          <w:numId w:val="27"/>
        </w:numPr>
        <w:spacing w:after="0"/>
        <w:ind w:left="0" w:firstLine="851"/>
        <w:jc w:val="both"/>
        <w:rPr>
          <w:rFonts w:eastAsia="Courier New"/>
          <w:color w:val="000000"/>
          <w:sz w:val="28"/>
          <w:szCs w:val="28"/>
        </w:rPr>
      </w:pPr>
      <w:r w:rsidRPr="00C67E1F">
        <w:rPr>
          <w:rFonts w:eastAsia="Courier New"/>
          <w:color w:val="000000"/>
          <w:sz w:val="28"/>
          <w:szCs w:val="28"/>
        </w:rPr>
        <w:t>на реализацию проекта «Современная школа» – 1 123 214,3 тыс. рублей;</w:t>
      </w:r>
    </w:p>
    <w:p w:rsidR="005E6A14" w:rsidRPr="00C67E1F" w:rsidRDefault="005E6A14" w:rsidP="005E6A14">
      <w:pPr>
        <w:pStyle w:val="af"/>
        <w:numPr>
          <w:ilvl w:val="0"/>
          <w:numId w:val="27"/>
        </w:numPr>
        <w:spacing w:after="0"/>
        <w:ind w:left="0" w:firstLine="851"/>
        <w:jc w:val="both"/>
        <w:rPr>
          <w:rFonts w:eastAsia="Courier New"/>
          <w:color w:val="000000"/>
          <w:sz w:val="28"/>
          <w:szCs w:val="28"/>
        </w:rPr>
      </w:pPr>
      <w:r w:rsidRPr="00C67E1F">
        <w:rPr>
          <w:rFonts w:eastAsia="Courier New"/>
          <w:color w:val="000000"/>
          <w:sz w:val="28"/>
          <w:szCs w:val="28"/>
        </w:rPr>
        <w:t xml:space="preserve">на реализацию проекта «Успех каждого ребёнка» - 1 513,0 </w:t>
      </w:r>
      <w:r>
        <w:rPr>
          <w:rFonts w:eastAsia="Courier New"/>
          <w:color w:val="000000"/>
          <w:sz w:val="28"/>
          <w:szCs w:val="28"/>
        </w:rPr>
        <w:t xml:space="preserve">тыс. </w:t>
      </w:r>
      <w:r w:rsidRPr="00C67E1F">
        <w:rPr>
          <w:rFonts w:eastAsia="Courier New"/>
          <w:color w:val="000000"/>
          <w:sz w:val="28"/>
          <w:szCs w:val="28"/>
        </w:rPr>
        <w:t>рублей;</w:t>
      </w:r>
    </w:p>
    <w:p w:rsidR="005E6A14" w:rsidRPr="00C67E1F" w:rsidRDefault="005E6A14" w:rsidP="005E6A14">
      <w:pPr>
        <w:pStyle w:val="af"/>
        <w:numPr>
          <w:ilvl w:val="0"/>
          <w:numId w:val="27"/>
        </w:numPr>
        <w:spacing w:after="0"/>
        <w:ind w:left="0" w:firstLine="851"/>
        <w:jc w:val="both"/>
        <w:rPr>
          <w:rFonts w:eastAsia="Courier New"/>
          <w:color w:val="000000"/>
          <w:sz w:val="28"/>
          <w:szCs w:val="28"/>
        </w:rPr>
      </w:pPr>
      <w:r w:rsidRPr="00C67E1F">
        <w:rPr>
          <w:rFonts w:eastAsia="Courier New"/>
          <w:color w:val="000000"/>
          <w:sz w:val="28"/>
          <w:szCs w:val="28"/>
        </w:rPr>
        <w:t>на реализацию проекта «Региональная и местная дорожная сеть» - 140 973,</w:t>
      </w:r>
      <w:r>
        <w:rPr>
          <w:rFonts w:eastAsia="Courier New"/>
          <w:color w:val="000000"/>
          <w:sz w:val="28"/>
          <w:szCs w:val="28"/>
        </w:rPr>
        <w:t>4</w:t>
      </w:r>
      <w:r w:rsidRPr="00C67E1F">
        <w:rPr>
          <w:rFonts w:eastAsia="Courier New"/>
          <w:color w:val="000000"/>
          <w:sz w:val="28"/>
          <w:szCs w:val="28"/>
        </w:rPr>
        <w:t xml:space="preserve"> тыс. рублей.</w:t>
      </w:r>
    </w:p>
    <w:p w:rsidR="005E6A14" w:rsidRPr="00C67E1F" w:rsidRDefault="005E6A14" w:rsidP="005E6A14">
      <w:pPr>
        <w:pStyle w:val="af"/>
        <w:numPr>
          <w:ilvl w:val="0"/>
          <w:numId w:val="27"/>
        </w:numPr>
        <w:spacing w:after="0"/>
        <w:ind w:left="0" w:firstLine="851"/>
        <w:jc w:val="both"/>
        <w:rPr>
          <w:bCs/>
          <w:sz w:val="28"/>
          <w:szCs w:val="28"/>
        </w:rPr>
      </w:pPr>
      <w:r w:rsidRPr="00C67E1F">
        <w:rPr>
          <w:rFonts w:eastAsia="Courier New"/>
          <w:color w:val="000000"/>
          <w:sz w:val="28"/>
          <w:szCs w:val="28"/>
        </w:rPr>
        <w:t>на реализацию проекта «Формирование комфортной городской среды»</w:t>
      </w:r>
      <w:r w:rsidRPr="00C67E1F">
        <w:rPr>
          <w:bCs/>
          <w:sz w:val="28"/>
          <w:szCs w:val="28"/>
        </w:rPr>
        <w:t xml:space="preserve"> – 226 634,8 тыс. рублей;</w:t>
      </w:r>
    </w:p>
    <w:p w:rsidR="005E6A14" w:rsidRPr="00C67E1F" w:rsidRDefault="005E6A14" w:rsidP="005E6A14">
      <w:pPr>
        <w:pStyle w:val="af"/>
        <w:numPr>
          <w:ilvl w:val="0"/>
          <w:numId w:val="27"/>
        </w:numPr>
        <w:spacing w:after="0"/>
        <w:ind w:left="0" w:firstLine="851"/>
        <w:jc w:val="both"/>
        <w:rPr>
          <w:bCs/>
          <w:sz w:val="28"/>
          <w:szCs w:val="28"/>
        </w:rPr>
      </w:pPr>
      <w:r w:rsidRPr="00C67E1F">
        <w:rPr>
          <w:rFonts w:eastAsia="Courier New"/>
          <w:color w:val="000000"/>
          <w:sz w:val="28"/>
          <w:szCs w:val="28"/>
        </w:rPr>
        <w:t>на реализацию проекта «</w:t>
      </w:r>
      <w:r w:rsidRPr="00C67E1F">
        <w:rPr>
          <w:bCs/>
          <w:sz w:val="28"/>
          <w:szCs w:val="28"/>
        </w:rPr>
        <w:t>Создание условий легкого старта и комфортного ведения бизнеса» – 388,9 тыс. рублей;</w:t>
      </w:r>
    </w:p>
    <w:p w:rsidR="005E6A14" w:rsidRPr="00C67E1F" w:rsidRDefault="005E6A14" w:rsidP="005E6A14">
      <w:pPr>
        <w:pStyle w:val="af"/>
        <w:numPr>
          <w:ilvl w:val="0"/>
          <w:numId w:val="27"/>
        </w:numPr>
        <w:spacing w:after="0"/>
        <w:ind w:left="0" w:firstLine="851"/>
        <w:jc w:val="both"/>
        <w:rPr>
          <w:rFonts w:eastAsia="Courier New"/>
          <w:color w:val="000000"/>
          <w:sz w:val="28"/>
          <w:szCs w:val="28"/>
        </w:rPr>
      </w:pPr>
      <w:r w:rsidRPr="00C67E1F">
        <w:rPr>
          <w:rFonts w:eastAsia="Courier New"/>
          <w:color w:val="000000"/>
          <w:sz w:val="28"/>
          <w:szCs w:val="28"/>
        </w:rPr>
        <w:t xml:space="preserve">на реализацию проекта «Акселерация субъектов малого и среднего предпринимательства» – 4 209,2 </w:t>
      </w:r>
      <w:r>
        <w:rPr>
          <w:rFonts w:eastAsia="Courier New"/>
          <w:color w:val="000000"/>
          <w:sz w:val="28"/>
          <w:szCs w:val="28"/>
        </w:rPr>
        <w:t>тыс.</w:t>
      </w:r>
      <w:r w:rsidRPr="00C67E1F">
        <w:rPr>
          <w:rFonts w:eastAsia="Courier New"/>
          <w:color w:val="000000"/>
          <w:sz w:val="28"/>
          <w:szCs w:val="28"/>
        </w:rPr>
        <w:t xml:space="preserve"> рублей.</w:t>
      </w:r>
    </w:p>
    <w:p w:rsidR="005E6A14" w:rsidRDefault="005E6A14" w:rsidP="005E6A14">
      <w:pPr>
        <w:shd w:val="clear" w:color="auto" w:fill="FFFFFF"/>
        <w:spacing w:after="0"/>
        <w:ind w:right="142" w:firstLine="851"/>
        <w:jc w:val="both"/>
        <w:rPr>
          <w:rFonts w:eastAsia="Calibri"/>
          <w:sz w:val="28"/>
          <w:szCs w:val="28"/>
        </w:rPr>
      </w:pPr>
      <w:r w:rsidRPr="004410C3">
        <w:rPr>
          <w:rFonts w:eastAsia="Calibri"/>
          <w:sz w:val="28"/>
          <w:szCs w:val="28"/>
        </w:rPr>
        <w:t>Подробно реализация мероприятий национальных проектов отражена в соответствующих муниципальных программах.</w:t>
      </w:r>
    </w:p>
    <w:p w:rsidR="005E6A14" w:rsidRPr="0035757B" w:rsidRDefault="005E6A14" w:rsidP="005E6A14">
      <w:pPr>
        <w:shd w:val="clear" w:color="auto" w:fill="FFFFFF"/>
        <w:spacing w:after="0"/>
        <w:ind w:right="142" w:firstLine="851"/>
        <w:jc w:val="both"/>
        <w:rPr>
          <w:rFonts w:eastAsia="Calibri"/>
          <w:color w:val="000000"/>
          <w:sz w:val="28"/>
          <w:szCs w:val="28"/>
        </w:rPr>
      </w:pPr>
      <w:r w:rsidRPr="0035757B">
        <w:rPr>
          <w:rFonts w:eastAsia="Calibri"/>
          <w:sz w:val="28"/>
          <w:szCs w:val="28"/>
        </w:rPr>
        <w:t>В целях обеспечения сбалансированности бюджета, своевременного исполнения принятых расходных обязательств в муниципальном образовании утвержден план мероприятий по росту доходов и оптимизации расходов бюджета города Ханты</w:t>
      </w:r>
      <w:r w:rsidRPr="00A5782C">
        <w:rPr>
          <w:rFonts w:eastAsia="Calibri"/>
          <w:sz w:val="28"/>
          <w:szCs w:val="28"/>
        </w:rPr>
        <w:t>-Мансийска, предусматривающий достижение бюджетного эффекта в сумме 162 680,0 тыс. рублей.</w:t>
      </w:r>
      <w:r w:rsidRPr="0035757B">
        <w:rPr>
          <w:rFonts w:eastAsia="Calibri"/>
          <w:color w:val="000000"/>
          <w:sz w:val="28"/>
          <w:szCs w:val="28"/>
        </w:rPr>
        <w:t xml:space="preserve"> </w:t>
      </w:r>
    </w:p>
    <w:p w:rsidR="005E6A14" w:rsidRPr="0035757B" w:rsidRDefault="005E6A14" w:rsidP="005E6A14">
      <w:pPr>
        <w:shd w:val="clear" w:color="auto" w:fill="FFFFFF"/>
        <w:spacing w:after="0"/>
        <w:ind w:right="142" w:firstLine="851"/>
        <w:jc w:val="both"/>
        <w:rPr>
          <w:rFonts w:eastAsia="Calibri"/>
          <w:sz w:val="28"/>
          <w:szCs w:val="28"/>
        </w:rPr>
      </w:pPr>
      <w:r w:rsidRPr="0035757B">
        <w:rPr>
          <w:rFonts w:eastAsia="Calibri"/>
          <w:color w:val="000000"/>
          <w:sz w:val="28"/>
          <w:szCs w:val="28"/>
        </w:rPr>
        <w:t xml:space="preserve">В течение года на системной основе осуществлялась деятельность комиссии по мобилизации дополнительных доходов в бюджет города Ханты-Мансийска, конструктивное взаимодействие с администраторами доходов бюджета города, крупнейшими налогоплательщиками, </w:t>
      </w:r>
      <w:r w:rsidRPr="0035757B">
        <w:rPr>
          <w:rFonts w:eastAsia="Calibri"/>
          <w:sz w:val="28"/>
          <w:szCs w:val="28"/>
        </w:rPr>
        <w:t>проводились мероприятия по оптимизации расходов местного бюджета, в том числе в части осуществления закупочной деятельности муниципальных заказчиков, реализации мероприятий по энергосбережению, привлечению немуниципальных организаций к оказанию муниципальных услуг.</w:t>
      </w:r>
    </w:p>
    <w:p w:rsidR="005E6A14" w:rsidRPr="00E60698" w:rsidRDefault="005E6A14" w:rsidP="005E6A14">
      <w:pPr>
        <w:shd w:val="clear" w:color="auto" w:fill="FFFFFF"/>
        <w:spacing w:after="0"/>
        <w:ind w:right="142" w:firstLine="851"/>
        <w:jc w:val="both"/>
        <w:rPr>
          <w:rFonts w:eastAsia="Calibri"/>
          <w:sz w:val="28"/>
          <w:szCs w:val="28"/>
        </w:rPr>
      </w:pPr>
      <w:r w:rsidRPr="00A5782C">
        <w:rPr>
          <w:rFonts w:eastAsia="Calibri"/>
          <w:sz w:val="28"/>
          <w:szCs w:val="28"/>
        </w:rPr>
        <w:t xml:space="preserve">В результате проведенных мероприятий достигнут бюджетный эффект в сумме </w:t>
      </w:r>
      <w:r w:rsidRPr="00A5782C">
        <w:rPr>
          <w:rFonts w:eastAsia="Calibri"/>
          <w:color w:val="000000"/>
          <w:sz w:val="28"/>
          <w:szCs w:val="28"/>
          <w:shd w:val="clear" w:color="auto" w:fill="FFFFFF"/>
        </w:rPr>
        <w:t>176 911,2 тыс.</w:t>
      </w:r>
      <w:r w:rsidRPr="00A5782C">
        <w:rPr>
          <w:rFonts w:eastAsia="Calibri"/>
          <w:color w:val="000000"/>
          <w:sz w:val="28"/>
          <w:szCs w:val="28"/>
        </w:rPr>
        <w:t xml:space="preserve"> рублей</w:t>
      </w:r>
      <w:r w:rsidRPr="00A5782C">
        <w:rPr>
          <w:rFonts w:eastAsia="Calibri"/>
          <w:sz w:val="28"/>
          <w:szCs w:val="28"/>
        </w:rPr>
        <w:t>,</w:t>
      </w:r>
      <w:r w:rsidRPr="00A5782C">
        <w:rPr>
          <w:rFonts w:eastAsia="Calibri"/>
          <w:color w:val="FF0000"/>
          <w:sz w:val="28"/>
          <w:szCs w:val="28"/>
        </w:rPr>
        <w:t xml:space="preserve"> </w:t>
      </w:r>
      <w:r w:rsidRPr="00A5782C">
        <w:rPr>
          <w:rFonts w:eastAsia="Calibri"/>
          <w:sz w:val="28"/>
          <w:szCs w:val="28"/>
        </w:rPr>
        <w:t xml:space="preserve">что </w:t>
      </w:r>
      <w:r w:rsidRPr="00A5782C">
        <w:rPr>
          <w:rFonts w:eastAsia="Calibri"/>
          <w:sz w:val="28"/>
          <w:szCs w:val="28"/>
          <w:shd w:val="clear" w:color="auto" w:fill="FFFFFF"/>
        </w:rPr>
        <w:t>на 8,7%</w:t>
      </w:r>
      <w:r w:rsidRPr="00A5782C">
        <w:rPr>
          <w:rFonts w:eastAsia="Calibri"/>
          <w:sz w:val="28"/>
          <w:szCs w:val="28"/>
        </w:rPr>
        <w:t xml:space="preserve"> выше намеченного показателя. Дополнительный объем средств, полученный в результате реализации мероприятий по росту доходов и оптимизации расходной части бюджета города, направлен</w:t>
      </w:r>
      <w:r w:rsidRPr="0035757B">
        <w:rPr>
          <w:rFonts w:eastAsia="Calibri"/>
          <w:sz w:val="28"/>
          <w:szCs w:val="28"/>
        </w:rPr>
        <w:t xml:space="preserve"> на финансирование приоритетных направлений, в том числе на обеспечение доли софинансирования местного бюджета к привлечённому в течение финансового года дополнительному объему субсидий в рамках государственных программ Ханты-Мансийского автономного округа – Югры, а также на финансирование мероприятий по устранению последствий </w:t>
      </w:r>
      <w:r w:rsidRPr="0035757B">
        <w:rPr>
          <w:rFonts w:eastAsia="Courier New"/>
          <w:sz w:val="28"/>
          <w:szCs w:val="28"/>
        </w:rPr>
        <w:t xml:space="preserve">ситуации, вызванной распространением новой </w:t>
      </w:r>
      <w:r w:rsidRPr="00E60698">
        <w:rPr>
          <w:rFonts w:eastAsia="Courier New"/>
          <w:sz w:val="28"/>
          <w:szCs w:val="28"/>
        </w:rPr>
        <w:t>коронавирусной инфекции COVID-19.</w:t>
      </w:r>
    </w:p>
    <w:p w:rsidR="005E6A14" w:rsidRDefault="005E6A14" w:rsidP="005E6A14">
      <w:pPr>
        <w:autoSpaceDE w:val="0"/>
        <w:autoSpaceDN w:val="0"/>
        <w:adjustRightInd w:val="0"/>
        <w:ind w:firstLine="709"/>
        <w:jc w:val="both"/>
        <w:rPr>
          <w:snapToGrid w:val="0"/>
          <w:sz w:val="28"/>
          <w:szCs w:val="28"/>
        </w:rPr>
      </w:pPr>
      <w:r w:rsidRPr="00E60698">
        <w:rPr>
          <w:snapToGrid w:val="0"/>
          <w:sz w:val="28"/>
          <w:szCs w:val="28"/>
        </w:rPr>
        <w:t xml:space="preserve">В целях реализации мер по профилактике и устранению последствий распространения новой короновирусной инфекции, вызванной </w:t>
      </w:r>
      <w:r w:rsidRPr="00E60698">
        <w:rPr>
          <w:snapToGrid w:val="0"/>
          <w:sz w:val="28"/>
          <w:szCs w:val="28"/>
          <w:lang w:val="en-US"/>
        </w:rPr>
        <w:t>COVID</w:t>
      </w:r>
      <w:r w:rsidRPr="00E60698">
        <w:rPr>
          <w:snapToGrid w:val="0"/>
          <w:sz w:val="28"/>
          <w:szCs w:val="28"/>
        </w:rPr>
        <w:t>-19 в рамках реализации решения Думы города Ханты-Мансийска от 25.12.2020 № 467-</w:t>
      </w:r>
      <w:r w:rsidRPr="00E60698">
        <w:rPr>
          <w:snapToGrid w:val="0"/>
          <w:sz w:val="28"/>
          <w:szCs w:val="28"/>
          <w:lang w:val="en-US"/>
        </w:rPr>
        <w:t>VI</w:t>
      </w:r>
      <w:r w:rsidRPr="00E60698">
        <w:rPr>
          <w:snapToGrid w:val="0"/>
          <w:sz w:val="28"/>
          <w:szCs w:val="28"/>
        </w:rPr>
        <w:t xml:space="preserve"> РД «О бюджете города Ханты-Мансийска на 2021 год и плановый период 2022 и 2023 годов» были предусмотрены бюджетные ассигнования, связанные с финансовым обеспечением этих мероприятий.</w:t>
      </w:r>
    </w:p>
    <w:p w:rsidR="0093647B" w:rsidRDefault="0093647B" w:rsidP="005E6A14">
      <w:pPr>
        <w:autoSpaceDE w:val="0"/>
        <w:autoSpaceDN w:val="0"/>
        <w:adjustRightInd w:val="0"/>
        <w:ind w:firstLine="709"/>
        <w:jc w:val="both"/>
        <w:rPr>
          <w:snapToGrid w:val="0"/>
          <w:sz w:val="28"/>
          <w:szCs w:val="28"/>
        </w:rPr>
      </w:pPr>
    </w:p>
    <w:p w:rsidR="0093647B" w:rsidRDefault="0093647B" w:rsidP="005E6A14">
      <w:pPr>
        <w:autoSpaceDE w:val="0"/>
        <w:autoSpaceDN w:val="0"/>
        <w:adjustRightInd w:val="0"/>
        <w:ind w:firstLine="709"/>
        <w:jc w:val="both"/>
        <w:rPr>
          <w:snapToGrid w:val="0"/>
          <w:sz w:val="28"/>
          <w:szCs w:val="28"/>
        </w:rPr>
      </w:pPr>
    </w:p>
    <w:p w:rsidR="0093647B" w:rsidRDefault="0093647B" w:rsidP="005E6A14">
      <w:pPr>
        <w:autoSpaceDE w:val="0"/>
        <w:autoSpaceDN w:val="0"/>
        <w:adjustRightInd w:val="0"/>
        <w:ind w:firstLine="709"/>
        <w:jc w:val="both"/>
        <w:rPr>
          <w:snapToGrid w:val="0"/>
          <w:sz w:val="28"/>
          <w:szCs w:val="28"/>
        </w:rPr>
      </w:pPr>
    </w:p>
    <w:p w:rsidR="0093647B" w:rsidRDefault="0093647B" w:rsidP="005E6A14">
      <w:pPr>
        <w:autoSpaceDE w:val="0"/>
        <w:autoSpaceDN w:val="0"/>
        <w:adjustRightInd w:val="0"/>
        <w:ind w:firstLine="709"/>
        <w:jc w:val="both"/>
        <w:rPr>
          <w:snapToGrid w:val="0"/>
          <w:sz w:val="28"/>
          <w:szCs w:val="28"/>
        </w:rPr>
      </w:pPr>
    </w:p>
    <w:p w:rsidR="0093647B" w:rsidRPr="00E60698" w:rsidRDefault="0093647B" w:rsidP="005E6A14">
      <w:pPr>
        <w:autoSpaceDE w:val="0"/>
        <w:autoSpaceDN w:val="0"/>
        <w:adjustRightInd w:val="0"/>
        <w:ind w:firstLine="709"/>
        <w:jc w:val="both"/>
        <w:rPr>
          <w:snapToGrid w:val="0"/>
          <w:sz w:val="28"/>
          <w:szCs w:val="28"/>
        </w:rPr>
      </w:pPr>
    </w:p>
    <w:p w:rsidR="005E6A14" w:rsidRPr="00E60698" w:rsidRDefault="005E6A14" w:rsidP="005E6A14">
      <w:pPr>
        <w:spacing w:after="0" w:line="240" w:lineRule="auto"/>
        <w:ind w:right="424"/>
        <w:rPr>
          <w:rFonts w:eastAsia="Times New Roman"/>
          <w:sz w:val="24"/>
          <w:szCs w:val="24"/>
        </w:rPr>
      </w:pPr>
      <w:r w:rsidRPr="00E60698">
        <w:rPr>
          <w:rFonts w:eastAsia="Times New Roman"/>
          <w:sz w:val="24"/>
          <w:szCs w:val="24"/>
        </w:rPr>
        <w:t xml:space="preserve"> Таблица 3.4.</w:t>
      </w:r>
    </w:p>
    <w:p w:rsidR="005E6A14" w:rsidRPr="008B7424" w:rsidRDefault="005E6A14" w:rsidP="005E6A14">
      <w:pPr>
        <w:ind w:firstLine="709"/>
        <w:jc w:val="center"/>
        <w:rPr>
          <w:b/>
          <w:sz w:val="28"/>
          <w:szCs w:val="28"/>
        </w:rPr>
      </w:pPr>
      <w:r w:rsidRPr="008B7424">
        <w:rPr>
          <w:b/>
          <w:color w:val="000000"/>
          <w:sz w:val="28"/>
          <w:szCs w:val="28"/>
        </w:rPr>
        <w:t xml:space="preserve">Расходы бюджета города Ханты-Мансийска на </w:t>
      </w:r>
      <w:r w:rsidRPr="008B7424">
        <w:rPr>
          <w:b/>
          <w:snapToGrid w:val="0"/>
          <w:sz w:val="28"/>
          <w:szCs w:val="28"/>
        </w:rPr>
        <w:t xml:space="preserve">реализацию мер по профилактике и устранению последствий распространения новой короновирусной инфекции, вызванной </w:t>
      </w:r>
      <w:r w:rsidRPr="008B7424">
        <w:rPr>
          <w:b/>
          <w:snapToGrid w:val="0"/>
          <w:sz w:val="28"/>
          <w:szCs w:val="28"/>
          <w:lang w:val="en-US"/>
        </w:rPr>
        <w:t>COVID</w:t>
      </w:r>
      <w:r w:rsidRPr="008B7424">
        <w:rPr>
          <w:b/>
          <w:snapToGrid w:val="0"/>
          <w:sz w:val="28"/>
          <w:szCs w:val="28"/>
        </w:rPr>
        <w:t xml:space="preserve">-19 </w:t>
      </w:r>
      <w:r w:rsidRPr="008B7424">
        <w:rPr>
          <w:b/>
          <w:color w:val="000000"/>
          <w:sz w:val="28"/>
          <w:szCs w:val="28"/>
        </w:rPr>
        <w:t xml:space="preserve">в </w:t>
      </w:r>
      <w:r w:rsidRPr="008B7424">
        <w:rPr>
          <w:b/>
          <w:sz w:val="28"/>
          <w:szCs w:val="28"/>
        </w:rPr>
        <w:t>2021 году</w:t>
      </w:r>
    </w:p>
    <w:p w:rsidR="005E6A14" w:rsidRPr="00E60698" w:rsidRDefault="005E6A14" w:rsidP="005E6A14">
      <w:pPr>
        <w:spacing w:after="0"/>
        <w:rPr>
          <w:sz w:val="24"/>
          <w:szCs w:val="24"/>
        </w:rPr>
      </w:pPr>
      <w:r w:rsidRPr="00E60698">
        <w:rPr>
          <w:sz w:val="20"/>
          <w:szCs w:val="20"/>
        </w:rPr>
        <w:t xml:space="preserve"> </w:t>
      </w:r>
      <w:r w:rsidRPr="00E60698">
        <w:rPr>
          <w:sz w:val="24"/>
          <w:szCs w:val="24"/>
        </w:rPr>
        <w:t>(тыс. рублей)</w:t>
      </w:r>
    </w:p>
    <w:tbl>
      <w:tblPr>
        <w:tblW w:w="9395" w:type="dxa"/>
        <w:tblInd w:w="113" w:type="dxa"/>
        <w:tblLook w:val="04A0" w:firstRow="1" w:lastRow="0" w:firstColumn="1" w:lastColumn="0" w:noHBand="0" w:noVBand="1"/>
      </w:tblPr>
      <w:tblGrid>
        <w:gridCol w:w="2830"/>
        <w:gridCol w:w="1276"/>
        <w:gridCol w:w="1418"/>
        <w:gridCol w:w="1321"/>
        <w:gridCol w:w="1230"/>
        <w:gridCol w:w="1320"/>
      </w:tblGrid>
      <w:tr w:rsidR="005E6A14" w:rsidRPr="00E8314E" w:rsidTr="005E6A14">
        <w:trPr>
          <w:trHeight w:val="585"/>
        </w:trPr>
        <w:tc>
          <w:tcPr>
            <w:tcW w:w="28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Наименование расходов</w:t>
            </w:r>
          </w:p>
        </w:tc>
        <w:tc>
          <w:tcPr>
            <w:tcW w:w="4015" w:type="dxa"/>
            <w:gridSpan w:val="3"/>
            <w:tcBorders>
              <w:top w:val="single" w:sz="4" w:space="0" w:color="auto"/>
              <w:left w:val="nil"/>
              <w:bottom w:val="single" w:sz="4" w:space="0" w:color="auto"/>
              <w:right w:val="single" w:sz="4" w:space="0" w:color="000000"/>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Источники финансового обеспечения</w:t>
            </w:r>
          </w:p>
        </w:tc>
        <w:tc>
          <w:tcPr>
            <w:tcW w:w="12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Исполнено за 2021 год</w:t>
            </w:r>
          </w:p>
        </w:tc>
        <w:tc>
          <w:tcPr>
            <w:tcW w:w="13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Процент исполнения, %</w:t>
            </w:r>
          </w:p>
        </w:tc>
      </w:tr>
      <w:tr w:rsidR="005E6A14" w:rsidRPr="00E8314E" w:rsidTr="005E6A14">
        <w:trPr>
          <w:trHeight w:val="255"/>
        </w:trPr>
        <w:tc>
          <w:tcPr>
            <w:tcW w:w="2830" w:type="dxa"/>
            <w:vMerge/>
            <w:tcBorders>
              <w:top w:val="single" w:sz="4" w:space="0" w:color="auto"/>
              <w:left w:val="single" w:sz="4" w:space="0" w:color="auto"/>
              <w:bottom w:val="single" w:sz="4" w:space="0" w:color="000000"/>
              <w:right w:val="single" w:sz="4" w:space="0" w:color="auto"/>
            </w:tcBorders>
            <w:vAlign w:val="center"/>
            <w:hideMark/>
          </w:tcPr>
          <w:p w:rsidR="005E6A14" w:rsidRPr="00E8314E" w:rsidRDefault="005E6A14" w:rsidP="005E6A14">
            <w:pPr>
              <w:spacing w:after="0" w:line="240" w:lineRule="auto"/>
              <w:jc w:val="left"/>
              <w:rPr>
                <w:rFonts w:eastAsia="Times New Roman"/>
                <w:color w:val="000000"/>
                <w:sz w:val="20"/>
                <w:szCs w:val="20"/>
              </w:rPr>
            </w:pP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Всего</w:t>
            </w:r>
          </w:p>
        </w:tc>
        <w:tc>
          <w:tcPr>
            <w:tcW w:w="2739" w:type="dxa"/>
            <w:gridSpan w:val="2"/>
            <w:tcBorders>
              <w:top w:val="single" w:sz="4" w:space="0" w:color="auto"/>
              <w:left w:val="nil"/>
              <w:bottom w:val="single" w:sz="4" w:space="0" w:color="auto"/>
              <w:right w:val="single" w:sz="4" w:space="0" w:color="000000"/>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в том числе:</w:t>
            </w:r>
          </w:p>
        </w:tc>
        <w:tc>
          <w:tcPr>
            <w:tcW w:w="1230" w:type="dxa"/>
            <w:vMerge/>
            <w:tcBorders>
              <w:top w:val="single" w:sz="4" w:space="0" w:color="auto"/>
              <w:left w:val="single" w:sz="4" w:space="0" w:color="auto"/>
              <w:bottom w:val="single" w:sz="4" w:space="0" w:color="000000"/>
              <w:right w:val="single" w:sz="4" w:space="0" w:color="auto"/>
            </w:tcBorders>
            <w:vAlign w:val="center"/>
            <w:hideMark/>
          </w:tcPr>
          <w:p w:rsidR="005E6A14" w:rsidRPr="00E8314E" w:rsidRDefault="005E6A14" w:rsidP="005E6A14">
            <w:pPr>
              <w:spacing w:after="0" w:line="240" w:lineRule="auto"/>
              <w:jc w:val="left"/>
              <w:rPr>
                <w:rFonts w:eastAsia="Times New Roman"/>
                <w:color w:val="000000"/>
                <w:sz w:val="20"/>
                <w:szCs w:val="20"/>
              </w:rPr>
            </w:pPr>
          </w:p>
        </w:tc>
        <w:tc>
          <w:tcPr>
            <w:tcW w:w="1320" w:type="dxa"/>
            <w:vMerge/>
            <w:tcBorders>
              <w:top w:val="single" w:sz="4" w:space="0" w:color="auto"/>
              <w:left w:val="single" w:sz="4" w:space="0" w:color="auto"/>
              <w:bottom w:val="single" w:sz="4" w:space="0" w:color="000000"/>
              <w:right w:val="single" w:sz="4" w:space="0" w:color="auto"/>
            </w:tcBorders>
            <w:vAlign w:val="center"/>
            <w:hideMark/>
          </w:tcPr>
          <w:p w:rsidR="005E6A14" w:rsidRPr="00E8314E" w:rsidRDefault="005E6A14" w:rsidP="005E6A14">
            <w:pPr>
              <w:spacing w:after="0" w:line="240" w:lineRule="auto"/>
              <w:jc w:val="left"/>
              <w:rPr>
                <w:rFonts w:eastAsia="Times New Roman"/>
                <w:color w:val="000000"/>
                <w:sz w:val="20"/>
                <w:szCs w:val="20"/>
              </w:rPr>
            </w:pPr>
          </w:p>
        </w:tc>
      </w:tr>
      <w:tr w:rsidR="005E6A14" w:rsidRPr="00E8314E" w:rsidTr="005E6A14">
        <w:trPr>
          <w:trHeight w:val="510"/>
        </w:trPr>
        <w:tc>
          <w:tcPr>
            <w:tcW w:w="2830" w:type="dxa"/>
            <w:vMerge/>
            <w:tcBorders>
              <w:top w:val="single" w:sz="4" w:space="0" w:color="auto"/>
              <w:left w:val="single" w:sz="4" w:space="0" w:color="auto"/>
              <w:bottom w:val="single" w:sz="4" w:space="0" w:color="000000"/>
              <w:right w:val="single" w:sz="4" w:space="0" w:color="auto"/>
            </w:tcBorders>
            <w:vAlign w:val="center"/>
            <w:hideMark/>
          </w:tcPr>
          <w:p w:rsidR="005E6A14" w:rsidRPr="00E8314E" w:rsidRDefault="005E6A14" w:rsidP="005E6A14">
            <w:pPr>
              <w:spacing w:after="0" w:line="240" w:lineRule="auto"/>
              <w:jc w:val="left"/>
              <w:rPr>
                <w:rFonts w:eastAsia="Times New Roman"/>
                <w:color w:val="000000"/>
                <w:sz w:val="20"/>
                <w:szCs w:val="20"/>
              </w:rPr>
            </w:pPr>
          </w:p>
        </w:tc>
        <w:tc>
          <w:tcPr>
            <w:tcW w:w="1276" w:type="dxa"/>
            <w:vMerge/>
            <w:tcBorders>
              <w:top w:val="nil"/>
              <w:left w:val="single" w:sz="4" w:space="0" w:color="auto"/>
              <w:bottom w:val="single" w:sz="4" w:space="0" w:color="000000"/>
              <w:right w:val="single" w:sz="4" w:space="0" w:color="auto"/>
            </w:tcBorders>
            <w:vAlign w:val="center"/>
            <w:hideMark/>
          </w:tcPr>
          <w:p w:rsidR="005E6A14" w:rsidRPr="00E8314E" w:rsidRDefault="005E6A14" w:rsidP="005E6A14">
            <w:pPr>
              <w:spacing w:after="0" w:line="240" w:lineRule="auto"/>
              <w:jc w:val="left"/>
              <w:rPr>
                <w:rFonts w:eastAsia="Times New Roman"/>
                <w:color w:val="000000"/>
                <w:sz w:val="20"/>
                <w:szCs w:val="20"/>
              </w:rPr>
            </w:pPr>
          </w:p>
        </w:tc>
        <w:tc>
          <w:tcPr>
            <w:tcW w:w="1418"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Дотация бюджета автономного округа</w:t>
            </w:r>
          </w:p>
        </w:tc>
        <w:tc>
          <w:tcPr>
            <w:tcW w:w="1321"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Средства городского бюджета</w:t>
            </w:r>
          </w:p>
        </w:tc>
        <w:tc>
          <w:tcPr>
            <w:tcW w:w="1230" w:type="dxa"/>
            <w:vMerge/>
            <w:tcBorders>
              <w:top w:val="single" w:sz="4" w:space="0" w:color="auto"/>
              <w:left w:val="single" w:sz="4" w:space="0" w:color="auto"/>
              <w:bottom w:val="single" w:sz="4" w:space="0" w:color="000000"/>
              <w:right w:val="single" w:sz="4" w:space="0" w:color="auto"/>
            </w:tcBorders>
            <w:vAlign w:val="center"/>
            <w:hideMark/>
          </w:tcPr>
          <w:p w:rsidR="005E6A14" w:rsidRPr="00E8314E" w:rsidRDefault="005E6A14" w:rsidP="005E6A14">
            <w:pPr>
              <w:spacing w:after="0" w:line="240" w:lineRule="auto"/>
              <w:jc w:val="left"/>
              <w:rPr>
                <w:rFonts w:eastAsia="Times New Roman"/>
                <w:color w:val="000000"/>
                <w:sz w:val="20"/>
                <w:szCs w:val="20"/>
              </w:rPr>
            </w:pPr>
          </w:p>
        </w:tc>
        <w:tc>
          <w:tcPr>
            <w:tcW w:w="1320" w:type="dxa"/>
            <w:vMerge/>
            <w:tcBorders>
              <w:top w:val="single" w:sz="4" w:space="0" w:color="auto"/>
              <w:left w:val="single" w:sz="4" w:space="0" w:color="auto"/>
              <w:bottom w:val="single" w:sz="4" w:space="0" w:color="000000"/>
              <w:right w:val="single" w:sz="4" w:space="0" w:color="auto"/>
            </w:tcBorders>
            <w:vAlign w:val="center"/>
            <w:hideMark/>
          </w:tcPr>
          <w:p w:rsidR="005E6A14" w:rsidRPr="00E8314E" w:rsidRDefault="005E6A14" w:rsidP="005E6A14">
            <w:pPr>
              <w:spacing w:after="0" w:line="240" w:lineRule="auto"/>
              <w:jc w:val="left"/>
              <w:rPr>
                <w:rFonts w:eastAsia="Times New Roman"/>
                <w:color w:val="000000"/>
                <w:sz w:val="20"/>
                <w:szCs w:val="20"/>
              </w:rPr>
            </w:pPr>
          </w:p>
        </w:tc>
      </w:tr>
      <w:tr w:rsidR="005E6A14" w:rsidRPr="00E8314E" w:rsidTr="005E6A14">
        <w:trPr>
          <w:trHeight w:val="510"/>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left"/>
              <w:rPr>
                <w:rFonts w:eastAsia="Times New Roman"/>
                <w:color w:val="000000"/>
                <w:sz w:val="20"/>
                <w:szCs w:val="20"/>
              </w:rPr>
            </w:pPr>
            <w:r w:rsidRPr="00E8314E">
              <w:rPr>
                <w:rFonts w:eastAsia="Times New Roman"/>
                <w:color w:val="000000"/>
                <w:sz w:val="20"/>
                <w:szCs w:val="20"/>
              </w:rPr>
              <w:t>На приобретение средств индивидуальной защиты и дезинфицирующих средств</w:t>
            </w:r>
          </w:p>
        </w:tc>
        <w:tc>
          <w:tcPr>
            <w:tcW w:w="1276"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8 083,8</w:t>
            </w:r>
          </w:p>
        </w:tc>
        <w:tc>
          <w:tcPr>
            <w:tcW w:w="1418"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3 686,4</w:t>
            </w:r>
          </w:p>
        </w:tc>
        <w:tc>
          <w:tcPr>
            <w:tcW w:w="1321"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4 397,4</w:t>
            </w:r>
          </w:p>
        </w:tc>
        <w:tc>
          <w:tcPr>
            <w:tcW w:w="123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8 083,8</w:t>
            </w:r>
          </w:p>
        </w:tc>
        <w:tc>
          <w:tcPr>
            <w:tcW w:w="132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100%</w:t>
            </w:r>
          </w:p>
        </w:tc>
      </w:tr>
      <w:tr w:rsidR="005E6A14" w:rsidRPr="00E8314E" w:rsidTr="005E6A14">
        <w:trPr>
          <w:trHeight w:val="510"/>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left"/>
              <w:rPr>
                <w:rFonts w:eastAsia="Times New Roman"/>
                <w:color w:val="000000"/>
                <w:sz w:val="20"/>
                <w:szCs w:val="20"/>
              </w:rPr>
            </w:pPr>
            <w:r w:rsidRPr="00E8314E">
              <w:rPr>
                <w:rFonts w:eastAsia="Times New Roman"/>
                <w:color w:val="000000"/>
                <w:sz w:val="20"/>
                <w:szCs w:val="20"/>
              </w:rPr>
              <w:t>На поддержку субъектов предпринимательства</w:t>
            </w:r>
          </w:p>
        </w:tc>
        <w:tc>
          <w:tcPr>
            <w:tcW w:w="1276"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12 429,9</w:t>
            </w:r>
          </w:p>
        </w:tc>
        <w:tc>
          <w:tcPr>
            <w:tcW w:w="1418"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0,0</w:t>
            </w:r>
          </w:p>
        </w:tc>
        <w:tc>
          <w:tcPr>
            <w:tcW w:w="1321"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12 429,9</w:t>
            </w:r>
          </w:p>
        </w:tc>
        <w:tc>
          <w:tcPr>
            <w:tcW w:w="123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12 429,9</w:t>
            </w:r>
          </w:p>
        </w:tc>
        <w:tc>
          <w:tcPr>
            <w:tcW w:w="132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100%</w:t>
            </w:r>
          </w:p>
        </w:tc>
      </w:tr>
      <w:tr w:rsidR="005E6A14" w:rsidRPr="00E8314E" w:rsidTr="005E6A14">
        <w:trPr>
          <w:trHeight w:val="76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left"/>
              <w:rPr>
                <w:rFonts w:eastAsia="Times New Roman"/>
                <w:color w:val="000000"/>
                <w:sz w:val="20"/>
                <w:szCs w:val="20"/>
              </w:rPr>
            </w:pPr>
            <w:r w:rsidRPr="00E8314E">
              <w:rPr>
                <w:rFonts w:eastAsia="Times New Roman"/>
                <w:color w:val="000000"/>
                <w:sz w:val="20"/>
                <w:szCs w:val="20"/>
              </w:rPr>
              <w:t>На проведение мероприятий по дезинфекции общественных территорий, автодорог, автобусов и помещений</w:t>
            </w:r>
          </w:p>
        </w:tc>
        <w:tc>
          <w:tcPr>
            <w:tcW w:w="1276"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8 758,0</w:t>
            </w:r>
          </w:p>
        </w:tc>
        <w:tc>
          <w:tcPr>
            <w:tcW w:w="1418"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1 247,0</w:t>
            </w:r>
          </w:p>
        </w:tc>
        <w:tc>
          <w:tcPr>
            <w:tcW w:w="1321"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7 511,0</w:t>
            </w:r>
          </w:p>
        </w:tc>
        <w:tc>
          <w:tcPr>
            <w:tcW w:w="123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8 666,9</w:t>
            </w:r>
          </w:p>
        </w:tc>
        <w:tc>
          <w:tcPr>
            <w:tcW w:w="132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99%</w:t>
            </w:r>
          </w:p>
        </w:tc>
      </w:tr>
      <w:tr w:rsidR="005E6A14" w:rsidRPr="00E8314E" w:rsidTr="005E6A14">
        <w:trPr>
          <w:trHeight w:val="510"/>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left"/>
              <w:rPr>
                <w:rFonts w:eastAsia="Times New Roman"/>
                <w:color w:val="000000"/>
                <w:sz w:val="20"/>
                <w:szCs w:val="20"/>
              </w:rPr>
            </w:pPr>
            <w:r w:rsidRPr="00E8314E">
              <w:rPr>
                <w:rFonts w:eastAsia="Times New Roman"/>
                <w:color w:val="000000"/>
                <w:sz w:val="20"/>
                <w:szCs w:val="20"/>
              </w:rPr>
              <w:t xml:space="preserve">На оснащение обсерваторов и обеспечение их деятельности </w:t>
            </w:r>
          </w:p>
        </w:tc>
        <w:tc>
          <w:tcPr>
            <w:tcW w:w="1276"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6 496,0</w:t>
            </w:r>
          </w:p>
        </w:tc>
        <w:tc>
          <w:tcPr>
            <w:tcW w:w="1418"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6 496,0</w:t>
            </w:r>
          </w:p>
        </w:tc>
        <w:tc>
          <w:tcPr>
            <w:tcW w:w="1321"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0,0</w:t>
            </w:r>
          </w:p>
        </w:tc>
        <w:tc>
          <w:tcPr>
            <w:tcW w:w="123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6 496,0</w:t>
            </w:r>
          </w:p>
        </w:tc>
        <w:tc>
          <w:tcPr>
            <w:tcW w:w="132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100%</w:t>
            </w:r>
          </w:p>
        </w:tc>
      </w:tr>
      <w:tr w:rsidR="005E6A14" w:rsidRPr="00E8314E" w:rsidTr="005E6A14">
        <w:trPr>
          <w:trHeight w:val="25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Всего расходов</w:t>
            </w:r>
          </w:p>
        </w:tc>
        <w:tc>
          <w:tcPr>
            <w:tcW w:w="1276"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35 767,7</w:t>
            </w:r>
          </w:p>
        </w:tc>
        <w:tc>
          <w:tcPr>
            <w:tcW w:w="1418"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11 429,4</w:t>
            </w:r>
          </w:p>
        </w:tc>
        <w:tc>
          <w:tcPr>
            <w:tcW w:w="1321"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24 338,3</w:t>
            </w:r>
          </w:p>
        </w:tc>
        <w:tc>
          <w:tcPr>
            <w:tcW w:w="123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35 676,6</w:t>
            </w:r>
          </w:p>
        </w:tc>
        <w:tc>
          <w:tcPr>
            <w:tcW w:w="1320" w:type="dxa"/>
            <w:tcBorders>
              <w:top w:val="nil"/>
              <w:left w:val="nil"/>
              <w:bottom w:val="single" w:sz="4" w:space="0" w:color="auto"/>
              <w:right w:val="single" w:sz="4" w:space="0" w:color="auto"/>
            </w:tcBorders>
            <w:shd w:val="clear" w:color="auto" w:fill="auto"/>
            <w:vAlign w:val="center"/>
            <w:hideMark/>
          </w:tcPr>
          <w:p w:rsidR="005E6A14" w:rsidRPr="00E8314E" w:rsidRDefault="005E6A14" w:rsidP="005E6A14">
            <w:pPr>
              <w:spacing w:after="0" w:line="240" w:lineRule="auto"/>
              <w:jc w:val="center"/>
              <w:rPr>
                <w:rFonts w:eastAsia="Times New Roman"/>
                <w:color w:val="000000"/>
                <w:sz w:val="20"/>
                <w:szCs w:val="20"/>
              </w:rPr>
            </w:pPr>
            <w:r w:rsidRPr="00E8314E">
              <w:rPr>
                <w:rFonts w:eastAsia="Times New Roman"/>
                <w:color w:val="000000"/>
                <w:sz w:val="20"/>
                <w:szCs w:val="20"/>
              </w:rPr>
              <w:t>100%</w:t>
            </w:r>
          </w:p>
        </w:tc>
      </w:tr>
    </w:tbl>
    <w:p w:rsidR="005E6A14" w:rsidRDefault="005E6A14" w:rsidP="005E6A14">
      <w:pPr>
        <w:spacing w:after="0"/>
        <w:ind w:right="142" w:firstLine="851"/>
        <w:jc w:val="both"/>
        <w:rPr>
          <w:rFonts w:eastAsia="Calibri"/>
          <w:sz w:val="28"/>
          <w:szCs w:val="28"/>
        </w:rPr>
      </w:pPr>
    </w:p>
    <w:p w:rsidR="005E6A14" w:rsidRPr="0035757B" w:rsidRDefault="005E6A14" w:rsidP="005E6A14">
      <w:pPr>
        <w:spacing w:after="0"/>
        <w:ind w:right="142" w:firstLine="851"/>
        <w:jc w:val="both"/>
        <w:rPr>
          <w:rFonts w:eastAsia="Calibri"/>
          <w:sz w:val="28"/>
          <w:szCs w:val="28"/>
        </w:rPr>
      </w:pPr>
      <w:r w:rsidRPr="0035757B">
        <w:rPr>
          <w:rFonts w:eastAsia="Calibri"/>
          <w:sz w:val="28"/>
          <w:szCs w:val="28"/>
        </w:rPr>
        <w:t xml:space="preserve">Важнейшей задачей при осуществлении бюджетного процесса в городе Ханты-Мансийске является обеспечение прозрачности, открытости и подотчетности деятельности органов местного самоуправления, муниципальных учреждений, а также повышение качества их финансового менеджмента, в том числе за счет формирования единого информационного пространства и применения информационных технологий и телекоммуникационных технологий в сфере управления муниципальными финансами. </w:t>
      </w:r>
      <w:r w:rsidRPr="0035757B">
        <w:rPr>
          <w:rFonts w:eastAsia="Calibri"/>
          <w:color w:val="000000"/>
          <w:sz w:val="28"/>
          <w:szCs w:val="28"/>
        </w:rPr>
        <w:t>В те</w:t>
      </w:r>
      <w:r>
        <w:rPr>
          <w:rFonts w:eastAsia="Calibri"/>
          <w:color w:val="000000"/>
          <w:sz w:val="28"/>
          <w:szCs w:val="28"/>
        </w:rPr>
        <w:t xml:space="preserve">чение 2021 года Администрацией </w:t>
      </w:r>
      <w:r w:rsidRPr="0035757B">
        <w:rPr>
          <w:rFonts w:eastAsia="Calibri"/>
          <w:color w:val="000000"/>
          <w:sz w:val="28"/>
          <w:szCs w:val="28"/>
        </w:rPr>
        <w:t xml:space="preserve">города Ханты-Мансийска осуществлялась масштабная модернизация </w:t>
      </w:r>
      <w:r w:rsidRPr="0035757B">
        <w:rPr>
          <w:rFonts w:eastAsia="Calibri"/>
          <w:sz w:val="28"/>
          <w:szCs w:val="28"/>
        </w:rPr>
        <w:t xml:space="preserve">подсистемы исполнения бюджета АС «Бюджет», которая позволила с 01 января 2022 года впервые на территории Ханты-Мансийского автономного округа-Югры в полном объеме </w:t>
      </w:r>
      <w:r>
        <w:rPr>
          <w:rFonts w:eastAsia="Calibri"/>
          <w:sz w:val="28"/>
          <w:szCs w:val="28"/>
        </w:rPr>
        <w:t>осуществить перевод операций по</w:t>
      </w:r>
      <w:r w:rsidRPr="0035757B">
        <w:rPr>
          <w:rFonts w:eastAsia="Calibri"/>
          <w:sz w:val="28"/>
          <w:szCs w:val="28"/>
        </w:rPr>
        <w:t xml:space="preserve"> планированию и исполнению городского бюджета на муниципальную платформу в рамках регионального сегмента ГИС «Электронный бюджет»</w:t>
      </w:r>
      <w:r w:rsidRPr="0035757B">
        <w:rPr>
          <w:rFonts w:eastAsia="Calibri"/>
          <w:color w:val="000000"/>
          <w:sz w:val="28"/>
          <w:szCs w:val="28"/>
        </w:rPr>
        <w:t xml:space="preserve"> с применен</w:t>
      </w:r>
      <w:r>
        <w:rPr>
          <w:rFonts w:eastAsia="Calibri"/>
          <w:color w:val="000000"/>
          <w:sz w:val="28"/>
          <w:szCs w:val="28"/>
        </w:rPr>
        <w:t>ием современных Web-технологий.</w:t>
      </w:r>
      <w:r w:rsidRPr="0035757B">
        <w:rPr>
          <w:rFonts w:eastAsia="Calibri"/>
          <w:color w:val="000000"/>
          <w:sz w:val="28"/>
          <w:szCs w:val="28"/>
        </w:rPr>
        <w:t xml:space="preserve"> </w:t>
      </w:r>
    </w:p>
    <w:p w:rsidR="005E6A14" w:rsidRDefault="005E6A14" w:rsidP="005E6A14">
      <w:pPr>
        <w:autoSpaceDE w:val="0"/>
        <w:autoSpaceDN w:val="0"/>
        <w:adjustRightInd w:val="0"/>
        <w:spacing w:after="0"/>
        <w:ind w:firstLine="851"/>
        <w:jc w:val="both"/>
        <w:rPr>
          <w:rFonts w:eastAsia="Calibri"/>
          <w:sz w:val="28"/>
          <w:szCs w:val="28"/>
        </w:rPr>
      </w:pPr>
      <w:r w:rsidRPr="0035757B">
        <w:rPr>
          <w:rFonts w:eastAsia="Calibri"/>
          <w:sz w:val="28"/>
          <w:szCs w:val="28"/>
        </w:rPr>
        <w:t>По итогам XIV Всероссийского конкурса «Лучшее мун</w:t>
      </w:r>
      <w:r>
        <w:rPr>
          <w:rFonts w:eastAsia="Calibri"/>
          <w:sz w:val="28"/>
          <w:szCs w:val="28"/>
        </w:rPr>
        <w:t xml:space="preserve">иципальное образование России в </w:t>
      </w:r>
      <w:r w:rsidRPr="0035757B">
        <w:rPr>
          <w:rFonts w:eastAsia="Calibri"/>
          <w:sz w:val="28"/>
          <w:szCs w:val="28"/>
        </w:rPr>
        <w:t>сфере управления общественными финансами» город Ханты-Мансийск признан победителем в специальной номинации «За высокий уровень автоматизации управления муниципальными финансами».</w:t>
      </w:r>
    </w:p>
    <w:p w:rsidR="005E6A14" w:rsidRPr="0035757B" w:rsidRDefault="005E6A14" w:rsidP="005E6A14">
      <w:pPr>
        <w:autoSpaceDE w:val="0"/>
        <w:autoSpaceDN w:val="0"/>
        <w:adjustRightInd w:val="0"/>
        <w:spacing w:after="0"/>
        <w:ind w:firstLine="851"/>
        <w:jc w:val="both"/>
        <w:rPr>
          <w:rFonts w:eastAsia="Times New Roman"/>
          <w:sz w:val="28"/>
          <w:szCs w:val="28"/>
        </w:rPr>
      </w:pPr>
      <w:r w:rsidRPr="0035757B">
        <w:rPr>
          <w:rFonts w:eastAsia="Times New Roman"/>
          <w:iCs/>
          <w:sz w:val="28"/>
          <w:szCs w:val="28"/>
        </w:rPr>
        <w:t>С целью повышения эффективности и результативности бюджетных расходов в муниципальном образовании на постоянной основе ведётся работа по</w:t>
      </w:r>
      <w:r w:rsidRPr="0035757B">
        <w:rPr>
          <w:rFonts w:eastAsia="Times New Roman"/>
          <w:sz w:val="28"/>
          <w:szCs w:val="28"/>
        </w:rPr>
        <w:t xml:space="preserve"> вовлечению жителей города в обсуждение и принятие решений по вопросам местного значения, объединению действий органов местного самоуправления и граждан, развитию механизмов общественного контроля.  </w:t>
      </w:r>
    </w:p>
    <w:p w:rsidR="005E6A14" w:rsidRPr="003A44E8" w:rsidRDefault="005E6A14" w:rsidP="005E6A14">
      <w:pPr>
        <w:spacing w:after="0"/>
        <w:ind w:firstLine="851"/>
        <w:jc w:val="both"/>
        <w:rPr>
          <w:rFonts w:eastAsia="Times New Roman"/>
          <w:sz w:val="28"/>
          <w:szCs w:val="28"/>
        </w:rPr>
      </w:pPr>
      <w:r w:rsidRPr="003A44E8">
        <w:rPr>
          <w:rFonts w:eastAsia="Times New Roman"/>
          <w:sz w:val="28"/>
          <w:szCs w:val="28"/>
        </w:rPr>
        <w:t xml:space="preserve">Деятельность Администрации города Ханты-Мансийска традиционно получает высокую оценку Правительства Ханты-Мансийского автономного округа – Югры, в течение 2021 года в бюджет города Ханты-Мансийска поступил дополнительный объем межбюджетных трансфертов из бюджета округа в сумме 68 545,9 тыс. рублей в форме дотаций за достижение наилучших показателей деятельности в различных сферах, в том числе: </w:t>
      </w:r>
    </w:p>
    <w:p w:rsidR="005E6A14" w:rsidRPr="003A44E8" w:rsidRDefault="005E6A14" w:rsidP="005E6A14">
      <w:pPr>
        <w:numPr>
          <w:ilvl w:val="0"/>
          <w:numId w:val="8"/>
        </w:numPr>
        <w:autoSpaceDE w:val="0"/>
        <w:autoSpaceDN w:val="0"/>
        <w:adjustRightInd w:val="0"/>
        <w:spacing w:after="0"/>
        <w:ind w:left="0" w:firstLine="851"/>
        <w:contextualSpacing/>
        <w:jc w:val="both"/>
        <w:rPr>
          <w:rFonts w:eastAsia="Calibri"/>
          <w:sz w:val="28"/>
          <w:szCs w:val="28"/>
        </w:rPr>
      </w:pPr>
      <w:r w:rsidRPr="003A44E8">
        <w:rPr>
          <w:rFonts w:eastAsia="Calibri"/>
          <w:color w:val="000000"/>
          <w:sz w:val="28"/>
          <w:szCs w:val="28"/>
        </w:rPr>
        <w:t xml:space="preserve">51 240,6 тыс. рублей </w:t>
      </w:r>
      <w:r w:rsidRPr="003A44E8">
        <w:rPr>
          <w:rFonts w:eastAsia="Calibri"/>
          <w:sz w:val="28"/>
          <w:szCs w:val="28"/>
        </w:rPr>
        <w:t>– за обеспечение положительного прироста налоговых доходов и высокое качество планирования доходов бюд</w:t>
      </w:r>
      <w:r>
        <w:rPr>
          <w:rFonts w:eastAsia="Calibri"/>
          <w:sz w:val="28"/>
          <w:szCs w:val="28"/>
        </w:rPr>
        <w:t>жета;</w:t>
      </w:r>
    </w:p>
    <w:p w:rsidR="005E6A14" w:rsidRPr="003A44E8" w:rsidRDefault="005E6A14" w:rsidP="005E6A14">
      <w:pPr>
        <w:numPr>
          <w:ilvl w:val="0"/>
          <w:numId w:val="8"/>
        </w:numPr>
        <w:autoSpaceDE w:val="0"/>
        <w:autoSpaceDN w:val="0"/>
        <w:adjustRightInd w:val="0"/>
        <w:spacing w:after="0"/>
        <w:ind w:left="0" w:firstLine="851"/>
        <w:contextualSpacing/>
        <w:jc w:val="both"/>
        <w:rPr>
          <w:rFonts w:eastAsia="Calibri"/>
          <w:sz w:val="28"/>
          <w:szCs w:val="28"/>
        </w:rPr>
      </w:pPr>
      <w:r w:rsidRPr="003A44E8">
        <w:rPr>
          <w:rFonts w:eastAsia="Calibri"/>
          <w:sz w:val="28"/>
          <w:szCs w:val="28"/>
        </w:rPr>
        <w:t>17 305,3 тыс. рублей – грант за достижение наилучших значений показателей оценки эффективности деятельности органов местного самоуправления городских округов и муниципальных районов Ханты-Мансийского автономного округа-Югры.</w:t>
      </w:r>
    </w:p>
    <w:p w:rsidR="005E6A14" w:rsidRDefault="005E6A14" w:rsidP="005E6A14">
      <w:pPr>
        <w:autoSpaceDE w:val="0"/>
        <w:autoSpaceDN w:val="0"/>
        <w:adjustRightInd w:val="0"/>
        <w:spacing w:after="0"/>
        <w:ind w:firstLine="851"/>
        <w:jc w:val="both"/>
        <w:rPr>
          <w:rFonts w:eastAsia="Calibri"/>
          <w:bCs/>
          <w:sz w:val="28"/>
          <w:szCs w:val="28"/>
        </w:rPr>
      </w:pPr>
      <w:r w:rsidRPr="003A44E8">
        <w:rPr>
          <w:rFonts w:eastAsia="Calibri"/>
          <w:color w:val="000000"/>
          <w:sz w:val="28"/>
          <w:szCs w:val="28"/>
        </w:rPr>
        <w:t>Основными задачами</w:t>
      </w:r>
      <w:r w:rsidRPr="0073602C">
        <w:rPr>
          <w:rFonts w:eastAsia="Calibri"/>
          <w:color w:val="000000"/>
          <w:sz w:val="28"/>
          <w:szCs w:val="28"/>
        </w:rPr>
        <w:t xml:space="preserve"> в области бюджетной</w:t>
      </w:r>
      <w:r w:rsidRPr="0035757B">
        <w:rPr>
          <w:rFonts w:eastAsia="Calibri"/>
          <w:color w:val="000000"/>
          <w:sz w:val="28"/>
          <w:szCs w:val="28"/>
        </w:rPr>
        <w:t xml:space="preserve"> политики на ближайшую перспективу являются обеспечение стабильности и устойчивости бюджетной системы муниципального образования, сбалансированности бюджета города с учетом эффективного управления имеющимися ресурсами, </w:t>
      </w:r>
      <w:r w:rsidRPr="0035757B">
        <w:rPr>
          <w:rFonts w:eastAsia="Calibri"/>
          <w:bCs/>
          <w:sz w:val="28"/>
          <w:szCs w:val="28"/>
        </w:rPr>
        <w:t xml:space="preserve">решение задач и достижение национальных целей, обозначенных Президентом Российской Федерации. </w:t>
      </w:r>
    </w:p>
    <w:p w:rsidR="005E6A14" w:rsidRDefault="005E6A14" w:rsidP="005E6A14">
      <w:pPr>
        <w:autoSpaceDE w:val="0"/>
        <w:autoSpaceDN w:val="0"/>
        <w:adjustRightInd w:val="0"/>
        <w:spacing w:after="0"/>
        <w:ind w:firstLine="851"/>
        <w:jc w:val="both"/>
        <w:rPr>
          <w:rFonts w:eastAsia="Calibri"/>
          <w:bCs/>
          <w:sz w:val="28"/>
          <w:szCs w:val="28"/>
        </w:rPr>
      </w:pPr>
    </w:p>
    <w:p w:rsidR="005E6A14" w:rsidRPr="00705C7E" w:rsidRDefault="005E6A14" w:rsidP="00DA6FA2">
      <w:pPr>
        <w:pStyle w:val="1"/>
      </w:pPr>
      <w:bookmarkStart w:id="18" w:name="_Toc40779038"/>
      <w:bookmarkStart w:id="19" w:name="_Toc3795507"/>
      <w:bookmarkStart w:id="20" w:name="_Toc98506068"/>
      <w:r w:rsidRPr="00705C7E">
        <w:t>3.1. Муниципальная программа «Доступная среда</w:t>
      </w:r>
      <w:bookmarkStart w:id="21" w:name="_Toc40779039"/>
      <w:bookmarkEnd w:id="18"/>
      <w:r w:rsidRPr="00705C7E">
        <w:t xml:space="preserve"> в городе Ханты-Мансийске»</w:t>
      </w:r>
      <w:bookmarkEnd w:id="19"/>
      <w:bookmarkEnd w:id="20"/>
      <w:bookmarkEnd w:id="21"/>
    </w:p>
    <w:p w:rsidR="005E6A14" w:rsidRPr="0019711E" w:rsidRDefault="005E6A14" w:rsidP="005E6A14">
      <w:pPr>
        <w:rPr>
          <w:highlight w:val="yellow"/>
        </w:rPr>
      </w:pPr>
    </w:p>
    <w:p w:rsidR="005E6A14" w:rsidRPr="00752179" w:rsidRDefault="005E6A14" w:rsidP="005E6A14">
      <w:pPr>
        <w:spacing w:after="0"/>
        <w:ind w:right="142" w:firstLine="709"/>
        <w:jc w:val="both"/>
        <w:rPr>
          <w:sz w:val="28"/>
          <w:szCs w:val="28"/>
        </w:rPr>
      </w:pPr>
      <w:bookmarkStart w:id="22" w:name="_Toc3795508"/>
      <w:r w:rsidRPr="00B93D3C">
        <w:rPr>
          <w:sz w:val="28"/>
          <w:szCs w:val="28"/>
        </w:rPr>
        <w:t>Муниципальная программа утверждена постановлением Администрации города Ханты-Мансийска от 17.10.2013 № 1323 «Об утверждении муниципальной программы «Доступная среда в городе Ханты-Мансийске».</w:t>
      </w:r>
      <w:bookmarkEnd w:id="22"/>
    </w:p>
    <w:p w:rsidR="005E6A14" w:rsidRPr="00B27A24" w:rsidRDefault="005E6A14" w:rsidP="005E6A14">
      <w:pPr>
        <w:spacing w:after="0"/>
        <w:ind w:right="142" w:firstLine="709"/>
        <w:jc w:val="both"/>
        <w:rPr>
          <w:sz w:val="28"/>
          <w:szCs w:val="28"/>
        </w:rPr>
      </w:pPr>
      <w:r w:rsidRPr="00B27A24">
        <w:rPr>
          <w:sz w:val="28"/>
          <w:szCs w:val="28"/>
        </w:rPr>
        <w:t>Разработчиком муниципальной программы являются муниципальное казенное учреждение «Служба социальной поддержки населения», Департамент городского хозяйства Администрации города Ханты-Мансийска.</w:t>
      </w:r>
    </w:p>
    <w:p w:rsidR="005E6A14" w:rsidRPr="00E207FD" w:rsidRDefault="005E6A14" w:rsidP="005E6A14">
      <w:pPr>
        <w:spacing w:after="0"/>
        <w:ind w:right="141" w:firstLine="709"/>
        <w:jc w:val="both"/>
        <w:rPr>
          <w:sz w:val="28"/>
          <w:szCs w:val="28"/>
        </w:rPr>
      </w:pPr>
      <w:r w:rsidRPr="00E207FD">
        <w:rPr>
          <w:sz w:val="28"/>
          <w:szCs w:val="28"/>
        </w:rPr>
        <w:t>Координатором муниципальной программы является Департамент городского хозяйства Администрации города Ханты-Мансийска.</w:t>
      </w:r>
    </w:p>
    <w:p w:rsidR="005E6A14" w:rsidRPr="00450467" w:rsidRDefault="005E6A14" w:rsidP="005E6A14">
      <w:pPr>
        <w:autoSpaceDE w:val="0"/>
        <w:autoSpaceDN w:val="0"/>
        <w:adjustRightInd w:val="0"/>
        <w:spacing w:after="0"/>
        <w:ind w:right="141" w:firstLine="708"/>
        <w:jc w:val="both"/>
        <w:rPr>
          <w:sz w:val="28"/>
          <w:szCs w:val="28"/>
        </w:rPr>
      </w:pPr>
      <w:r w:rsidRPr="00E207FD">
        <w:rPr>
          <w:sz w:val="28"/>
          <w:szCs w:val="28"/>
        </w:rPr>
        <w:t>Цель</w:t>
      </w:r>
      <w:r w:rsidRPr="00E207FD">
        <w:rPr>
          <w:rFonts w:eastAsia="Times New Roman"/>
          <w:sz w:val="28"/>
          <w:szCs w:val="28"/>
        </w:rPr>
        <w:t xml:space="preserve">ю муниципальной программы является </w:t>
      </w:r>
      <w:r w:rsidRPr="00E207FD">
        <w:rPr>
          <w:sz w:val="28"/>
          <w:szCs w:val="28"/>
        </w:rPr>
        <w:t>формирование условий устойчивого развития доступной среды для маломобильных групп населения в приоритетных сферах жизнедеятельности, обеспечение беспрепятственного доступа к объектам социальной инфраструктуры.</w:t>
      </w:r>
    </w:p>
    <w:p w:rsidR="005E6A14" w:rsidRPr="00E207FD" w:rsidRDefault="005E6A14" w:rsidP="005E6A14">
      <w:pPr>
        <w:spacing w:after="0"/>
        <w:ind w:right="424" w:firstLine="709"/>
        <w:jc w:val="both"/>
        <w:rPr>
          <w:sz w:val="28"/>
          <w:szCs w:val="28"/>
        </w:rPr>
      </w:pPr>
      <w:r w:rsidRPr="00E207FD">
        <w:rPr>
          <w:rFonts w:eastAsia="Times New Roman"/>
          <w:sz w:val="28"/>
          <w:szCs w:val="28"/>
        </w:rPr>
        <w:t xml:space="preserve"> </w:t>
      </w:r>
      <w:r w:rsidRPr="00E207FD">
        <w:rPr>
          <w:sz w:val="28"/>
          <w:szCs w:val="28"/>
        </w:rPr>
        <w:t>Задачи муниципальной программы:</w:t>
      </w:r>
    </w:p>
    <w:p w:rsidR="005E6A14" w:rsidRPr="00E207FD" w:rsidRDefault="005E6A14" w:rsidP="005E6A14">
      <w:pPr>
        <w:autoSpaceDE w:val="0"/>
        <w:autoSpaceDN w:val="0"/>
        <w:adjustRightInd w:val="0"/>
        <w:spacing w:after="0"/>
        <w:ind w:right="141" w:firstLine="708"/>
        <w:jc w:val="both"/>
        <w:rPr>
          <w:sz w:val="28"/>
          <w:szCs w:val="28"/>
        </w:rPr>
      </w:pPr>
      <w:r w:rsidRPr="00E207FD">
        <w:rPr>
          <w:rFonts w:eastAsia="Times New Roman"/>
          <w:sz w:val="28"/>
          <w:szCs w:val="28"/>
        </w:rPr>
        <w:t>1.</w:t>
      </w:r>
      <w:r w:rsidRPr="00E207FD">
        <w:rPr>
          <w:sz w:val="28"/>
          <w:szCs w:val="28"/>
        </w:rPr>
        <w:t xml:space="preserve"> Создание условий беспрепятственного доступа для маломобильных групп населения к объектам социальной инфраструктуры города Ханты-Мансийска и внутри зданий.</w:t>
      </w:r>
    </w:p>
    <w:p w:rsidR="005E6A14" w:rsidRPr="00E207FD" w:rsidRDefault="005E6A14" w:rsidP="005E6A14">
      <w:pPr>
        <w:tabs>
          <w:tab w:val="left" w:pos="851"/>
          <w:tab w:val="left" w:pos="993"/>
        </w:tabs>
        <w:autoSpaceDE w:val="0"/>
        <w:autoSpaceDN w:val="0"/>
        <w:adjustRightInd w:val="0"/>
        <w:spacing w:after="0"/>
        <w:ind w:right="142" w:firstLine="708"/>
        <w:jc w:val="both"/>
        <w:rPr>
          <w:sz w:val="28"/>
          <w:szCs w:val="28"/>
        </w:rPr>
      </w:pPr>
      <w:r w:rsidRPr="00E207FD">
        <w:rPr>
          <w:rFonts w:eastAsia="Times New Roman"/>
          <w:sz w:val="28"/>
          <w:szCs w:val="28"/>
        </w:rPr>
        <w:t>2.</w:t>
      </w:r>
      <w:r w:rsidRPr="00E207FD">
        <w:rPr>
          <w:sz w:val="28"/>
          <w:szCs w:val="28"/>
        </w:rPr>
        <w:t>Обеспечение дорожно-транспортной доступности для маломобильных групп населения на территории города Ханты-Мансийска.</w:t>
      </w:r>
    </w:p>
    <w:p w:rsidR="005E6A14" w:rsidRPr="001C39D3" w:rsidRDefault="005E6A14" w:rsidP="005E6A14">
      <w:pPr>
        <w:pStyle w:val="ConsPlusTitle"/>
        <w:spacing w:line="276" w:lineRule="auto"/>
        <w:ind w:right="142" w:firstLine="709"/>
        <w:jc w:val="both"/>
        <w:rPr>
          <w:rFonts w:ascii="Times New Roman" w:hAnsi="Times New Roman" w:cs="Times New Roman"/>
          <w:b w:val="0"/>
          <w:bCs w:val="0"/>
          <w:sz w:val="28"/>
          <w:szCs w:val="28"/>
        </w:rPr>
      </w:pPr>
      <w:r w:rsidRPr="00997F4A">
        <w:rPr>
          <w:rFonts w:ascii="Times New Roman" w:hAnsi="Times New Roman" w:cs="Times New Roman"/>
          <w:b w:val="0"/>
          <w:bCs w:val="0"/>
          <w:sz w:val="28"/>
          <w:szCs w:val="28"/>
        </w:rPr>
        <w:t>На финансирование муниципальной программы в 2021 году предусмотрены средства бюджета города Ханты-Мансийска в объеме 921,6 тыс</w:t>
      </w:r>
      <w:r w:rsidRPr="001C39D3">
        <w:rPr>
          <w:rFonts w:ascii="Times New Roman" w:hAnsi="Times New Roman" w:cs="Times New Roman"/>
          <w:b w:val="0"/>
          <w:bCs w:val="0"/>
          <w:sz w:val="28"/>
          <w:szCs w:val="28"/>
        </w:rPr>
        <w:t>. рублей.</w:t>
      </w:r>
    </w:p>
    <w:p w:rsidR="005E6A14" w:rsidRPr="001C39D3" w:rsidRDefault="005E6A14" w:rsidP="005E6A14">
      <w:pPr>
        <w:pStyle w:val="ConsPlusTitle"/>
        <w:spacing w:line="276" w:lineRule="auto"/>
        <w:ind w:right="142" w:firstLine="709"/>
        <w:jc w:val="both"/>
        <w:rPr>
          <w:b w:val="0"/>
          <w:bCs w:val="0"/>
          <w:sz w:val="28"/>
          <w:szCs w:val="28"/>
        </w:rPr>
      </w:pPr>
      <w:r w:rsidRPr="001C39D3">
        <w:rPr>
          <w:rFonts w:ascii="Times New Roman" w:hAnsi="Times New Roman" w:cs="Times New Roman"/>
          <w:b w:val="0"/>
          <w:bCs w:val="0"/>
          <w:sz w:val="28"/>
          <w:szCs w:val="28"/>
        </w:rPr>
        <w:t xml:space="preserve">Исполнение </w:t>
      </w:r>
      <w:r w:rsidRPr="001C39D3">
        <w:rPr>
          <w:rFonts w:ascii="Times New Roman" w:hAnsi="Times New Roman" w:cs="Times New Roman"/>
          <w:b w:val="0"/>
          <w:sz w:val="28"/>
          <w:szCs w:val="28"/>
        </w:rPr>
        <w:t>муниципальной программы</w:t>
      </w:r>
      <w:r w:rsidRPr="001C39D3">
        <w:rPr>
          <w:rFonts w:ascii="Times New Roman" w:hAnsi="Times New Roman" w:cs="Times New Roman"/>
          <w:b w:val="0"/>
          <w:bCs w:val="0"/>
          <w:sz w:val="28"/>
          <w:szCs w:val="28"/>
        </w:rPr>
        <w:t xml:space="preserve"> на отчетную дату составляет 921,6 тыс. рублей или 100% от годового объема финансирования. </w:t>
      </w:r>
    </w:p>
    <w:p w:rsidR="005E6A14" w:rsidRPr="001C39D3" w:rsidRDefault="005E6A14" w:rsidP="005E6A14">
      <w:pPr>
        <w:pStyle w:val="ae"/>
        <w:tabs>
          <w:tab w:val="left" w:pos="0"/>
        </w:tabs>
        <w:suppressAutoHyphens/>
        <w:spacing w:before="0" w:beforeAutospacing="0" w:after="0" w:afterAutospacing="0" w:line="276" w:lineRule="auto"/>
        <w:ind w:right="424" w:firstLine="709"/>
        <w:rPr>
          <w:b/>
          <w:bCs/>
          <w:sz w:val="28"/>
          <w:szCs w:val="28"/>
        </w:rPr>
      </w:pPr>
    </w:p>
    <w:p w:rsidR="005E6A14" w:rsidRPr="001C39D3" w:rsidRDefault="005E6A14" w:rsidP="005E6A14">
      <w:pPr>
        <w:pStyle w:val="ae"/>
        <w:tabs>
          <w:tab w:val="left" w:pos="0"/>
        </w:tabs>
        <w:suppressAutoHyphens/>
        <w:spacing w:before="0" w:beforeAutospacing="0" w:after="0" w:afterAutospacing="0" w:line="276" w:lineRule="auto"/>
        <w:ind w:right="424" w:firstLine="709"/>
      </w:pPr>
      <w:r w:rsidRPr="001C39D3">
        <w:t>Рисунок 3.1.1.</w:t>
      </w:r>
    </w:p>
    <w:p w:rsidR="005E6A14" w:rsidRPr="00C11417" w:rsidRDefault="005E6A14" w:rsidP="005E6A14">
      <w:pPr>
        <w:pStyle w:val="ae"/>
        <w:jc w:val="center"/>
        <w:rPr>
          <w:b/>
          <w:sz w:val="28"/>
          <w:szCs w:val="28"/>
        </w:rPr>
      </w:pPr>
      <w:bookmarkStart w:id="23" w:name="_Toc3795511"/>
      <w:r w:rsidRPr="00C11417">
        <w:rPr>
          <w:b/>
          <w:sz w:val="28"/>
          <w:szCs w:val="28"/>
        </w:rPr>
        <w:t>Объемы ассигнований на реализацию муниципальной программы «Доступная среда в городе Ханты-Мансийске»</w:t>
      </w:r>
      <w:bookmarkStart w:id="24" w:name="_Toc3795512"/>
      <w:bookmarkEnd w:id="23"/>
      <w:r w:rsidRPr="00C11417">
        <w:rPr>
          <w:b/>
          <w:sz w:val="28"/>
          <w:szCs w:val="28"/>
        </w:rPr>
        <w:t>, тыс. рублей</w:t>
      </w:r>
      <w:bookmarkEnd w:id="24"/>
    </w:p>
    <w:p w:rsidR="005E6A14" w:rsidRDefault="005E6A14" w:rsidP="005E6A14">
      <w:pPr>
        <w:pStyle w:val="ae"/>
        <w:tabs>
          <w:tab w:val="left" w:pos="0"/>
        </w:tabs>
        <w:suppressAutoHyphens/>
        <w:spacing w:before="0" w:beforeAutospacing="0" w:after="0" w:afterAutospacing="0" w:line="276" w:lineRule="auto"/>
        <w:ind w:right="424"/>
        <w:jc w:val="both"/>
        <w:rPr>
          <w:sz w:val="28"/>
          <w:szCs w:val="28"/>
          <w:highlight w:val="yellow"/>
        </w:rPr>
      </w:pPr>
    </w:p>
    <w:p w:rsidR="005E6A14" w:rsidRPr="0019711E" w:rsidRDefault="005E6A14" w:rsidP="005E6A14">
      <w:pPr>
        <w:pStyle w:val="ae"/>
        <w:tabs>
          <w:tab w:val="left" w:pos="0"/>
        </w:tabs>
        <w:suppressAutoHyphens/>
        <w:spacing w:before="0" w:beforeAutospacing="0" w:after="0" w:afterAutospacing="0" w:line="276" w:lineRule="auto"/>
        <w:ind w:right="424"/>
        <w:jc w:val="both"/>
        <w:rPr>
          <w:sz w:val="28"/>
          <w:szCs w:val="28"/>
          <w:highlight w:val="yellow"/>
        </w:rPr>
      </w:pPr>
      <w:r>
        <w:rPr>
          <w:noProof/>
        </w:rPr>
        <w:drawing>
          <wp:inline distT="0" distB="0" distL="0" distR="0" wp14:anchorId="55517A90" wp14:editId="31D7D296">
            <wp:extent cx="5940425" cy="136271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E6A14" w:rsidRPr="007136AF" w:rsidRDefault="005E6A14" w:rsidP="005E6A14">
      <w:pPr>
        <w:pStyle w:val="ae"/>
        <w:tabs>
          <w:tab w:val="left" w:pos="0"/>
        </w:tabs>
        <w:suppressAutoHyphens/>
        <w:spacing w:before="0" w:beforeAutospacing="0" w:after="0" w:afterAutospacing="0" w:line="276" w:lineRule="auto"/>
        <w:ind w:right="424" w:firstLine="709"/>
        <w:jc w:val="both"/>
        <w:rPr>
          <w:sz w:val="28"/>
          <w:szCs w:val="28"/>
        </w:rPr>
      </w:pPr>
      <w:r w:rsidRPr="007136AF">
        <w:rPr>
          <w:sz w:val="28"/>
          <w:szCs w:val="28"/>
        </w:rPr>
        <w:t>Объемы бюджетных ассигнований распределены следующим образом:</w:t>
      </w:r>
    </w:p>
    <w:p w:rsidR="005E6A14" w:rsidRPr="0019711E" w:rsidRDefault="005E6A14" w:rsidP="005E6A14">
      <w:pPr>
        <w:pStyle w:val="ae"/>
        <w:tabs>
          <w:tab w:val="left" w:pos="0"/>
        </w:tabs>
        <w:suppressAutoHyphens/>
        <w:spacing w:before="0" w:beforeAutospacing="0" w:after="0" w:afterAutospacing="0" w:line="276" w:lineRule="auto"/>
        <w:ind w:right="424" w:firstLine="709"/>
        <w:rPr>
          <w:sz w:val="28"/>
          <w:szCs w:val="28"/>
          <w:highlight w:val="yellow"/>
        </w:rPr>
      </w:pPr>
    </w:p>
    <w:p w:rsidR="005E6A14" w:rsidRPr="00491B6A" w:rsidRDefault="005E6A14" w:rsidP="005E6A14">
      <w:pPr>
        <w:pStyle w:val="ae"/>
        <w:tabs>
          <w:tab w:val="left" w:pos="0"/>
        </w:tabs>
        <w:suppressAutoHyphens/>
        <w:spacing w:before="0" w:beforeAutospacing="0" w:after="0" w:afterAutospacing="0" w:line="276" w:lineRule="auto"/>
        <w:ind w:right="424" w:firstLine="709"/>
      </w:pPr>
      <w:r w:rsidRPr="00491B6A">
        <w:t>Таблица 3.1.1.</w:t>
      </w:r>
    </w:p>
    <w:p w:rsidR="005E6A14" w:rsidRPr="00491B6A" w:rsidRDefault="005E6A14" w:rsidP="005E6A14">
      <w:pPr>
        <w:jc w:val="center"/>
        <w:rPr>
          <w:b/>
          <w:sz w:val="28"/>
          <w:szCs w:val="28"/>
        </w:rPr>
      </w:pPr>
      <w:bookmarkStart w:id="25" w:name="_Toc3795513"/>
      <w:r w:rsidRPr="00491B6A">
        <w:rPr>
          <w:b/>
          <w:sz w:val="28"/>
          <w:szCs w:val="28"/>
        </w:rPr>
        <w:t>Объем бюджетных ассигнований за 2021 год по основному исполнителю и соисполнителям муниципальной программы «Доступная среда в городе Ханты-Мансийске»</w:t>
      </w:r>
      <w:bookmarkEnd w:id="25"/>
    </w:p>
    <w:p w:rsidR="005E6A14" w:rsidRPr="00491B6A" w:rsidRDefault="005E6A14" w:rsidP="005E6A14">
      <w:pPr>
        <w:pStyle w:val="ae"/>
        <w:tabs>
          <w:tab w:val="left" w:pos="459"/>
          <w:tab w:val="left" w:pos="9356"/>
        </w:tabs>
        <w:suppressAutoHyphens/>
        <w:spacing w:before="0" w:beforeAutospacing="0" w:after="0" w:afterAutospacing="0" w:line="276" w:lineRule="auto"/>
        <w:ind w:firstLine="709"/>
      </w:pPr>
      <w:r w:rsidRPr="00491B6A">
        <w:t xml:space="preserve">    (тыс. рублей)</w:t>
      </w:r>
    </w:p>
    <w:tbl>
      <w:tblPr>
        <w:tblW w:w="9780" w:type="dxa"/>
        <w:tblInd w:w="-176" w:type="dxa"/>
        <w:tblLayout w:type="fixed"/>
        <w:tblLook w:val="04A0" w:firstRow="1" w:lastRow="0" w:firstColumn="1" w:lastColumn="0" w:noHBand="0" w:noVBand="1"/>
      </w:tblPr>
      <w:tblGrid>
        <w:gridCol w:w="426"/>
        <w:gridCol w:w="4110"/>
        <w:gridCol w:w="1276"/>
        <w:gridCol w:w="1417"/>
        <w:gridCol w:w="1276"/>
        <w:gridCol w:w="1275"/>
      </w:tblGrid>
      <w:tr w:rsidR="005E6A14" w:rsidRPr="0019711E" w:rsidTr="005E6A14">
        <w:trPr>
          <w:trHeight w:val="300"/>
          <w:tblHeader/>
        </w:trPr>
        <w:tc>
          <w:tcPr>
            <w:tcW w:w="426" w:type="dxa"/>
            <w:vMerge w:val="restart"/>
            <w:tcBorders>
              <w:top w:val="single" w:sz="4" w:space="0" w:color="auto"/>
              <w:left w:val="single" w:sz="4" w:space="0" w:color="auto"/>
              <w:right w:val="single" w:sz="4" w:space="0" w:color="auto"/>
            </w:tcBorders>
            <w:vAlign w:val="center"/>
          </w:tcPr>
          <w:p w:rsidR="005E6A14" w:rsidRPr="00296D82" w:rsidRDefault="005E6A14" w:rsidP="005E6A14">
            <w:pPr>
              <w:spacing w:after="0" w:line="240" w:lineRule="auto"/>
              <w:jc w:val="center"/>
              <w:rPr>
                <w:sz w:val="20"/>
                <w:szCs w:val="20"/>
              </w:rPr>
            </w:pPr>
            <w:r w:rsidRPr="00296D82">
              <w:rPr>
                <w:sz w:val="20"/>
                <w:szCs w:val="20"/>
              </w:rPr>
              <w:t>№ п/п</w:t>
            </w:r>
          </w:p>
        </w:tc>
        <w:tc>
          <w:tcPr>
            <w:tcW w:w="41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296D82" w:rsidRDefault="005E6A14" w:rsidP="005E6A14">
            <w:pPr>
              <w:spacing w:after="0" w:line="240" w:lineRule="auto"/>
              <w:ind w:right="424"/>
              <w:jc w:val="center"/>
              <w:rPr>
                <w:sz w:val="20"/>
                <w:szCs w:val="20"/>
              </w:rPr>
            </w:pPr>
            <w:r w:rsidRPr="00296D82">
              <w:rPr>
                <w:rFonts w:eastAsia="Times New Roman"/>
                <w:color w:val="000000" w:themeColor="text1"/>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5E6A14" w:rsidRPr="00296D82" w:rsidRDefault="005E6A14" w:rsidP="005E6A14">
            <w:pPr>
              <w:ind w:right="34"/>
              <w:jc w:val="center"/>
              <w:rPr>
                <w:rFonts w:eastAsia="Times New Roman"/>
                <w:b/>
                <w:color w:val="000000" w:themeColor="text1"/>
                <w:sz w:val="20"/>
                <w:szCs w:val="20"/>
              </w:rPr>
            </w:pPr>
            <w:r w:rsidRPr="00296D82">
              <w:rPr>
                <w:rFonts w:eastAsia="Times New Roman"/>
                <w:color w:val="000000" w:themeColor="text1"/>
                <w:sz w:val="20"/>
                <w:szCs w:val="20"/>
              </w:rPr>
              <w:t>2020 год (отчет)</w:t>
            </w:r>
          </w:p>
        </w:tc>
        <w:tc>
          <w:tcPr>
            <w:tcW w:w="3968"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296D82" w:rsidRDefault="005E6A14" w:rsidP="005E6A14">
            <w:pPr>
              <w:spacing w:after="0" w:line="240" w:lineRule="auto"/>
              <w:ind w:right="424"/>
              <w:jc w:val="center"/>
              <w:rPr>
                <w:sz w:val="20"/>
                <w:szCs w:val="20"/>
              </w:rPr>
            </w:pPr>
            <w:r w:rsidRPr="00296D82">
              <w:rPr>
                <w:sz w:val="20"/>
                <w:szCs w:val="20"/>
              </w:rPr>
              <w:t xml:space="preserve">2021 год </w:t>
            </w:r>
          </w:p>
        </w:tc>
      </w:tr>
      <w:tr w:rsidR="005E6A14" w:rsidRPr="0019711E" w:rsidTr="005E6A14">
        <w:trPr>
          <w:trHeight w:val="421"/>
          <w:tblHeader/>
        </w:trPr>
        <w:tc>
          <w:tcPr>
            <w:tcW w:w="426" w:type="dxa"/>
            <w:vMerge/>
            <w:tcBorders>
              <w:left w:val="single" w:sz="4" w:space="0" w:color="auto"/>
              <w:bottom w:val="single" w:sz="4" w:space="0" w:color="auto"/>
              <w:right w:val="single" w:sz="4" w:space="0" w:color="auto"/>
            </w:tcBorders>
          </w:tcPr>
          <w:p w:rsidR="005E6A14" w:rsidRPr="00296D82" w:rsidRDefault="005E6A14" w:rsidP="005E6A14">
            <w:pPr>
              <w:spacing w:after="0" w:line="240" w:lineRule="auto"/>
              <w:ind w:right="424"/>
              <w:rPr>
                <w:sz w:val="20"/>
                <w:szCs w:val="20"/>
              </w:rPr>
            </w:pPr>
          </w:p>
        </w:tc>
        <w:tc>
          <w:tcPr>
            <w:tcW w:w="4110" w:type="dxa"/>
            <w:vMerge/>
            <w:tcBorders>
              <w:top w:val="single" w:sz="4" w:space="0" w:color="auto"/>
              <w:left w:val="single" w:sz="4" w:space="0" w:color="auto"/>
              <w:bottom w:val="single" w:sz="4" w:space="0" w:color="auto"/>
              <w:right w:val="single" w:sz="4" w:space="0" w:color="auto"/>
            </w:tcBorders>
            <w:vAlign w:val="center"/>
            <w:hideMark/>
          </w:tcPr>
          <w:p w:rsidR="005E6A14" w:rsidRPr="00296D82" w:rsidRDefault="005E6A14" w:rsidP="005E6A14">
            <w:pPr>
              <w:spacing w:after="0" w:line="240" w:lineRule="auto"/>
              <w:ind w:right="424"/>
              <w:rPr>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E6A14" w:rsidRPr="00296D82" w:rsidRDefault="005E6A14" w:rsidP="005E6A14">
            <w:pPr>
              <w:spacing w:after="0" w:line="240" w:lineRule="auto"/>
              <w:ind w:right="424"/>
              <w:rPr>
                <w:sz w:val="20"/>
                <w:szCs w:val="20"/>
              </w:rPr>
            </w:pPr>
          </w:p>
        </w:tc>
        <w:tc>
          <w:tcPr>
            <w:tcW w:w="1417" w:type="dxa"/>
            <w:tcBorders>
              <w:top w:val="nil"/>
              <w:left w:val="nil"/>
              <w:bottom w:val="single" w:sz="4" w:space="0" w:color="auto"/>
              <w:right w:val="single" w:sz="4" w:space="0" w:color="auto"/>
            </w:tcBorders>
            <w:shd w:val="clear" w:color="auto" w:fill="auto"/>
            <w:hideMark/>
          </w:tcPr>
          <w:p w:rsidR="005E6A14" w:rsidRPr="00296D82" w:rsidRDefault="005E6A14" w:rsidP="005E6A14">
            <w:pPr>
              <w:jc w:val="center"/>
              <w:rPr>
                <w:rFonts w:eastAsia="Times New Roman"/>
                <w:color w:val="000000" w:themeColor="text1"/>
                <w:sz w:val="20"/>
                <w:szCs w:val="20"/>
              </w:rPr>
            </w:pPr>
            <w:r w:rsidRPr="00296D82">
              <w:rPr>
                <w:rFonts w:eastAsia="Times New Roman"/>
                <w:color w:val="000000" w:themeColor="text1"/>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5E6A14" w:rsidRPr="00296D82" w:rsidRDefault="005E6A14" w:rsidP="005E6A14">
            <w:pPr>
              <w:jc w:val="center"/>
              <w:rPr>
                <w:rFonts w:eastAsia="Times New Roman"/>
                <w:color w:val="000000" w:themeColor="text1"/>
                <w:sz w:val="20"/>
                <w:szCs w:val="20"/>
              </w:rPr>
            </w:pPr>
            <w:r w:rsidRPr="00296D82">
              <w:rPr>
                <w:rFonts w:eastAsia="Times New Roman"/>
                <w:color w:val="000000" w:themeColor="text1"/>
                <w:sz w:val="20"/>
                <w:szCs w:val="20"/>
              </w:rPr>
              <w:t>Исполнение</w:t>
            </w:r>
          </w:p>
        </w:tc>
        <w:tc>
          <w:tcPr>
            <w:tcW w:w="1275" w:type="dxa"/>
            <w:tcBorders>
              <w:top w:val="nil"/>
              <w:left w:val="nil"/>
              <w:bottom w:val="single" w:sz="4" w:space="0" w:color="auto"/>
              <w:right w:val="single" w:sz="4" w:space="0" w:color="auto"/>
            </w:tcBorders>
            <w:shd w:val="clear" w:color="auto" w:fill="auto"/>
            <w:hideMark/>
          </w:tcPr>
          <w:p w:rsidR="005E6A14" w:rsidRPr="00296D82" w:rsidRDefault="005E6A14" w:rsidP="005E6A14">
            <w:pPr>
              <w:spacing w:after="0"/>
              <w:jc w:val="center"/>
              <w:rPr>
                <w:rFonts w:eastAsia="Times New Roman"/>
                <w:color w:val="000000" w:themeColor="text1"/>
                <w:sz w:val="20"/>
                <w:szCs w:val="20"/>
              </w:rPr>
            </w:pPr>
            <w:r w:rsidRPr="00296D82">
              <w:rPr>
                <w:rFonts w:eastAsia="Times New Roman"/>
                <w:color w:val="000000" w:themeColor="text1"/>
                <w:sz w:val="20"/>
                <w:szCs w:val="20"/>
              </w:rPr>
              <w:t>% исполнения</w:t>
            </w:r>
          </w:p>
        </w:tc>
      </w:tr>
      <w:tr w:rsidR="005E6A14" w:rsidRPr="0019711E" w:rsidTr="005E6A14">
        <w:trPr>
          <w:trHeight w:val="231"/>
        </w:trPr>
        <w:tc>
          <w:tcPr>
            <w:tcW w:w="426" w:type="dxa"/>
            <w:tcBorders>
              <w:top w:val="nil"/>
              <w:left w:val="single" w:sz="4" w:space="0" w:color="auto"/>
              <w:bottom w:val="single" w:sz="4" w:space="0" w:color="auto"/>
              <w:right w:val="single" w:sz="4" w:space="0" w:color="auto"/>
            </w:tcBorders>
          </w:tcPr>
          <w:p w:rsidR="005E6A14" w:rsidRPr="0019711E" w:rsidRDefault="005E6A14" w:rsidP="005E6A14">
            <w:pPr>
              <w:spacing w:after="0" w:line="240" w:lineRule="auto"/>
              <w:ind w:right="424"/>
              <w:rPr>
                <w:sz w:val="20"/>
                <w:szCs w:val="20"/>
                <w:highlight w:val="yellow"/>
              </w:rPr>
            </w:pPr>
          </w:p>
        </w:tc>
        <w:tc>
          <w:tcPr>
            <w:tcW w:w="4110" w:type="dxa"/>
            <w:tcBorders>
              <w:top w:val="nil"/>
              <w:left w:val="single" w:sz="4" w:space="0" w:color="auto"/>
              <w:bottom w:val="single" w:sz="4" w:space="0" w:color="auto"/>
              <w:right w:val="single" w:sz="4" w:space="0" w:color="auto"/>
            </w:tcBorders>
            <w:shd w:val="clear" w:color="auto" w:fill="auto"/>
            <w:hideMark/>
          </w:tcPr>
          <w:p w:rsidR="005E6A14" w:rsidRPr="0019711E" w:rsidRDefault="005E6A14" w:rsidP="005E6A14">
            <w:pPr>
              <w:spacing w:after="0" w:line="240" w:lineRule="auto"/>
              <w:ind w:right="424"/>
              <w:jc w:val="left"/>
              <w:rPr>
                <w:sz w:val="20"/>
                <w:szCs w:val="20"/>
                <w:highlight w:val="yellow"/>
              </w:rPr>
            </w:pPr>
            <w:r w:rsidRPr="00D0244F">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5E6A14" w:rsidRPr="00510C0D" w:rsidRDefault="005E6A14" w:rsidP="005E6A14">
            <w:pPr>
              <w:spacing w:after="0" w:line="240" w:lineRule="auto"/>
              <w:ind w:right="146"/>
              <w:jc w:val="center"/>
              <w:rPr>
                <w:sz w:val="20"/>
                <w:szCs w:val="20"/>
              </w:rPr>
            </w:pPr>
            <w:r w:rsidRPr="00510C0D">
              <w:rPr>
                <w:sz w:val="20"/>
                <w:szCs w:val="20"/>
              </w:rPr>
              <w:t>1 750,0</w:t>
            </w:r>
          </w:p>
        </w:tc>
        <w:tc>
          <w:tcPr>
            <w:tcW w:w="1417" w:type="dxa"/>
            <w:tcBorders>
              <w:top w:val="nil"/>
              <w:left w:val="nil"/>
              <w:bottom w:val="single" w:sz="4" w:space="0" w:color="auto"/>
              <w:right w:val="single" w:sz="4" w:space="0" w:color="auto"/>
            </w:tcBorders>
            <w:shd w:val="clear" w:color="auto" w:fill="auto"/>
          </w:tcPr>
          <w:p w:rsidR="005E6A14" w:rsidRPr="00571019" w:rsidRDefault="005E6A14" w:rsidP="005E6A14">
            <w:pPr>
              <w:spacing w:after="0" w:line="240" w:lineRule="auto"/>
              <w:ind w:right="146"/>
              <w:jc w:val="center"/>
              <w:rPr>
                <w:sz w:val="20"/>
                <w:szCs w:val="20"/>
              </w:rPr>
            </w:pPr>
            <w:r w:rsidRPr="00571019">
              <w:rPr>
                <w:sz w:val="20"/>
                <w:szCs w:val="20"/>
              </w:rPr>
              <w:t>921,6</w:t>
            </w:r>
          </w:p>
        </w:tc>
        <w:tc>
          <w:tcPr>
            <w:tcW w:w="1276" w:type="dxa"/>
            <w:tcBorders>
              <w:top w:val="nil"/>
              <w:left w:val="nil"/>
              <w:bottom w:val="single" w:sz="4" w:space="0" w:color="auto"/>
              <w:right w:val="single" w:sz="4" w:space="0" w:color="auto"/>
            </w:tcBorders>
            <w:shd w:val="clear" w:color="auto" w:fill="auto"/>
          </w:tcPr>
          <w:p w:rsidR="005E6A14" w:rsidRPr="00571019" w:rsidRDefault="005E6A14" w:rsidP="005E6A14">
            <w:pPr>
              <w:spacing w:after="0" w:line="240" w:lineRule="auto"/>
              <w:ind w:right="146"/>
              <w:jc w:val="center"/>
              <w:rPr>
                <w:sz w:val="20"/>
                <w:szCs w:val="20"/>
              </w:rPr>
            </w:pPr>
            <w:r w:rsidRPr="00571019">
              <w:rPr>
                <w:sz w:val="20"/>
                <w:szCs w:val="20"/>
              </w:rPr>
              <w:t>921,6</w:t>
            </w:r>
          </w:p>
        </w:tc>
        <w:tc>
          <w:tcPr>
            <w:tcW w:w="1275" w:type="dxa"/>
            <w:tcBorders>
              <w:top w:val="nil"/>
              <w:left w:val="nil"/>
              <w:bottom w:val="single" w:sz="4" w:space="0" w:color="auto"/>
              <w:right w:val="single" w:sz="4" w:space="0" w:color="auto"/>
            </w:tcBorders>
            <w:shd w:val="clear" w:color="auto" w:fill="auto"/>
            <w:hideMark/>
          </w:tcPr>
          <w:p w:rsidR="005E6A14" w:rsidRPr="00571019" w:rsidRDefault="005E6A14" w:rsidP="005E6A14">
            <w:pPr>
              <w:spacing w:after="0" w:line="240" w:lineRule="auto"/>
              <w:ind w:right="146"/>
              <w:jc w:val="center"/>
              <w:rPr>
                <w:sz w:val="20"/>
                <w:szCs w:val="20"/>
              </w:rPr>
            </w:pPr>
            <w:r w:rsidRPr="00571019">
              <w:rPr>
                <w:sz w:val="20"/>
                <w:szCs w:val="20"/>
              </w:rPr>
              <w:t>100%</w:t>
            </w:r>
          </w:p>
        </w:tc>
      </w:tr>
      <w:tr w:rsidR="005E6A14" w:rsidRPr="0019711E" w:rsidTr="005E6A14">
        <w:trPr>
          <w:trHeight w:val="568"/>
        </w:trPr>
        <w:tc>
          <w:tcPr>
            <w:tcW w:w="426" w:type="dxa"/>
            <w:tcBorders>
              <w:top w:val="nil"/>
              <w:left w:val="single" w:sz="4" w:space="0" w:color="auto"/>
              <w:bottom w:val="single" w:sz="4" w:space="0" w:color="auto"/>
              <w:right w:val="single" w:sz="4" w:space="0" w:color="auto"/>
            </w:tcBorders>
          </w:tcPr>
          <w:p w:rsidR="005E6A14" w:rsidRPr="00571019" w:rsidRDefault="005E6A14" w:rsidP="005E6A14">
            <w:pPr>
              <w:spacing w:after="0" w:line="240" w:lineRule="auto"/>
              <w:ind w:right="424"/>
              <w:jc w:val="center"/>
              <w:rPr>
                <w:sz w:val="20"/>
                <w:szCs w:val="20"/>
              </w:rPr>
            </w:pPr>
            <w:r w:rsidRPr="00571019">
              <w:rPr>
                <w:sz w:val="20"/>
                <w:szCs w:val="20"/>
              </w:rPr>
              <w:t>1</w:t>
            </w:r>
          </w:p>
        </w:tc>
        <w:tc>
          <w:tcPr>
            <w:tcW w:w="4110" w:type="dxa"/>
            <w:tcBorders>
              <w:top w:val="nil"/>
              <w:left w:val="single" w:sz="4" w:space="0" w:color="auto"/>
              <w:bottom w:val="single" w:sz="4" w:space="0" w:color="auto"/>
              <w:right w:val="single" w:sz="4" w:space="0" w:color="auto"/>
            </w:tcBorders>
            <w:shd w:val="clear" w:color="auto" w:fill="auto"/>
            <w:hideMark/>
          </w:tcPr>
          <w:p w:rsidR="005E6A14" w:rsidRPr="00571019" w:rsidRDefault="005E6A14" w:rsidP="005E6A14">
            <w:pPr>
              <w:spacing w:after="0" w:line="240" w:lineRule="auto"/>
              <w:ind w:right="424"/>
              <w:jc w:val="left"/>
              <w:rPr>
                <w:bCs/>
                <w:sz w:val="20"/>
                <w:szCs w:val="20"/>
              </w:rPr>
            </w:pPr>
            <w:r w:rsidRPr="00571019">
              <w:rPr>
                <w:bCs/>
                <w:sz w:val="20"/>
                <w:szCs w:val="20"/>
              </w:rPr>
              <w:t>Муниципальное бюджетное учреждение «Культурно-досуговый центр «Октябрь»</w:t>
            </w:r>
          </w:p>
        </w:tc>
        <w:tc>
          <w:tcPr>
            <w:tcW w:w="1276" w:type="dxa"/>
            <w:tcBorders>
              <w:top w:val="nil"/>
              <w:left w:val="nil"/>
              <w:bottom w:val="single" w:sz="4" w:space="0" w:color="auto"/>
              <w:right w:val="single" w:sz="4" w:space="0" w:color="auto"/>
            </w:tcBorders>
            <w:shd w:val="clear" w:color="auto" w:fill="auto"/>
            <w:hideMark/>
          </w:tcPr>
          <w:p w:rsidR="005E6A14" w:rsidRPr="00571019" w:rsidRDefault="005E6A14" w:rsidP="005E6A14">
            <w:pPr>
              <w:ind w:left="-79"/>
              <w:jc w:val="center"/>
            </w:pPr>
            <w:r w:rsidRPr="00571019">
              <w:rPr>
                <w:sz w:val="20"/>
                <w:szCs w:val="20"/>
              </w:rPr>
              <w:t>214,7</w:t>
            </w:r>
          </w:p>
        </w:tc>
        <w:tc>
          <w:tcPr>
            <w:tcW w:w="1417" w:type="dxa"/>
            <w:tcBorders>
              <w:top w:val="nil"/>
              <w:left w:val="nil"/>
              <w:bottom w:val="single" w:sz="4" w:space="0" w:color="auto"/>
              <w:right w:val="single" w:sz="4" w:space="0" w:color="auto"/>
            </w:tcBorders>
            <w:shd w:val="clear" w:color="auto" w:fill="auto"/>
          </w:tcPr>
          <w:p w:rsidR="005E6A14" w:rsidRPr="00571019" w:rsidRDefault="005E6A14" w:rsidP="005E6A14">
            <w:pPr>
              <w:ind w:left="-108"/>
              <w:jc w:val="center"/>
            </w:pPr>
            <w:r w:rsidRPr="00571019">
              <w:rPr>
                <w:sz w:val="20"/>
                <w:szCs w:val="20"/>
              </w:rPr>
              <w:t>214,7</w:t>
            </w:r>
          </w:p>
        </w:tc>
        <w:tc>
          <w:tcPr>
            <w:tcW w:w="1276" w:type="dxa"/>
            <w:tcBorders>
              <w:top w:val="nil"/>
              <w:left w:val="nil"/>
              <w:bottom w:val="single" w:sz="4" w:space="0" w:color="auto"/>
              <w:right w:val="single" w:sz="4" w:space="0" w:color="auto"/>
            </w:tcBorders>
            <w:shd w:val="clear" w:color="auto" w:fill="auto"/>
          </w:tcPr>
          <w:p w:rsidR="005E6A14" w:rsidRPr="00571019" w:rsidRDefault="005E6A14" w:rsidP="005E6A14">
            <w:pPr>
              <w:ind w:left="-79"/>
              <w:jc w:val="center"/>
            </w:pPr>
            <w:r w:rsidRPr="00571019">
              <w:rPr>
                <w:sz w:val="20"/>
                <w:szCs w:val="20"/>
              </w:rPr>
              <w:t>214,7</w:t>
            </w:r>
          </w:p>
        </w:tc>
        <w:tc>
          <w:tcPr>
            <w:tcW w:w="1275" w:type="dxa"/>
            <w:tcBorders>
              <w:top w:val="nil"/>
              <w:left w:val="nil"/>
              <w:bottom w:val="single" w:sz="4" w:space="0" w:color="auto"/>
              <w:right w:val="single" w:sz="4" w:space="0" w:color="auto"/>
            </w:tcBorders>
            <w:shd w:val="clear" w:color="auto" w:fill="auto"/>
            <w:hideMark/>
          </w:tcPr>
          <w:p w:rsidR="005E6A14" w:rsidRPr="00571019" w:rsidRDefault="005E6A14" w:rsidP="005E6A14">
            <w:pPr>
              <w:spacing w:after="0" w:line="240" w:lineRule="auto"/>
              <w:ind w:right="146"/>
              <w:jc w:val="center"/>
              <w:rPr>
                <w:sz w:val="20"/>
                <w:szCs w:val="20"/>
              </w:rPr>
            </w:pPr>
            <w:r w:rsidRPr="00571019">
              <w:rPr>
                <w:sz w:val="20"/>
                <w:szCs w:val="20"/>
              </w:rPr>
              <w:t>100%</w:t>
            </w:r>
          </w:p>
        </w:tc>
      </w:tr>
      <w:tr w:rsidR="005E6A14" w:rsidRPr="0019711E" w:rsidTr="005E6A14">
        <w:trPr>
          <w:trHeight w:val="680"/>
        </w:trPr>
        <w:tc>
          <w:tcPr>
            <w:tcW w:w="426" w:type="dxa"/>
            <w:tcBorders>
              <w:top w:val="nil"/>
              <w:left w:val="single" w:sz="4" w:space="0" w:color="auto"/>
              <w:bottom w:val="single" w:sz="4" w:space="0" w:color="auto"/>
              <w:right w:val="single" w:sz="4" w:space="0" w:color="auto"/>
            </w:tcBorders>
          </w:tcPr>
          <w:p w:rsidR="005E6A14" w:rsidRPr="00571019" w:rsidRDefault="005E6A14" w:rsidP="005E6A14">
            <w:pPr>
              <w:spacing w:after="0" w:line="240" w:lineRule="auto"/>
              <w:ind w:right="424"/>
              <w:jc w:val="center"/>
              <w:rPr>
                <w:bCs/>
                <w:sz w:val="20"/>
                <w:szCs w:val="20"/>
              </w:rPr>
            </w:pPr>
            <w:r w:rsidRPr="00571019">
              <w:rPr>
                <w:bCs/>
                <w:sz w:val="20"/>
                <w:szCs w:val="20"/>
              </w:rPr>
              <w:t>2</w:t>
            </w:r>
          </w:p>
        </w:tc>
        <w:tc>
          <w:tcPr>
            <w:tcW w:w="4110" w:type="dxa"/>
            <w:tcBorders>
              <w:top w:val="nil"/>
              <w:left w:val="single" w:sz="4" w:space="0" w:color="auto"/>
              <w:bottom w:val="single" w:sz="4" w:space="0" w:color="auto"/>
              <w:right w:val="single" w:sz="4" w:space="0" w:color="auto"/>
            </w:tcBorders>
            <w:shd w:val="clear" w:color="auto" w:fill="auto"/>
            <w:hideMark/>
          </w:tcPr>
          <w:p w:rsidR="005E6A14" w:rsidRPr="00571019" w:rsidRDefault="005E6A14" w:rsidP="005E6A14">
            <w:pPr>
              <w:spacing w:after="0" w:line="240" w:lineRule="auto"/>
              <w:ind w:right="424"/>
              <w:jc w:val="left"/>
              <w:rPr>
                <w:bCs/>
                <w:sz w:val="20"/>
                <w:szCs w:val="20"/>
              </w:rPr>
            </w:pPr>
            <w:r w:rsidRPr="00571019">
              <w:rPr>
                <w:bCs/>
                <w:sz w:val="20"/>
                <w:szCs w:val="20"/>
              </w:rPr>
              <w:t xml:space="preserve">Муниципальное бюджетное учреждение «Городская централизованная библиотечная система» </w:t>
            </w:r>
          </w:p>
        </w:tc>
        <w:tc>
          <w:tcPr>
            <w:tcW w:w="1276" w:type="dxa"/>
            <w:tcBorders>
              <w:top w:val="nil"/>
              <w:left w:val="nil"/>
              <w:bottom w:val="single" w:sz="4" w:space="0" w:color="auto"/>
              <w:right w:val="single" w:sz="4" w:space="0" w:color="auto"/>
            </w:tcBorders>
            <w:shd w:val="clear" w:color="auto" w:fill="auto"/>
            <w:hideMark/>
          </w:tcPr>
          <w:p w:rsidR="005E6A14" w:rsidRPr="00571019" w:rsidRDefault="005E6A14" w:rsidP="005E6A14">
            <w:pPr>
              <w:spacing w:after="0" w:line="240" w:lineRule="auto"/>
              <w:ind w:right="146"/>
              <w:jc w:val="center"/>
              <w:rPr>
                <w:bCs/>
                <w:sz w:val="20"/>
                <w:szCs w:val="20"/>
              </w:rPr>
            </w:pPr>
            <w:r w:rsidRPr="00571019">
              <w:rPr>
                <w:bCs/>
                <w:sz w:val="20"/>
                <w:szCs w:val="20"/>
              </w:rPr>
              <w:t>738,8</w:t>
            </w:r>
          </w:p>
        </w:tc>
        <w:tc>
          <w:tcPr>
            <w:tcW w:w="1417" w:type="dxa"/>
            <w:tcBorders>
              <w:top w:val="nil"/>
              <w:left w:val="nil"/>
              <w:bottom w:val="single" w:sz="4" w:space="0" w:color="auto"/>
              <w:right w:val="single" w:sz="4" w:space="0" w:color="auto"/>
            </w:tcBorders>
            <w:shd w:val="clear" w:color="auto" w:fill="auto"/>
          </w:tcPr>
          <w:p w:rsidR="005E6A14" w:rsidRPr="00571019" w:rsidRDefault="005E6A14" w:rsidP="005E6A14">
            <w:pPr>
              <w:spacing w:after="0" w:line="240" w:lineRule="auto"/>
              <w:ind w:right="146"/>
              <w:jc w:val="center"/>
              <w:rPr>
                <w:bCs/>
                <w:sz w:val="20"/>
                <w:szCs w:val="20"/>
              </w:rPr>
            </w:pPr>
            <w:r w:rsidRPr="00571019">
              <w:rPr>
                <w:bCs/>
                <w:sz w:val="20"/>
                <w:szCs w:val="20"/>
              </w:rPr>
              <w:t>0,0</w:t>
            </w:r>
          </w:p>
        </w:tc>
        <w:tc>
          <w:tcPr>
            <w:tcW w:w="1276" w:type="dxa"/>
            <w:tcBorders>
              <w:top w:val="nil"/>
              <w:left w:val="nil"/>
              <w:bottom w:val="single" w:sz="4" w:space="0" w:color="auto"/>
              <w:right w:val="single" w:sz="4" w:space="0" w:color="auto"/>
            </w:tcBorders>
            <w:shd w:val="clear" w:color="auto" w:fill="auto"/>
          </w:tcPr>
          <w:p w:rsidR="005E6A14" w:rsidRPr="00571019" w:rsidRDefault="005E6A14" w:rsidP="005E6A14">
            <w:pPr>
              <w:spacing w:after="0" w:line="240" w:lineRule="auto"/>
              <w:ind w:right="146"/>
              <w:jc w:val="center"/>
              <w:rPr>
                <w:bCs/>
                <w:sz w:val="20"/>
                <w:szCs w:val="20"/>
              </w:rPr>
            </w:pPr>
            <w:r w:rsidRPr="00571019">
              <w:rPr>
                <w:bCs/>
                <w:sz w:val="20"/>
                <w:szCs w:val="20"/>
              </w:rPr>
              <w:t>0,0</w:t>
            </w:r>
          </w:p>
        </w:tc>
        <w:tc>
          <w:tcPr>
            <w:tcW w:w="1275" w:type="dxa"/>
            <w:tcBorders>
              <w:top w:val="nil"/>
              <w:left w:val="nil"/>
              <w:bottom w:val="single" w:sz="4" w:space="0" w:color="auto"/>
              <w:right w:val="single" w:sz="4" w:space="0" w:color="auto"/>
            </w:tcBorders>
            <w:shd w:val="clear" w:color="auto" w:fill="auto"/>
            <w:hideMark/>
          </w:tcPr>
          <w:p w:rsidR="005E6A14" w:rsidRPr="00571019" w:rsidRDefault="005E6A14" w:rsidP="005E6A14">
            <w:pPr>
              <w:spacing w:after="0" w:line="240" w:lineRule="auto"/>
              <w:ind w:right="146"/>
              <w:jc w:val="center"/>
              <w:rPr>
                <w:bCs/>
                <w:sz w:val="20"/>
                <w:szCs w:val="20"/>
              </w:rPr>
            </w:pPr>
            <w:r w:rsidRPr="00571019">
              <w:rPr>
                <w:bCs/>
                <w:sz w:val="20"/>
                <w:szCs w:val="20"/>
              </w:rPr>
              <w:t>0%</w:t>
            </w:r>
          </w:p>
        </w:tc>
      </w:tr>
      <w:tr w:rsidR="005E6A14" w:rsidRPr="0019711E" w:rsidTr="005E6A14">
        <w:trPr>
          <w:trHeight w:val="693"/>
        </w:trPr>
        <w:tc>
          <w:tcPr>
            <w:tcW w:w="426" w:type="dxa"/>
            <w:tcBorders>
              <w:top w:val="nil"/>
              <w:left w:val="single" w:sz="4" w:space="0" w:color="auto"/>
              <w:bottom w:val="single" w:sz="4" w:space="0" w:color="auto"/>
              <w:right w:val="single" w:sz="4" w:space="0" w:color="auto"/>
            </w:tcBorders>
          </w:tcPr>
          <w:p w:rsidR="005E6A14" w:rsidRPr="00571019" w:rsidRDefault="005E6A14" w:rsidP="005E6A14">
            <w:pPr>
              <w:spacing w:after="0" w:line="240" w:lineRule="auto"/>
              <w:ind w:right="424"/>
              <w:jc w:val="center"/>
              <w:rPr>
                <w:bCs/>
                <w:sz w:val="20"/>
                <w:szCs w:val="20"/>
              </w:rPr>
            </w:pPr>
            <w:r w:rsidRPr="00571019">
              <w:rPr>
                <w:bCs/>
                <w:sz w:val="20"/>
                <w:szCs w:val="20"/>
              </w:rPr>
              <w:t>3</w:t>
            </w:r>
          </w:p>
        </w:tc>
        <w:tc>
          <w:tcPr>
            <w:tcW w:w="4110" w:type="dxa"/>
            <w:tcBorders>
              <w:top w:val="nil"/>
              <w:left w:val="single" w:sz="4" w:space="0" w:color="auto"/>
              <w:bottom w:val="single" w:sz="4" w:space="0" w:color="auto"/>
              <w:right w:val="single" w:sz="4" w:space="0" w:color="auto"/>
            </w:tcBorders>
            <w:shd w:val="clear" w:color="auto" w:fill="auto"/>
            <w:hideMark/>
          </w:tcPr>
          <w:p w:rsidR="005E6A14" w:rsidRPr="00571019" w:rsidRDefault="005E6A14" w:rsidP="005E6A14">
            <w:pPr>
              <w:spacing w:after="0" w:line="240" w:lineRule="auto"/>
              <w:ind w:right="424"/>
              <w:jc w:val="left"/>
              <w:rPr>
                <w:sz w:val="20"/>
                <w:szCs w:val="20"/>
              </w:rPr>
            </w:pPr>
            <w:r w:rsidRPr="00571019">
              <w:rPr>
                <w:sz w:val="20"/>
                <w:szCs w:val="20"/>
              </w:rPr>
              <w:t>Муниципальное бюджетное учреждение «Спортивный комплекс «Дружба»</w:t>
            </w:r>
          </w:p>
        </w:tc>
        <w:tc>
          <w:tcPr>
            <w:tcW w:w="1276" w:type="dxa"/>
            <w:tcBorders>
              <w:top w:val="nil"/>
              <w:left w:val="nil"/>
              <w:bottom w:val="single" w:sz="4" w:space="0" w:color="auto"/>
              <w:right w:val="single" w:sz="4" w:space="0" w:color="auto"/>
            </w:tcBorders>
            <w:shd w:val="clear" w:color="auto" w:fill="auto"/>
            <w:hideMark/>
          </w:tcPr>
          <w:p w:rsidR="005E6A14" w:rsidRPr="00571019" w:rsidRDefault="005E6A14" w:rsidP="005E6A14">
            <w:pPr>
              <w:spacing w:after="0" w:line="240" w:lineRule="auto"/>
              <w:ind w:right="146"/>
              <w:jc w:val="center"/>
              <w:rPr>
                <w:sz w:val="20"/>
                <w:szCs w:val="20"/>
              </w:rPr>
            </w:pPr>
            <w:r w:rsidRPr="00571019">
              <w:rPr>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571019" w:rsidRDefault="005E6A14" w:rsidP="005E6A14">
            <w:pPr>
              <w:spacing w:after="0" w:line="240" w:lineRule="auto"/>
              <w:ind w:right="5"/>
              <w:jc w:val="center"/>
              <w:rPr>
                <w:sz w:val="20"/>
                <w:szCs w:val="20"/>
              </w:rPr>
            </w:pPr>
            <w:r w:rsidRPr="00571019">
              <w:rPr>
                <w:sz w:val="20"/>
                <w:szCs w:val="20"/>
              </w:rPr>
              <w:t>235,1</w:t>
            </w:r>
          </w:p>
        </w:tc>
        <w:tc>
          <w:tcPr>
            <w:tcW w:w="1276" w:type="dxa"/>
            <w:tcBorders>
              <w:top w:val="nil"/>
              <w:left w:val="nil"/>
              <w:bottom w:val="single" w:sz="4" w:space="0" w:color="auto"/>
              <w:right w:val="single" w:sz="4" w:space="0" w:color="auto"/>
            </w:tcBorders>
            <w:shd w:val="clear" w:color="auto" w:fill="auto"/>
          </w:tcPr>
          <w:p w:rsidR="005E6A14" w:rsidRPr="00571019" w:rsidRDefault="005E6A14" w:rsidP="005E6A14">
            <w:pPr>
              <w:spacing w:after="0" w:line="240" w:lineRule="auto"/>
              <w:ind w:right="146"/>
              <w:jc w:val="center"/>
              <w:rPr>
                <w:sz w:val="20"/>
                <w:szCs w:val="20"/>
              </w:rPr>
            </w:pPr>
            <w:r w:rsidRPr="00571019">
              <w:rPr>
                <w:sz w:val="20"/>
                <w:szCs w:val="20"/>
              </w:rPr>
              <w:t>235,1</w:t>
            </w:r>
          </w:p>
        </w:tc>
        <w:tc>
          <w:tcPr>
            <w:tcW w:w="1275" w:type="dxa"/>
            <w:tcBorders>
              <w:top w:val="nil"/>
              <w:left w:val="nil"/>
              <w:bottom w:val="single" w:sz="4" w:space="0" w:color="auto"/>
              <w:right w:val="single" w:sz="4" w:space="0" w:color="auto"/>
            </w:tcBorders>
            <w:shd w:val="clear" w:color="auto" w:fill="auto"/>
            <w:hideMark/>
          </w:tcPr>
          <w:p w:rsidR="005E6A14" w:rsidRPr="00571019" w:rsidRDefault="005E6A14" w:rsidP="005E6A14">
            <w:pPr>
              <w:spacing w:after="0" w:line="240" w:lineRule="auto"/>
              <w:ind w:right="146"/>
              <w:jc w:val="center"/>
              <w:rPr>
                <w:sz w:val="20"/>
                <w:szCs w:val="20"/>
              </w:rPr>
            </w:pPr>
            <w:r w:rsidRPr="00571019">
              <w:rPr>
                <w:sz w:val="20"/>
                <w:szCs w:val="20"/>
              </w:rPr>
              <w:t>100%</w:t>
            </w:r>
          </w:p>
        </w:tc>
      </w:tr>
      <w:tr w:rsidR="005E6A14" w:rsidRPr="0019711E" w:rsidTr="005E6A14">
        <w:trPr>
          <w:trHeight w:val="689"/>
        </w:trPr>
        <w:tc>
          <w:tcPr>
            <w:tcW w:w="426" w:type="dxa"/>
            <w:tcBorders>
              <w:top w:val="nil"/>
              <w:left w:val="single" w:sz="4" w:space="0" w:color="auto"/>
              <w:bottom w:val="single" w:sz="4" w:space="0" w:color="auto"/>
              <w:right w:val="single" w:sz="4" w:space="0" w:color="auto"/>
            </w:tcBorders>
          </w:tcPr>
          <w:p w:rsidR="005E6A14" w:rsidRPr="00571019" w:rsidRDefault="005E6A14" w:rsidP="005E6A14">
            <w:pPr>
              <w:spacing w:after="0" w:line="240" w:lineRule="auto"/>
              <w:ind w:right="424"/>
              <w:jc w:val="center"/>
              <w:rPr>
                <w:bCs/>
                <w:sz w:val="20"/>
                <w:szCs w:val="20"/>
              </w:rPr>
            </w:pPr>
            <w:r w:rsidRPr="00571019">
              <w:rPr>
                <w:bCs/>
                <w:sz w:val="20"/>
                <w:szCs w:val="20"/>
              </w:rPr>
              <w:t>4</w:t>
            </w:r>
          </w:p>
        </w:tc>
        <w:tc>
          <w:tcPr>
            <w:tcW w:w="4110" w:type="dxa"/>
            <w:tcBorders>
              <w:top w:val="nil"/>
              <w:left w:val="single" w:sz="4" w:space="0" w:color="auto"/>
              <w:bottom w:val="single" w:sz="4" w:space="0" w:color="auto"/>
              <w:right w:val="single" w:sz="4" w:space="0" w:color="auto"/>
            </w:tcBorders>
            <w:shd w:val="clear" w:color="auto" w:fill="auto"/>
            <w:hideMark/>
          </w:tcPr>
          <w:p w:rsidR="005E6A14" w:rsidRPr="00571019" w:rsidRDefault="005E6A14" w:rsidP="005E6A14">
            <w:pPr>
              <w:spacing w:after="0" w:line="240" w:lineRule="auto"/>
              <w:ind w:right="424"/>
              <w:jc w:val="left"/>
              <w:rPr>
                <w:sz w:val="20"/>
                <w:szCs w:val="20"/>
              </w:rPr>
            </w:pPr>
            <w:r w:rsidRPr="00571019">
              <w:rPr>
                <w:sz w:val="20"/>
                <w:szCs w:val="20"/>
              </w:rPr>
              <w:t xml:space="preserve">Муниципальное казенное учреждение «Служба муниципального заказа в жилищно-коммунальном хозяйстве» </w:t>
            </w:r>
          </w:p>
        </w:tc>
        <w:tc>
          <w:tcPr>
            <w:tcW w:w="1276" w:type="dxa"/>
            <w:tcBorders>
              <w:top w:val="nil"/>
              <w:left w:val="nil"/>
              <w:bottom w:val="single" w:sz="4" w:space="0" w:color="auto"/>
              <w:right w:val="single" w:sz="4" w:space="0" w:color="auto"/>
            </w:tcBorders>
            <w:shd w:val="clear" w:color="auto" w:fill="auto"/>
            <w:hideMark/>
          </w:tcPr>
          <w:p w:rsidR="005E6A14" w:rsidRPr="00571019" w:rsidRDefault="005E6A14" w:rsidP="005E6A14">
            <w:pPr>
              <w:spacing w:after="0" w:line="240" w:lineRule="auto"/>
              <w:ind w:right="146"/>
              <w:jc w:val="center"/>
              <w:rPr>
                <w:sz w:val="20"/>
                <w:szCs w:val="20"/>
              </w:rPr>
            </w:pPr>
            <w:r w:rsidRPr="00571019">
              <w:rPr>
                <w:sz w:val="20"/>
                <w:szCs w:val="20"/>
              </w:rPr>
              <w:t>796,5</w:t>
            </w:r>
          </w:p>
        </w:tc>
        <w:tc>
          <w:tcPr>
            <w:tcW w:w="1417" w:type="dxa"/>
            <w:tcBorders>
              <w:top w:val="nil"/>
              <w:left w:val="nil"/>
              <w:bottom w:val="single" w:sz="4" w:space="0" w:color="auto"/>
              <w:right w:val="single" w:sz="4" w:space="0" w:color="auto"/>
            </w:tcBorders>
            <w:shd w:val="clear" w:color="auto" w:fill="auto"/>
          </w:tcPr>
          <w:p w:rsidR="005E6A14" w:rsidRPr="00571019" w:rsidRDefault="005E6A14" w:rsidP="005E6A14">
            <w:pPr>
              <w:spacing w:after="0" w:line="240" w:lineRule="auto"/>
              <w:ind w:right="146"/>
              <w:jc w:val="center"/>
              <w:rPr>
                <w:sz w:val="20"/>
                <w:szCs w:val="20"/>
              </w:rPr>
            </w:pPr>
            <w:r w:rsidRPr="00571019">
              <w:rPr>
                <w:sz w:val="20"/>
                <w:szCs w:val="20"/>
              </w:rPr>
              <w:t xml:space="preserve">  471,8</w:t>
            </w:r>
          </w:p>
        </w:tc>
        <w:tc>
          <w:tcPr>
            <w:tcW w:w="1276" w:type="dxa"/>
            <w:tcBorders>
              <w:top w:val="nil"/>
              <w:left w:val="nil"/>
              <w:bottom w:val="single" w:sz="4" w:space="0" w:color="auto"/>
              <w:right w:val="single" w:sz="4" w:space="0" w:color="auto"/>
            </w:tcBorders>
            <w:shd w:val="clear" w:color="auto" w:fill="auto"/>
          </w:tcPr>
          <w:p w:rsidR="005E6A14" w:rsidRPr="00571019" w:rsidRDefault="005E6A14" w:rsidP="005E6A14">
            <w:pPr>
              <w:spacing w:after="0" w:line="240" w:lineRule="auto"/>
              <w:ind w:right="146"/>
              <w:jc w:val="center"/>
              <w:rPr>
                <w:sz w:val="20"/>
                <w:szCs w:val="20"/>
              </w:rPr>
            </w:pPr>
            <w:r w:rsidRPr="00571019">
              <w:rPr>
                <w:sz w:val="20"/>
                <w:szCs w:val="20"/>
              </w:rPr>
              <w:t xml:space="preserve"> 471,8</w:t>
            </w:r>
          </w:p>
        </w:tc>
        <w:tc>
          <w:tcPr>
            <w:tcW w:w="1275" w:type="dxa"/>
            <w:tcBorders>
              <w:top w:val="nil"/>
              <w:left w:val="nil"/>
              <w:bottom w:val="single" w:sz="4" w:space="0" w:color="auto"/>
              <w:right w:val="single" w:sz="4" w:space="0" w:color="auto"/>
            </w:tcBorders>
            <w:shd w:val="clear" w:color="auto" w:fill="auto"/>
            <w:hideMark/>
          </w:tcPr>
          <w:p w:rsidR="005E6A14" w:rsidRPr="00571019" w:rsidRDefault="005E6A14" w:rsidP="005E6A14">
            <w:pPr>
              <w:spacing w:after="0" w:line="240" w:lineRule="auto"/>
              <w:ind w:right="146"/>
              <w:jc w:val="center"/>
              <w:rPr>
                <w:sz w:val="20"/>
                <w:szCs w:val="20"/>
              </w:rPr>
            </w:pPr>
            <w:r w:rsidRPr="00571019">
              <w:rPr>
                <w:sz w:val="20"/>
                <w:szCs w:val="20"/>
              </w:rPr>
              <w:t>100%</w:t>
            </w:r>
          </w:p>
        </w:tc>
      </w:tr>
    </w:tbl>
    <w:p w:rsidR="005E6A14" w:rsidRPr="0019711E" w:rsidRDefault="005E6A14" w:rsidP="005E6A14">
      <w:pPr>
        <w:pStyle w:val="ConsPlusTitle"/>
        <w:spacing w:line="276" w:lineRule="auto"/>
        <w:ind w:right="424"/>
        <w:jc w:val="both"/>
        <w:rPr>
          <w:rFonts w:ascii="Times New Roman" w:hAnsi="Times New Roman" w:cs="Times New Roman"/>
          <w:b w:val="0"/>
          <w:bCs w:val="0"/>
          <w:sz w:val="28"/>
          <w:szCs w:val="28"/>
          <w:highlight w:val="yellow"/>
        </w:rPr>
      </w:pPr>
    </w:p>
    <w:p w:rsidR="005E6A14" w:rsidRPr="00951A98" w:rsidRDefault="005E6A14" w:rsidP="005E6A14">
      <w:pPr>
        <w:pStyle w:val="ae"/>
        <w:tabs>
          <w:tab w:val="left" w:pos="0"/>
        </w:tabs>
        <w:suppressAutoHyphens/>
        <w:spacing w:before="0" w:beforeAutospacing="0" w:after="0" w:afterAutospacing="0" w:line="276" w:lineRule="auto"/>
        <w:ind w:right="424" w:firstLine="709"/>
      </w:pPr>
      <w:r w:rsidRPr="00951A98">
        <w:t>Рисунок 3.1.2.</w:t>
      </w:r>
    </w:p>
    <w:p w:rsidR="005E6A14" w:rsidRDefault="005E6A14" w:rsidP="005E6A14">
      <w:pPr>
        <w:jc w:val="center"/>
        <w:rPr>
          <w:b/>
          <w:sz w:val="28"/>
          <w:szCs w:val="28"/>
        </w:rPr>
      </w:pPr>
      <w:r w:rsidRPr="00951A98">
        <w:rPr>
          <w:b/>
          <w:sz w:val="28"/>
          <w:szCs w:val="28"/>
        </w:rPr>
        <w:t>Структура расходов муниципальной программы «Доступная среда в городе Ханты-Мансийске», тыс. рублей</w:t>
      </w:r>
    </w:p>
    <w:p w:rsidR="00D96B35" w:rsidRDefault="00D96B35" w:rsidP="005E6A14">
      <w:pPr>
        <w:jc w:val="center"/>
        <w:rPr>
          <w:b/>
          <w:sz w:val="28"/>
          <w:szCs w:val="28"/>
        </w:rPr>
      </w:pPr>
    </w:p>
    <w:p w:rsidR="005E6A14" w:rsidRPr="00951A98" w:rsidRDefault="00D96B35" w:rsidP="00D96B35">
      <w:pPr>
        <w:jc w:val="center"/>
        <w:rPr>
          <w:b/>
          <w:sz w:val="28"/>
          <w:szCs w:val="28"/>
        </w:rPr>
      </w:pPr>
      <w:r>
        <w:rPr>
          <w:noProof/>
        </w:rPr>
        <w:drawing>
          <wp:inline distT="0" distB="0" distL="0" distR="0" wp14:anchorId="0D12FE70" wp14:editId="2CB7C72F">
            <wp:extent cx="5940425" cy="2628900"/>
            <wp:effectExtent l="0" t="0" r="3175" b="0"/>
            <wp:docPr id="451" name="Диаграмма 4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E6A14" w:rsidRPr="00C3297C" w:rsidRDefault="005E6A14" w:rsidP="005E6A14">
      <w:pPr>
        <w:pStyle w:val="ae"/>
        <w:tabs>
          <w:tab w:val="left" w:pos="459"/>
        </w:tabs>
        <w:suppressAutoHyphens/>
        <w:spacing w:before="0" w:beforeAutospacing="0" w:after="0" w:afterAutospacing="0" w:line="276" w:lineRule="auto"/>
        <w:ind w:right="424"/>
        <w:jc w:val="both"/>
      </w:pPr>
    </w:p>
    <w:p w:rsidR="005E6A14" w:rsidRPr="00C3297C" w:rsidRDefault="005E6A14" w:rsidP="005E6A14">
      <w:pPr>
        <w:pStyle w:val="ae"/>
        <w:tabs>
          <w:tab w:val="left" w:pos="459"/>
        </w:tabs>
        <w:suppressAutoHyphens/>
        <w:spacing w:before="0" w:beforeAutospacing="0" w:after="0" w:afterAutospacing="0" w:line="276" w:lineRule="auto"/>
        <w:ind w:right="424" w:firstLine="709"/>
      </w:pPr>
      <w:r w:rsidRPr="00C3297C">
        <w:t>Таблица 3.1.2.</w:t>
      </w:r>
    </w:p>
    <w:p w:rsidR="005E6A14" w:rsidRPr="00C3297C" w:rsidRDefault="005E6A14" w:rsidP="005E6A14">
      <w:pPr>
        <w:pStyle w:val="ae"/>
        <w:tabs>
          <w:tab w:val="left" w:pos="459"/>
        </w:tabs>
        <w:suppressAutoHyphens/>
        <w:spacing w:before="0" w:beforeAutospacing="0" w:after="0" w:afterAutospacing="0" w:line="276" w:lineRule="auto"/>
        <w:ind w:right="424" w:firstLine="709"/>
      </w:pPr>
    </w:p>
    <w:p w:rsidR="005E6A14" w:rsidRPr="00C3297C" w:rsidRDefault="005E6A14" w:rsidP="005E6A14">
      <w:pPr>
        <w:jc w:val="center"/>
        <w:rPr>
          <w:b/>
          <w:sz w:val="28"/>
          <w:szCs w:val="28"/>
        </w:rPr>
      </w:pPr>
      <w:bookmarkStart w:id="26" w:name="_Toc3795515"/>
      <w:r w:rsidRPr="00C3297C">
        <w:rPr>
          <w:b/>
          <w:sz w:val="28"/>
          <w:szCs w:val="28"/>
        </w:rPr>
        <w:t>Структура расходов муниципальной программы «Доступная среда в городе Ханты-Мансийске»</w:t>
      </w:r>
      <w:bookmarkEnd w:id="26"/>
    </w:p>
    <w:p w:rsidR="005E6A14" w:rsidRPr="00C3297C" w:rsidRDefault="005E6A14" w:rsidP="005E6A14">
      <w:pPr>
        <w:pStyle w:val="ae"/>
        <w:tabs>
          <w:tab w:val="left" w:pos="459"/>
        </w:tabs>
        <w:suppressAutoHyphens/>
        <w:spacing w:before="0" w:beforeAutospacing="0" w:after="0" w:afterAutospacing="0" w:line="276" w:lineRule="auto"/>
        <w:ind w:right="424" w:firstLine="709"/>
      </w:pPr>
      <w:r w:rsidRPr="00C3297C">
        <w:t xml:space="preserve"> (тыс. рублей)</w:t>
      </w:r>
    </w:p>
    <w:tbl>
      <w:tblPr>
        <w:tblW w:w="97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9"/>
        <w:gridCol w:w="1442"/>
        <w:gridCol w:w="1450"/>
        <w:gridCol w:w="1255"/>
        <w:gridCol w:w="1221"/>
      </w:tblGrid>
      <w:tr w:rsidR="005E6A14" w:rsidRPr="0019711E" w:rsidTr="005E6A14">
        <w:trPr>
          <w:trHeight w:val="300"/>
          <w:tblHeader/>
        </w:trPr>
        <w:tc>
          <w:tcPr>
            <w:tcW w:w="4379" w:type="dxa"/>
            <w:vMerge w:val="restart"/>
            <w:hideMark/>
          </w:tcPr>
          <w:p w:rsidR="005E6A14" w:rsidRPr="00093C17" w:rsidRDefault="005E6A14" w:rsidP="005E6A14">
            <w:pPr>
              <w:spacing w:after="0" w:line="240" w:lineRule="auto"/>
              <w:ind w:right="424"/>
              <w:jc w:val="center"/>
              <w:rPr>
                <w:sz w:val="20"/>
                <w:szCs w:val="20"/>
              </w:rPr>
            </w:pPr>
            <w:r w:rsidRPr="00093C17">
              <w:rPr>
                <w:sz w:val="20"/>
                <w:szCs w:val="20"/>
              </w:rPr>
              <w:t>Наименование муниципальной программы, подпрограммы муниципальной программы, мероприятия муниципальной программы</w:t>
            </w:r>
          </w:p>
        </w:tc>
        <w:tc>
          <w:tcPr>
            <w:tcW w:w="1442" w:type="dxa"/>
            <w:vMerge w:val="restart"/>
            <w:noWrap/>
            <w:hideMark/>
          </w:tcPr>
          <w:p w:rsidR="005E6A14" w:rsidRPr="00093C17" w:rsidRDefault="005E6A14" w:rsidP="005E6A14">
            <w:pPr>
              <w:spacing w:after="0" w:line="240" w:lineRule="auto"/>
              <w:ind w:right="424"/>
              <w:jc w:val="center"/>
              <w:rPr>
                <w:sz w:val="20"/>
                <w:szCs w:val="20"/>
              </w:rPr>
            </w:pPr>
          </w:p>
          <w:p w:rsidR="005E6A14" w:rsidRPr="00093C17" w:rsidRDefault="005E6A14" w:rsidP="005E6A14">
            <w:pPr>
              <w:spacing w:after="0" w:line="240" w:lineRule="auto"/>
              <w:ind w:right="424"/>
              <w:jc w:val="center"/>
              <w:rPr>
                <w:sz w:val="20"/>
                <w:szCs w:val="20"/>
              </w:rPr>
            </w:pPr>
            <w:r w:rsidRPr="00093C17">
              <w:rPr>
                <w:sz w:val="20"/>
                <w:szCs w:val="20"/>
              </w:rPr>
              <w:t>2020 год (отчет)</w:t>
            </w:r>
          </w:p>
        </w:tc>
        <w:tc>
          <w:tcPr>
            <w:tcW w:w="3926" w:type="dxa"/>
            <w:gridSpan w:val="3"/>
            <w:noWrap/>
            <w:hideMark/>
          </w:tcPr>
          <w:p w:rsidR="005E6A14" w:rsidRPr="00093C17" w:rsidRDefault="005E6A14" w:rsidP="005E6A14">
            <w:pPr>
              <w:spacing w:after="0" w:line="240" w:lineRule="auto"/>
              <w:ind w:right="424"/>
              <w:jc w:val="center"/>
              <w:rPr>
                <w:sz w:val="20"/>
                <w:szCs w:val="20"/>
              </w:rPr>
            </w:pPr>
            <w:r w:rsidRPr="00093C17">
              <w:rPr>
                <w:sz w:val="20"/>
                <w:szCs w:val="20"/>
              </w:rPr>
              <w:t xml:space="preserve">2021 год </w:t>
            </w:r>
          </w:p>
        </w:tc>
      </w:tr>
      <w:tr w:rsidR="005E6A14" w:rsidRPr="0019711E" w:rsidTr="005E6A14">
        <w:trPr>
          <w:trHeight w:val="900"/>
          <w:tblHeader/>
        </w:trPr>
        <w:tc>
          <w:tcPr>
            <w:tcW w:w="4379" w:type="dxa"/>
            <w:vMerge/>
            <w:hideMark/>
          </w:tcPr>
          <w:p w:rsidR="005E6A14" w:rsidRPr="00093C17" w:rsidRDefault="005E6A14" w:rsidP="005E6A14">
            <w:pPr>
              <w:spacing w:after="0" w:line="240" w:lineRule="auto"/>
              <w:ind w:right="424"/>
              <w:rPr>
                <w:sz w:val="20"/>
                <w:szCs w:val="20"/>
              </w:rPr>
            </w:pPr>
          </w:p>
        </w:tc>
        <w:tc>
          <w:tcPr>
            <w:tcW w:w="1442" w:type="dxa"/>
            <w:vMerge/>
            <w:hideMark/>
          </w:tcPr>
          <w:p w:rsidR="005E6A14" w:rsidRPr="00093C17" w:rsidRDefault="005E6A14" w:rsidP="005E6A14">
            <w:pPr>
              <w:spacing w:after="0" w:line="240" w:lineRule="auto"/>
              <w:ind w:right="424"/>
              <w:rPr>
                <w:sz w:val="20"/>
                <w:szCs w:val="20"/>
              </w:rPr>
            </w:pPr>
          </w:p>
        </w:tc>
        <w:tc>
          <w:tcPr>
            <w:tcW w:w="1450" w:type="dxa"/>
            <w:hideMark/>
          </w:tcPr>
          <w:p w:rsidR="005E6A14" w:rsidRPr="00093C17" w:rsidRDefault="005E6A14" w:rsidP="005E6A14">
            <w:pPr>
              <w:jc w:val="center"/>
              <w:rPr>
                <w:rFonts w:eastAsia="Times New Roman"/>
                <w:color w:val="000000" w:themeColor="text1"/>
                <w:sz w:val="20"/>
                <w:szCs w:val="20"/>
              </w:rPr>
            </w:pPr>
            <w:r w:rsidRPr="00093C17">
              <w:rPr>
                <w:rFonts w:eastAsia="Times New Roman"/>
                <w:color w:val="000000" w:themeColor="text1"/>
                <w:sz w:val="20"/>
                <w:szCs w:val="20"/>
              </w:rPr>
              <w:t>Уточненный план</w:t>
            </w:r>
          </w:p>
        </w:tc>
        <w:tc>
          <w:tcPr>
            <w:tcW w:w="1255" w:type="dxa"/>
            <w:hideMark/>
          </w:tcPr>
          <w:p w:rsidR="005E6A14" w:rsidRPr="00093C17" w:rsidRDefault="005E6A14" w:rsidP="005E6A14">
            <w:pPr>
              <w:jc w:val="center"/>
              <w:rPr>
                <w:rFonts w:eastAsia="Times New Roman"/>
                <w:color w:val="000000" w:themeColor="text1"/>
                <w:sz w:val="20"/>
                <w:szCs w:val="20"/>
              </w:rPr>
            </w:pPr>
            <w:r w:rsidRPr="00093C17">
              <w:rPr>
                <w:rFonts w:eastAsia="Times New Roman"/>
                <w:color w:val="000000" w:themeColor="text1"/>
                <w:sz w:val="20"/>
                <w:szCs w:val="20"/>
              </w:rPr>
              <w:t>Исполнение</w:t>
            </w:r>
          </w:p>
        </w:tc>
        <w:tc>
          <w:tcPr>
            <w:tcW w:w="1221" w:type="dxa"/>
            <w:hideMark/>
          </w:tcPr>
          <w:p w:rsidR="005E6A14" w:rsidRPr="00093C17" w:rsidRDefault="005E6A14" w:rsidP="005E6A14">
            <w:pPr>
              <w:spacing w:after="0"/>
              <w:jc w:val="center"/>
              <w:rPr>
                <w:rFonts w:eastAsia="Times New Roman"/>
                <w:color w:val="000000" w:themeColor="text1"/>
                <w:sz w:val="20"/>
                <w:szCs w:val="20"/>
              </w:rPr>
            </w:pPr>
            <w:r w:rsidRPr="00093C17">
              <w:rPr>
                <w:rFonts w:eastAsia="Times New Roman"/>
                <w:color w:val="000000" w:themeColor="text1"/>
                <w:sz w:val="20"/>
                <w:szCs w:val="20"/>
              </w:rPr>
              <w:t>% исполнения</w:t>
            </w:r>
          </w:p>
        </w:tc>
      </w:tr>
      <w:tr w:rsidR="005E6A14" w:rsidRPr="0019711E" w:rsidTr="005E6A14">
        <w:trPr>
          <w:trHeight w:val="300"/>
        </w:trPr>
        <w:tc>
          <w:tcPr>
            <w:tcW w:w="4379" w:type="dxa"/>
            <w:hideMark/>
          </w:tcPr>
          <w:p w:rsidR="005E6A14" w:rsidRPr="00093C17" w:rsidRDefault="005E6A14" w:rsidP="005E6A14">
            <w:pPr>
              <w:spacing w:after="0" w:line="240" w:lineRule="auto"/>
              <w:ind w:right="424"/>
              <w:jc w:val="left"/>
              <w:rPr>
                <w:bCs/>
                <w:sz w:val="20"/>
                <w:szCs w:val="20"/>
              </w:rPr>
            </w:pPr>
            <w:r w:rsidRPr="00093C17">
              <w:rPr>
                <w:bCs/>
                <w:sz w:val="20"/>
                <w:szCs w:val="20"/>
              </w:rPr>
              <w:t>Всего по муниципальной программе, в том числе:</w:t>
            </w:r>
          </w:p>
        </w:tc>
        <w:tc>
          <w:tcPr>
            <w:tcW w:w="1442" w:type="dxa"/>
            <w:hideMark/>
          </w:tcPr>
          <w:p w:rsidR="005E6A14" w:rsidRPr="00093C17" w:rsidRDefault="005E6A14" w:rsidP="005E6A14">
            <w:pPr>
              <w:spacing w:after="0" w:line="240" w:lineRule="auto"/>
              <w:ind w:right="26"/>
              <w:jc w:val="center"/>
              <w:rPr>
                <w:sz w:val="20"/>
                <w:szCs w:val="20"/>
              </w:rPr>
            </w:pPr>
            <w:r w:rsidRPr="00093C17">
              <w:rPr>
                <w:sz w:val="20"/>
                <w:szCs w:val="20"/>
              </w:rPr>
              <w:t>1 750,0</w:t>
            </w:r>
          </w:p>
        </w:tc>
        <w:tc>
          <w:tcPr>
            <w:tcW w:w="1450" w:type="dxa"/>
          </w:tcPr>
          <w:p w:rsidR="005E6A14" w:rsidRPr="0093091A" w:rsidRDefault="005E6A14" w:rsidP="005E6A14">
            <w:pPr>
              <w:spacing w:after="0" w:line="240" w:lineRule="auto"/>
              <w:ind w:right="46"/>
              <w:jc w:val="center"/>
              <w:rPr>
                <w:sz w:val="20"/>
                <w:szCs w:val="20"/>
              </w:rPr>
            </w:pPr>
            <w:r w:rsidRPr="0093091A">
              <w:rPr>
                <w:sz w:val="20"/>
                <w:szCs w:val="20"/>
              </w:rPr>
              <w:t>921,6</w:t>
            </w:r>
          </w:p>
        </w:tc>
        <w:tc>
          <w:tcPr>
            <w:tcW w:w="1255" w:type="dxa"/>
          </w:tcPr>
          <w:p w:rsidR="005E6A14" w:rsidRPr="0093091A" w:rsidRDefault="005E6A14" w:rsidP="005E6A14">
            <w:pPr>
              <w:spacing w:after="0" w:line="240" w:lineRule="auto"/>
              <w:ind w:right="26"/>
              <w:jc w:val="center"/>
              <w:rPr>
                <w:sz w:val="20"/>
                <w:szCs w:val="20"/>
              </w:rPr>
            </w:pPr>
            <w:r w:rsidRPr="0093091A">
              <w:rPr>
                <w:sz w:val="20"/>
                <w:szCs w:val="20"/>
              </w:rPr>
              <w:t>921,6</w:t>
            </w:r>
          </w:p>
        </w:tc>
        <w:tc>
          <w:tcPr>
            <w:tcW w:w="1221" w:type="dxa"/>
            <w:hideMark/>
          </w:tcPr>
          <w:p w:rsidR="005E6A14" w:rsidRPr="00093C17" w:rsidRDefault="005E6A14" w:rsidP="005E6A14">
            <w:pPr>
              <w:spacing w:after="0" w:line="240" w:lineRule="auto"/>
              <w:ind w:right="113"/>
              <w:jc w:val="center"/>
              <w:rPr>
                <w:sz w:val="20"/>
                <w:szCs w:val="20"/>
              </w:rPr>
            </w:pPr>
            <w:r w:rsidRPr="00093C17">
              <w:rPr>
                <w:sz w:val="20"/>
                <w:szCs w:val="20"/>
              </w:rPr>
              <w:t>100%</w:t>
            </w:r>
          </w:p>
        </w:tc>
      </w:tr>
      <w:tr w:rsidR="005E6A14" w:rsidRPr="0019711E" w:rsidTr="005E6A14">
        <w:trPr>
          <w:trHeight w:val="300"/>
        </w:trPr>
        <w:tc>
          <w:tcPr>
            <w:tcW w:w="4379" w:type="dxa"/>
            <w:hideMark/>
          </w:tcPr>
          <w:p w:rsidR="005E6A14" w:rsidRPr="00E5210C" w:rsidRDefault="005E6A14" w:rsidP="005E6A14">
            <w:pPr>
              <w:spacing w:after="0" w:line="240" w:lineRule="auto"/>
              <w:ind w:right="424"/>
              <w:jc w:val="left"/>
              <w:rPr>
                <w:sz w:val="20"/>
                <w:szCs w:val="20"/>
              </w:rPr>
            </w:pPr>
            <w:r w:rsidRPr="00E5210C">
              <w:rPr>
                <w:sz w:val="20"/>
                <w:szCs w:val="20"/>
              </w:rPr>
              <w:t xml:space="preserve">- федеральный бюджет </w:t>
            </w:r>
          </w:p>
        </w:tc>
        <w:tc>
          <w:tcPr>
            <w:tcW w:w="1442" w:type="dxa"/>
            <w:hideMark/>
          </w:tcPr>
          <w:p w:rsidR="005E6A14" w:rsidRPr="00E5210C" w:rsidRDefault="005E6A14" w:rsidP="005E6A14">
            <w:pPr>
              <w:spacing w:after="0" w:line="240" w:lineRule="auto"/>
              <w:ind w:right="167"/>
              <w:jc w:val="center"/>
              <w:rPr>
                <w:sz w:val="20"/>
                <w:szCs w:val="20"/>
              </w:rPr>
            </w:pPr>
            <w:r w:rsidRPr="00E5210C">
              <w:rPr>
                <w:sz w:val="20"/>
                <w:szCs w:val="20"/>
              </w:rPr>
              <w:t>0,0</w:t>
            </w:r>
          </w:p>
        </w:tc>
        <w:tc>
          <w:tcPr>
            <w:tcW w:w="1450" w:type="dxa"/>
          </w:tcPr>
          <w:p w:rsidR="005E6A14" w:rsidRPr="00E5210C" w:rsidRDefault="005E6A14" w:rsidP="005E6A14">
            <w:pPr>
              <w:spacing w:after="0" w:line="240" w:lineRule="auto"/>
              <w:ind w:right="46"/>
              <w:jc w:val="center"/>
              <w:rPr>
                <w:sz w:val="20"/>
                <w:szCs w:val="20"/>
              </w:rPr>
            </w:pPr>
            <w:r w:rsidRPr="00E5210C">
              <w:rPr>
                <w:sz w:val="20"/>
                <w:szCs w:val="20"/>
              </w:rPr>
              <w:t>0,0</w:t>
            </w:r>
          </w:p>
        </w:tc>
        <w:tc>
          <w:tcPr>
            <w:tcW w:w="1255" w:type="dxa"/>
          </w:tcPr>
          <w:p w:rsidR="005E6A14" w:rsidRPr="00E5210C" w:rsidRDefault="005E6A14" w:rsidP="005E6A14">
            <w:pPr>
              <w:spacing w:after="0" w:line="240" w:lineRule="auto"/>
              <w:ind w:right="167"/>
              <w:jc w:val="center"/>
              <w:rPr>
                <w:sz w:val="20"/>
                <w:szCs w:val="20"/>
              </w:rPr>
            </w:pPr>
            <w:r w:rsidRPr="00E5210C">
              <w:rPr>
                <w:sz w:val="20"/>
                <w:szCs w:val="20"/>
              </w:rPr>
              <w:t>0,0</w:t>
            </w:r>
          </w:p>
        </w:tc>
        <w:tc>
          <w:tcPr>
            <w:tcW w:w="1221" w:type="dxa"/>
            <w:hideMark/>
          </w:tcPr>
          <w:p w:rsidR="005E6A14" w:rsidRPr="00E5210C" w:rsidRDefault="005E6A14" w:rsidP="005E6A14">
            <w:pPr>
              <w:spacing w:after="0" w:line="240" w:lineRule="auto"/>
              <w:ind w:right="113"/>
              <w:jc w:val="center"/>
              <w:rPr>
                <w:sz w:val="20"/>
                <w:szCs w:val="20"/>
              </w:rPr>
            </w:pPr>
            <w:r w:rsidRPr="00E5210C">
              <w:rPr>
                <w:sz w:val="20"/>
                <w:szCs w:val="20"/>
              </w:rPr>
              <w:t>0%</w:t>
            </w:r>
          </w:p>
        </w:tc>
      </w:tr>
      <w:tr w:rsidR="005E6A14" w:rsidRPr="0019711E" w:rsidTr="005E6A14">
        <w:trPr>
          <w:trHeight w:val="300"/>
        </w:trPr>
        <w:tc>
          <w:tcPr>
            <w:tcW w:w="4379" w:type="dxa"/>
            <w:hideMark/>
          </w:tcPr>
          <w:p w:rsidR="005E6A14" w:rsidRPr="009C4FF1" w:rsidRDefault="005E6A14" w:rsidP="005E6A14">
            <w:pPr>
              <w:spacing w:after="0" w:line="240" w:lineRule="auto"/>
              <w:ind w:right="424"/>
              <w:jc w:val="left"/>
              <w:rPr>
                <w:sz w:val="20"/>
                <w:szCs w:val="20"/>
              </w:rPr>
            </w:pPr>
            <w:r w:rsidRPr="009C4FF1">
              <w:rPr>
                <w:sz w:val="20"/>
                <w:szCs w:val="20"/>
              </w:rPr>
              <w:t xml:space="preserve">- бюджет автономного округа </w:t>
            </w:r>
          </w:p>
        </w:tc>
        <w:tc>
          <w:tcPr>
            <w:tcW w:w="1442" w:type="dxa"/>
            <w:hideMark/>
          </w:tcPr>
          <w:p w:rsidR="005E6A14" w:rsidRPr="009C4FF1" w:rsidRDefault="005E6A14" w:rsidP="005E6A14">
            <w:pPr>
              <w:spacing w:after="0" w:line="240" w:lineRule="auto"/>
              <w:ind w:right="167"/>
              <w:jc w:val="center"/>
              <w:rPr>
                <w:sz w:val="20"/>
                <w:szCs w:val="20"/>
              </w:rPr>
            </w:pPr>
            <w:r w:rsidRPr="009C4FF1">
              <w:rPr>
                <w:sz w:val="20"/>
                <w:szCs w:val="20"/>
              </w:rPr>
              <w:t>0,0</w:t>
            </w:r>
          </w:p>
        </w:tc>
        <w:tc>
          <w:tcPr>
            <w:tcW w:w="1450" w:type="dxa"/>
          </w:tcPr>
          <w:p w:rsidR="005E6A14" w:rsidRPr="00E5210C" w:rsidRDefault="005E6A14" w:rsidP="005E6A14">
            <w:pPr>
              <w:spacing w:after="0" w:line="240" w:lineRule="auto"/>
              <w:ind w:right="46"/>
              <w:jc w:val="center"/>
              <w:rPr>
                <w:sz w:val="20"/>
                <w:szCs w:val="20"/>
              </w:rPr>
            </w:pPr>
            <w:r w:rsidRPr="00E5210C">
              <w:rPr>
                <w:sz w:val="20"/>
                <w:szCs w:val="20"/>
              </w:rPr>
              <w:t>0,0</w:t>
            </w:r>
          </w:p>
        </w:tc>
        <w:tc>
          <w:tcPr>
            <w:tcW w:w="1255" w:type="dxa"/>
          </w:tcPr>
          <w:p w:rsidR="005E6A14" w:rsidRPr="00E5210C" w:rsidRDefault="005E6A14" w:rsidP="005E6A14">
            <w:pPr>
              <w:spacing w:after="0" w:line="240" w:lineRule="auto"/>
              <w:ind w:right="167"/>
              <w:jc w:val="center"/>
              <w:rPr>
                <w:sz w:val="20"/>
                <w:szCs w:val="20"/>
              </w:rPr>
            </w:pPr>
            <w:r w:rsidRPr="00E5210C">
              <w:rPr>
                <w:sz w:val="20"/>
                <w:szCs w:val="20"/>
              </w:rPr>
              <w:t>0,0</w:t>
            </w:r>
          </w:p>
        </w:tc>
        <w:tc>
          <w:tcPr>
            <w:tcW w:w="1221" w:type="dxa"/>
            <w:hideMark/>
          </w:tcPr>
          <w:p w:rsidR="005E6A14" w:rsidRPr="00E5210C" w:rsidRDefault="005E6A14" w:rsidP="005E6A14">
            <w:pPr>
              <w:spacing w:after="0" w:line="240" w:lineRule="auto"/>
              <w:ind w:right="113"/>
              <w:jc w:val="center"/>
              <w:rPr>
                <w:sz w:val="20"/>
                <w:szCs w:val="20"/>
              </w:rPr>
            </w:pPr>
            <w:r w:rsidRPr="00E5210C">
              <w:rPr>
                <w:sz w:val="20"/>
                <w:szCs w:val="20"/>
              </w:rPr>
              <w:t>0%</w:t>
            </w:r>
          </w:p>
        </w:tc>
      </w:tr>
      <w:tr w:rsidR="005E6A14" w:rsidRPr="0019711E" w:rsidTr="005E6A14">
        <w:trPr>
          <w:trHeight w:val="300"/>
        </w:trPr>
        <w:tc>
          <w:tcPr>
            <w:tcW w:w="4379" w:type="dxa"/>
            <w:hideMark/>
          </w:tcPr>
          <w:p w:rsidR="005E6A14" w:rsidRPr="009C4FF1" w:rsidRDefault="005E6A14" w:rsidP="005E6A14">
            <w:pPr>
              <w:spacing w:after="0" w:line="240" w:lineRule="auto"/>
              <w:ind w:right="424"/>
              <w:jc w:val="left"/>
              <w:rPr>
                <w:sz w:val="20"/>
                <w:szCs w:val="20"/>
              </w:rPr>
            </w:pPr>
            <w:r w:rsidRPr="009C4FF1">
              <w:rPr>
                <w:sz w:val="20"/>
                <w:szCs w:val="20"/>
              </w:rPr>
              <w:t>- бюджет города</w:t>
            </w:r>
          </w:p>
        </w:tc>
        <w:tc>
          <w:tcPr>
            <w:tcW w:w="1442" w:type="dxa"/>
            <w:hideMark/>
          </w:tcPr>
          <w:p w:rsidR="005E6A14" w:rsidRPr="009C4FF1" w:rsidRDefault="005E6A14" w:rsidP="005E6A14">
            <w:pPr>
              <w:spacing w:after="0" w:line="240" w:lineRule="auto"/>
              <w:ind w:right="167"/>
              <w:jc w:val="center"/>
              <w:rPr>
                <w:sz w:val="20"/>
                <w:szCs w:val="20"/>
              </w:rPr>
            </w:pPr>
            <w:r w:rsidRPr="009C4FF1">
              <w:rPr>
                <w:sz w:val="20"/>
                <w:szCs w:val="20"/>
              </w:rPr>
              <w:t xml:space="preserve"> 1 750,0</w:t>
            </w:r>
          </w:p>
        </w:tc>
        <w:tc>
          <w:tcPr>
            <w:tcW w:w="1450" w:type="dxa"/>
          </w:tcPr>
          <w:p w:rsidR="005E6A14" w:rsidRPr="00E41D3C" w:rsidRDefault="005E6A14" w:rsidP="005E6A14">
            <w:pPr>
              <w:spacing w:after="0" w:line="240" w:lineRule="auto"/>
              <w:ind w:right="46"/>
              <w:jc w:val="center"/>
              <w:rPr>
                <w:sz w:val="20"/>
                <w:szCs w:val="20"/>
              </w:rPr>
            </w:pPr>
            <w:r w:rsidRPr="00E41D3C">
              <w:rPr>
                <w:sz w:val="20"/>
                <w:szCs w:val="20"/>
              </w:rPr>
              <w:t>921,6</w:t>
            </w:r>
          </w:p>
        </w:tc>
        <w:tc>
          <w:tcPr>
            <w:tcW w:w="1255" w:type="dxa"/>
          </w:tcPr>
          <w:p w:rsidR="005E6A14" w:rsidRPr="00E41D3C" w:rsidRDefault="005E6A14" w:rsidP="005E6A14">
            <w:pPr>
              <w:spacing w:after="0" w:line="240" w:lineRule="auto"/>
              <w:ind w:right="167"/>
              <w:jc w:val="center"/>
              <w:rPr>
                <w:sz w:val="20"/>
                <w:szCs w:val="20"/>
              </w:rPr>
            </w:pPr>
            <w:r w:rsidRPr="00E41D3C">
              <w:rPr>
                <w:sz w:val="20"/>
                <w:szCs w:val="20"/>
              </w:rPr>
              <w:t xml:space="preserve">   921,6</w:t>
            </w:r>
          </w:p>
        </w:tc>
        <w:tc>
          <w:tcPr>
            <w:tcW w:w="1221" w:type="dxa"/>
            <w:hideMark/>
          </w:tcPr>
          <w:p w:rsidR="005E6A14" w:rsidRPr="00E41D3C" w:rsidRDefault="005E6A14" w:rsidP="005E6A14">
            <w:pPr>
              <w:spacing w:after="0" w:line="240" w:lineRule="auto"/>
              <w:ind w:right="113"/>
              <w:jc w:val="center"/>
              <w:rPr>
                <w:sz w:val="20"/>
                <w:szCs w:val="20"/>
              </w:rPr>
            </w:pPr>
            <w:r w:rsidRPr="00E41D3C">
              <w:rPr>
                <w:sz w:val="20"/>
                <w:szCs w:val="20"/>
              </w:rPr>
              <w:t>100%</w:t>
            </w:r>
          </w:p>
        </w:tc>
      </w:tr>
      <w:tr w:rsidR="005E6A14" w:rsidRPr="0019711E" w:rsidTr="005E6A14">
        <w:trPr>
          <w:trHeight w:val="300"/>
        </w:trPr>
        <w:tc>
          <w:tcPr>
            <w:tcW w:w="4379" w:type="dxa"/>
            <w:hideMark/>
          </w:tcPr>
          <w:p w:rsidR="005E6A14" w:rsidRPr="009C4FF1" w:rsidRDefault="005E6A14" w:rsidP="005E6A14">
            <w:pPr>
              <w:spacing w:after="0" w:line="240" w:lineRule="auto"/>
              <w:ind w:right="424"/>
              <w:jc w:val="left"/>
              <w:rPr>
                <w:sz w:val="20"/>
                <w:szCs w:val="20"/>
              </w:rPr>
            </w:pPr>
            <w:r w:rsidRPr="009C4FF1">
              <w:rPr>
                <w:sz w:val="20"/>
                <w:szCs w:val="20"/>
              </w:rPr>
              <w:t>Основное мероприятие «Проведение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 санитарных узлов, ванных комнат, установки специализированного оборудования, вспомогательных средств и приспособлений для маломобильных групп населения», всего, в том числе:</w:t>
            </w:r>
          </w:p>
        </w:tc>
        <w:tc>
          <w:tcPr>
            <w:tcW w:w="1442" w:type="dxa"/>
            <w:hideMark/>
          </w:tcPr>
          <w:p w:rsidR="005E6A14" w:rsidRPr="009C4FF1" w:rsidRDefault="005E6A14" w:rsidP="005E6A14">
            <w:pPr>
              <w:spacing w:after="0" w:line="240" w:lineRule="auto"/>
              <w:ind w:right="167"/>
              <w:jc w:val="center"/>
              <w:rPr>
                <w:sz w:val="20"/>
                <w:szCs w:val="20"/>
              </w:rPr>
            </w:pPr>
            <w:r w:rsidRPr="009C4FF1">
              <w:rPr>
                <w:sz w:val="20"/>
                <w:szCs w:val="20"/>
              </w:rPr>
              <w:t>953,5</w:t>
            </w:r>
          </w:p>
        </w:tc>
        <w:tc>
          <w:tcPr>
            <w:tcW w:w="1450" w:type="dxa"/>
          </w:tcPr>
          <w:p w:rsidR="005E6A14" w:rsidRPr="00C30C6B" w:rsidRDefault="005E6A14" w:rsidP="005E6A14">
            <w:pPr>
              <w:spacing w:after="0" w:line="240" w:lineRule="auto"/>
              <w:ind w:right="46"/>
              <w:jc w:val="center"/>
              <w:rPr>
                <w:sz w:val="20"/>
                <w:szCs w:val="20"/>
              </w:rPr>
            </w:pPr>
            <w:r w:rsidRPr="00C30C6B">
              <w:rPr>
                <w:sz w:val="20"/>
                <w:szCs w:val="20"/>
              </w:rPr>
              <w:t>449,8</w:t>
            </w:r>
          </w:p>
        </w:tc>
        <w:tc>
          <w:tcPr>
            <w:tcW w:w="1255" w:type="dxa"/>
          </w:tcPr>
          <w:p w:rsidR="005E6A14" w:rsidRPr="00C30C6B" w:rsidRDefault="005E6A14" w:rsidP="005E6A14">
            <w:pPr>
              <w:spacing w:after="0" w:line="240" w:lineRule="auto"/>
              <w:ind w:right="167"/>
              <w:jc w:val="center"/>
              <w:rPr>
                <w:sz w:val="20"/>
                <w:szCs w:val="20"/>
              </w:rPr>
            </w:pPr>
            <w:r w:rsidRPr="00C30C6B">
              <w:rPr>
                <w:sz w:val="20"/>
                <w:szCs w:val="20"/>
              </w:rPr>
              <w:t xml:space="preserve">  449,8</w:t>
            </w:r>
          </w:p>
        </w:tc>
        <w:tc>
          <w:tcPr>
            <w:tcW w:w="1221" w:type="dxa"/>
            <w:hideMark/>
          </w:tcPr>
          <w:p w:rsidR="005E6A14" w:rsidRPr="00C30C6B" w:rsidRDefault="005E6A14" w:rsidP="005E6A14">
            <w:pPr>
              <w:spacing w:after="0" w:line="240" w:lineRule="auto"/>
              <w:ind w:right="113"/>
              <w:jc w:val="center"/>
              <w:rPr>
                <w:sz w:val="20"/>
                <w:szCs w:val="20"/>
              </w:rPr>
            </w:pPr>
            <w:r w:rsidRPr="00C30C6B">
              <w:rPr>
                <w:sz w:val="20"/>
                <w:szCs w:val="20"/>
              </w:rPr>
              <w:t>100%</w:t>
            </w:r>
          </w:p>
        </w:tc>
      </w:tr>
      <w:tr w:rsidR="005E6A14" w:rsidRPr="0019711E" w:rsidTr="005E6A14">
        <w:trPr>
          <w:trHeight w:val="300"/>
        </w:trPr>
        <w:tc>
          <w:tcPr>
            <w:tcW w:w="4379" w:type="dxa"/>
            <w:hideMark/>
          </w:tcPr>
          <w:p w:rsidR="005E6A14" w:rsidRPr="009C4FF1" w:rsidRDefault="005E6A14" w:rsidP="005E6A14">
            <w:pPr>
              <w:spacing w:after="0" w:line="240" w:lineRule="auto"/>
              <w:ind w:right="424"/>
              <w:jc w:val="left"/>
              <w:rPr>
                <w:sz w:val="20"/>
                <w:szCs w:val="20"/>
              </w:rPr>
            </w:pPr>
            <w:r w:rsidRPr="009C4FF1">
              <w:rPr>
                <w:sz w:val="20"/>
                <w:szCs w:val="20"/>
              </w:rPr>
              <w:t xml:space="preserve">- федеральный бюджет </w:t>
            </w:r>
          </w:p>
        </w:tc>
        <w:tc>
          <w:tcPr>
            <w:tcW w:w="1442" w:type="dxa"/>
            <w:hideMark/>
          </w:tcPr>
          <w:p w:rsidR="005E6A14" w:rsidRPr="009C4FF1" w:rsidRDefault="005E6A14" w:rsidP="005E6A14">
            <w:pPr>
              <w:spacing w:after="0" w:line="240" w:lineRule="auto"/>
              <w:ind w:right="26"/>
              <w:jc w:val="center"/>
              <w:rPr>
                <w:sz w:val="20"/>
                <w:szCs w:val="20"/>
              </w:rPr>
            </w:pPr>
            <w:r w:rsidRPr="009C4FF1">
              <w:rPr>
                <w:sz w:val="20"/>
                <w:szCs w:val="20"/>
              </w:rPr>
              <w:t>0,0</w:t>
            </w:r>
          </w:p>
        </w:tc>
        <w:tc>
          <w:tcPr>
            <w:tcW w:w="1450" w:type="dxa"/>
          </w:tcPr>
          <w:p w:rsidR="005E6A14" w:rsidRPr="00C30C6B" w:rsidRDefault="005E6A14" w:rsidP="005E6A14">
            <w:pPr>
              <w:spacing w:after="0" w:line="240" w:lineRule="auto"/>
              <w:ind w:right="46"/>
              <w:jc w:val="center"/>
              <w:rPr>
                <w:sz w:val="20"/>
                <w:szCs w:val="20"/>
              </w:rPr>
            </w:pPr>
            <w:r w:rsidRPr="00C30C6B">
              <w:rPr>
                <w:sz w:val="20"/>
                <w:szCs w:val="20"/>
              </w:rPr>
              <w:t>0,0</w:t>
            </w:r>
          </w:p>
        </w:tc>
        <w:tc>
          <w:tcPr>
            <w:tcW w:w="1255" w:type="dxa"/>
          </w:tcPr>
          <w:p w:rsidR="005E6A14" w:rsidRPr="00C30C6B" w:rsidRDefault="005E6A14" w:rsidP="005E6A14">
            <w:pPr>
              <w:spacing w:after="0" w:line="240" w:lineRule="auto"/>
              <w:ind w:right="167"/>
              <w:jc w:val="center"/>
              <w:rPr>
                <w:sz w:val="20"/>
                <w:szCs w:val="20"/>
              </w:rPr>
            </w:pPr>
            <w:r w:rsidRPr="00C30C6B">
              <w:rPr>
                <w:sz w:val="20"/>
                <w:szCs w:val="20"/>
              </w:rPr>
              <w:t>0,0</w:t>
            </w:r>
          </w:p>
        </w:tc>
        <w:tc>
          <w:tcPr>
            <w:tcW w:w="1221" w:type="dxa"/>
            <w:hideMark/>
          </w:tcPr>
          <w:p w:rsidR="005E6A14" w:rsidRPr="00C30C6B" w:rsidRDefault="005E6A14" w:rsidP="005E6A14">
            <w:pPr>
              <w:spacing w:after="0" w:line="240" w:lineRule="auto"/>
              <w:ind w:right="113"/>
              <w:jc w:val="both"/>
              <w:rPr>
                <w:sz w:val="20"/>
                <w:szCs w:val="20"/>
              </w:rPr>
            </w:pPr>
            <w:r w:rsidRPr="00C30C6B">
              <w:rPr>
                <w:sz w:val="20"/>
                <w:szCs w:val="20"/>
              </w:rPr>
              <w:t xml:space="preserve">     0%</w:t>
            </w:r>
          </w:p>
        </w:tc>
      </w:tr>
      <w:tr w:rsidR="005E6A14" w:rsidRPr="0019711E" w:rsidTr="005E6A14">
        <w:trPr>
          <w:trHeight w:val="300"/>
        </w:trPr>
        <w:tc>
          <w:tcPr>
            <w:tcW w:w="4379" w:type="dxa"/>
            <w:hideMark/>
          </w:tcPr>
          <w:p w:rsidR="005E6A14" w:rsidRPr="009C4FF1" w:rsidRDefault="005E6A14" w:rsidP="005E6A14">
            <w:pPr>
              <w:spacing w:after="0" w:line="240" w:lineRule="auto"/>
              <w:ind w:right="424"/>
              <w:jc w:val="left"/>
              <w:rPr>
                <w:sz w:val="20"/>
                <w:szCs w:val="20"/>
              </w:rPr>
            </w:pPr>
            <w:r w:rsidRPr="009C4FF1">
              <w:rPr>
                <w:sz w:val="20"/>
                <w:szCs w:val="20"/>
              </w:rPr>
              <w:t xml:space="preserve">- бюджет автономного округа </w:t>
            </w:r>
          </w:p>
        </w:tc>
        <w:tc>
          <w:tcPr>
            <w:tcW w:w="1442" w:type="dxa"/>
            <w:hideMark/>
          </w:tcPr>
          <w:p w:rsidR="005E6A14" w:rsidRPr="009C4FF1" w:rsidRDefault="005E6A14" w:rsidP="005E6A14">
            <w:pPr>
              <w:spacing w:after="0" w:line="240" w:lineRule="auto"/>
              <w:ind w:right="26"/>
              <w:jc w:val="center"/>
              <w:rPr>
                <w:sz w:val="20"/>
                <w:szCs w:val="20"/>
              </w:rPr>
            </w:pPr>
            <w:r w:rsidRPr="009C4FF1">
              <w:rPr>
                <w:sz w:val="20"/>
                <w:szCs w:val="20"/>
              </w:rPr>
              <w:t>0,0</w:t>
            </w:r>
          </w:p>
        </w:tc>
        <w:tc>
          <w:tcPr>
            <w:tcW w:w="1450" w:type="dxa"/>
          </w:tcPr>
          <w:p w:rsidR="005E6A14" w:rsidRPr="00C30C6B" w:rsidRDefault="005E6A14" w:rsidP="005E6A14">
            <w:pPr>
              <w:spacing w:after="0" w:line="240" w:lineRule="auto"/>
              <w:ind w:right="46"/>
              <w:jc w:val="center"/>
              <w:rPr>
                <w:sz w:val="20"/>
                <w:szCs w:val="20"/>
              </w:rPr>
            </w:pPr>
            <w:r w:rsidRPr="00C30C6B">
              <w:rPr>
                <w:sz w:val="20"/>
                <w:szCs w:val="20"/>
              </w:rPr>
              <w:t>0,0</w:t>
            </w:r>
          </w:p>
        </w:tc>
        <w:tc>
          <w:tcPr>
            <w:tcW w:w="1255" w:type="dxa"/>
          </w:tcPr>
          <w:p w:rsidR="005E6A14" w:rsidRPr="00C30C6B" w:rsidRDefault="005E6A14" w:rsidP="005E6A14">
            <w:pPr>
              <w:spacing w:after="0" w:line="240" w:lineRule="auto"/>
              <w:ind w:right="167"/>
              <w:jc w:val="center"/>
              <w:rPr>
                <w:sz w:val="20"/>
                <w:szCs w:val="20"/>
              </w:rPr>
            </w:pPr>
            <w:r w:rsidRPr="00C30C6B">
              <w:rPr>
                <w:sz w:val="20"/>
                <w:szCs w:val="20"/>
              </w:rPr>
              <w:t>0,0</w:t>
            </w:r>
          </w:p>
        </w:tc>
        <w:tc>
          <w:tcPr>
            <w:tcW w:w="1221" w:type="dxa"/>
            <w:hideMark/>
          </w:tcPr>
          <w:p w:rsidR="005E6A14" w:rsidRPr="00C30C6B" w:rsidRDefault="005E6A14" w:rsidP="005E6A14">
            <w:pPr>
              <w:spacing w:after="0" w:line="240" w:lineRule="auto"/>
              <w:ind w:right="254"/>
              <w:jc w:val="center"/>
              <w:rPr>
                <w:sz w:val="20"/>
                <w:szCs w:val="20"/>
              </w:rPr>
            </w:pPr>
            <w:r w:rsidRPr="00C30C6B">
              <w:rPr>
                <w:sz w:val="20"/>
                <w:szCs w:val="20"/>
              </w:rPr>
              <w:t>0%</w:t>
            </w:r>
          </w:p>
        </w:tc>
      </w:tr>
      <w:tr w:rsidR="005E6A14" w:rsidRPr="0019711E" w:rsidTr="005E6A14">
        <w:trPr>
          <w:trHeight w:val="300"/>
        </w:trPr>
        <w:tc>
          <w:tcPr>
            <w:tcW w:w="4379" w:type="dxa"/>
            <w:hideMark/>
          </w:tcPr>
          <w:p w:rsidR="005E6A14" w:rsidRPr="009C4FF1" w:rsidRDefault="005E6A14" w:rsidP="005E6A14">
            <w:pPr>
              <w:spacing w:after="0" w:line="240" w:lineRule="auto"/>
              <w:ind w:right="424"/>
              <w:jc w:val="left"/>
              <w:rPr>
                <w:sz w:val="20"/>
                <w:szCs w:val="20"/>
              </w:rPr>
            </w:pPr>
            <w:r w:rsidRPr="009C4FF1">
              <w:rPr>
                <w:sz w:val="20"/>
                <w:szCs w:val="20"/>
              </w:rPr>
              <w:t>- бюджет города</w:t>
            </w:r>
          </w:p>
        </w:tc>
        <w:tc>
          <w:tcPr>
            <w:tcW w:w="1442" w:type="dxa"/>
            <w:hideMark/>
          </w:tcPr>
          <w:p w:rsidR="005E6A14" w:rsidRPr="009C4FF1" w:rsidRDefault="005E6A14" w:rsidP="005E6A14">
            <w:pPr>
              <w:spacing w:after="0" w:line="240" w:lineRule="auto"/>
              <w:ind w:right="26"/>
              <w:jc w:val="center"/>
              <w:rPr>
                <w:sz w:val="20"/>
                <w:szCs w:val="20"/>
              </w:rPr>
            </w:pPr>
            <w:r w:rsidRPr="009C4FF1">
              <w:rPr>
                <w:sz w:val="20"/>
                <w:szCs w:val="20"/>
              </w:rPr>
              <w:t>953,5</w:t>
            </w:r>
          </w:p>
        </w:tc>
        <w:tc>
          <w:tcPr>
            <w:tcW w:w="1450" w:type="dxa"/>
          </w:tcPr>
          <w:p w:rsidR="005E6A14" w:rsidRPr="00C30C6B" w:rsidRDefault="005E6A14" w:rsidP="005E6A14">
            <w:pPr>
              <w:spacing w:after="0" w:line="240" w:lineRule="auto"/>
              <w:jc w:val="center"/>
              <w:rPr>
                <w:sz w:val="20"/>
                <w:szCs w:val="20"/>
              </w:rPr>
            </w:pPr>
            <w:r w:rsidRPr="00C30C6B">
              <w:rPr>
                <w:sz w:val="20"/>
                <w:szCs w:val="20"/>
              </w:rPr>
              <w:t>449,8</w:t>
            </w:r>
          </w:p>
        </w:tc>
        <w:tc>
          <w:tcPr>
            <w:tcW w:w="1255" w:type="dxa"/>
          </w:tcPr>
          <w:p w:rsidR="005E6A14" w:rsidRPr="00C30C6B" w:rsidRDefault="005E6A14" w:rsidP="005E6A14">
            <w:pPr>
              <w:spacing w:after="0" w:line="240" w:lineRule="auto"/>
              <w:ind w:right="26"/>
              <w:jc w:val="center"/>
              <w:rPr>
                <w:sz w:val="20"/>
                <w:szCs w:val="20"/>
              </w:rPr>
            </w:pPr>
            <w:r w:rsidRPr="00C30C6B">
              <w:rPr>
                <w:sz w:val="20"/>
                <w:szCs w:val="20"/>
              </w:rPr>
              <w:t>449,8</w:t>
            </w:r>
          </w:p>
        </w:tc>
        <w:tc>
          <w:tcPr>
            <w:tcW w:w="1221" w:type="dxa"/>
            <w:hideMark/>
          </w:tcPr>
          <w:p w:rsidR="005E6A14" w:rsidRPr="00C30C6B" w:rsidRDefault="005E6A14" w:rsidP="005E6A14">
            <w:pPr>
              <w:spacing w:after="0" w:line="240" w:lineRule="auto"/>
              <w:ind w:right="254"/>
              <w:jc w:val="center"/>
              <w:rPr>
                <w:sz w:val="20"/>
                <w:szCs w:val="20"/>
              </w:rPr>
            </w:pPr>
            <w:r w:rsidRPr="00C30C6B">
              <w:rPr>
                <w:sz w:val="20"/>
                <w:szCs w:val="20"/>
              </w:rPr>
              <w:t>100%</w:t>
            </w:r>
          </w:p>
        </w:tc>
      </w:tr>
      <w:tr w:rsidR="005E6A14" w:rsidRPr="0019711E" w:rsidTr="005E6A14">
        <w:trPr>
          <w:trHeight w:val="300"/>
        </w:trPr>
        <w:tc>
          <w:tcPr>
            <w:tcW w:w="4379" w:type="dxa"/>
            <w:tcBorders>
              <w:top w:val="single" w:sz="4" w:space="0" w:color="auto"/>
              <w:left w:val="single" w:sz="4" w:space="0" w:color="auto"/>
              <w:bottom w:val="single" w:sz="4" w:space="0" w:color="auto"/>
              <w:right w:val="single" w:sz="4" w:space="0" w:color="auto"/>
            </w:tcBorders>
            <w:hideMark/>
          </w:tcPr>
          <w:p w:rsidR="005E6A14" w:rsidRPr="009C4FF1" w:rsidRDefault="005E6A14" w:rsidP="005E6A14">
            <w:pPr>
              <w:spacing w:after="0" w:line="240" w:lineRule="auto"/>
              <w:ind w:right="424"/>
              <w:jc w:val="left"/>
              <w:rPr>
                <w:sz w:val="20"/>
                <w:szCs w:val="20"/>
              </w:rPr>
            </w:pPr>
            <w:r w:rsidRPr="009C4FF1">
              <w:rPr>
                <w:sz w:val="20"/>
                <w:szCs w:val="20"/>
              </w:rPr>
              <w:t>Основное мероприятие «Обеспечение дорожно-транспортной доступности для маломобильных групп населения», всего, в том числе:</w:t>
            </w:r>
          </w:p>
        </w:tc>
        <w:tc>
          <w:tcPr>
            <w:tcW w:w="1442" w:type="dxa"/>
            <w:tcBorders>
              <w:top w:val="single" w:sz="4" w:space="0" w:color="auto"/>
              <w:left w:val="single" w:sz="4" w:space="0" w:color="auto"/>
              <w:bottom w:val="single" w:sz="4" w:space="0" w:color="auto"/>
              <w:right w:val="single" w:sz="4" w:space="0" w:color="auto"/>
            </w:tcBorders>
            <w:hideMark/>
          </w:tcPr>
          <w:p w:rsidR="005E6A14" w:rsidRPr="009C4FF1" w:rsidRDefault="005E6A14" w:rsidP="005E6A14">
            <w:pPr>
              <w:spacing w:after="0" w:line="240" w:lineRule="auto"/>
              <w:ind w:right="26"/>
              <w:jc w:val="center"/>
              <w:rPr>
                <w:sz w:val="20"/>
                <w:szCs w:val="20"/>
              </w:rPr>
            </w:pPr>
            <w:r w:rsidRPr="009C4FF1">
              <w:rPr>
                <w:sz w:val="20"/>
                <w:szCs w:val="20"/>
              </w:rPr>
              <w:t>796,5</w:t>
            </w:r>
          </w:p>
        </w:tc>
        <w:tc>
          <w:tcPr>
            <w:tcW w:w="1450" w:type="dxa"/>
            <w:tcBorders>
              <w:top w:val="single" w:sz="4" w:space="0" w:color="auto"/>
              <w:left w:val="single" w:sz="4" w:space="0" w:color="auto"/>
              <w:bottom w:val="single" w:sz="4" w:space="0" w:color="auto"/>
              <w:right w:val="single" w:sz="4" w:space="0" w:color="auto"/>
            </w:tcBorders>
          </w:tcPr>
          <w:p w:rsidR="005E6A14" w:rsidRPr="0029080A" w:rsidRDefault="005E6A14" w:rsidP="005E6A14">
            <w:pPr>
              <w:spacing w:after="0" w:line="240" w:lineRule="auto"/>
              <w:jc w:val="center"/>
              <w:rPr>
                <w:sz w:val="20"/>
                <w:szCs w:val="20"/>
              </w:rPr>
            </w:pPr>
            <w:r w:rsidRPr="0029080A">
              <w:rPr>
                <w:sz w:val="20"/>
                <w:szCs w:val="20"/>
              </w:rPr>
              <w:t>471,8</w:t>
            </w:r>
          </w:p>
        </w:tc>
        <w:tc>
          <w:tcPr>
            <w:tcW w:w="1255" w:type="dxa"/>
            <w:tcBorders>
              <w:top w:val="single" w:sz="4" w:space="0" w:color="auto"/>
              <w:left w:val="single" w:sz="4" w:space="0" w:color="auto"/>
              <w:bottom w:val="single" w:sz="4" w:space="0" w:color="auto"/>
              <w:right w:val="single" w:sz="4" w:space="0" w:color="auto"/>
            </w:tcBorders>
          </w:tcPr>
          <w:p w:rsidR="005E6A14" w:rsidRPr="0029080A" w:rsidRDefault="005E6A14" w:rsidP="005E6A14">
            <w:pPr>
              <w:spacing w:after="0" w:line="240" w:lineRule="auto"/>
              <w:ind w:right="26"/>
              <w:jc w:val="center"/>
              <w:rPr>
                <w:sz w:val="20"/>
                <w:szCs w:val="20"/>
              </w:rPr>
            </w:pPr>
            <w:r w:rsidRPr="0029080A">
              <w:rPr>
                <w:sz w:val="20"/>
                <w:szCs w:val="20"/>
              </w:rPr>
              <w:t>471,8</w:t>
            </w:r>
          </w:p>
        </w:tc>
        <w:tc>
          <w:tcPr>
            <w:tcW w:w="1221" w:type="dxa"/>
            <w:tcBorders>
              <w:top w:val="single" w:sz="4" w:space="0" w:color="auto"/>
              <w:left w:val="single" w:sz="4" w:space="0" w:color="auto"/>
              <w:bottom w:val="single" w:sz="4" w:space="0" w:color="auto"/>
              <w:right w:val="single" w:sz="4" w:space="0" w:color="auto"/>
            </w:tcBorders>
            <w:hideMark/>
          </w:tcPr>
          <w:p w:rsidR="005E6A14" w:rsidRPr="0029080A" w:rsidRDefault="005E6A14" w:rsidP="005E6A14">
            <w:pPr>
              <w:spacing w:after="0" w:line="240" w:lineRule="auto"/>
              <w:ind w:right="254"/>
              <w:jc w:val="center"/>
              <w:rPr>
                <w:sz w:val="20"/>
                <w:szCs w:val="20"/>
              </w:rPr>
            </w:pPr>
            <w:r w:rsidRPr="0029080A">
              <w:rPr>
                <w:sz w:val="20"/>
                <w:szCs w:val="20"/>
              </w:rPr>
              <w:t>100%</w:t>
            </w:r>
          </w:p>
        </w:tc>
      </w:tr>
      <w:tr w:rsidR="005E6A14" w:rsidRPr="0019711E" w:rsidTr="005E6A14">
        <w:trPr>
          <w:trHeight w:val="300"/>
        </w:trPr>
        <w:tc>
          <w:tcPr>
            <w:tcW w:w="4379" w:type="dxa"/>
            <w:tcBorders>
              <w:top w:val="single" w:sz="4" w:space="0" w:color="auto"/>
              <w:left w:val="single" w:sz="4" w:space="0" w:color="auto"/>
              <w:bottom w:val="single" w:sz="4" w:space="0" w:color="auto"/>
              <w:right w:val="single" w:sz="4" w:space="0" w:color="auto"/>
            </w:tcBorders>
            <w:hideMark/>
          </w:tcPr>
          <w:p w:rsidR="005E6A14" w:rsidRPr="009C4FF1" w:rsidRDefault="005E6A14" w:rsidP="005E6A14">
            <w:pPr>
              <w:spacing w:after="0" w:line="240" w:lineRule="auto"/>
              <w:ind w:right="424"/>
              <w:jc w:val="left"/>
              <w:rPr>
                <w:sz w:val="20"/>
                <w:szCs w:val="20"/>
              </w:rPr>
            </w:pPr>
            <w:r w:rsidRPr="009C4FF1">
              <w:rPr>
                <w:sz w:val="20"/>
                <w:szCs w:val="20"/>
              </w:rPr>
              <w:t xml:space="preserve">- федеральный бюджет </w:t>
            </w:r>
          </w:p>
        </w:tc>
        <w:tc>
          <w:tcPr>
            <w:tcW w:w="1442" w:type="dxa"/>
            <w:tcBorders>
              <w:top w:val="single" w:sz="4" w:space="0" w:color="auto"/>
              <w:left w:val="single" w:sz="4" w:space="0" w:color="auto"/>
              <w:bottom w:val="single" w:sz="4" w:space="0" w:color="auto"/>
              <w:right w:val="single" w:sz="4" w:space="0" w:color="auto"/>
            </w:tcBorders>
            <w:hideMark/>
          </w:tcPr>
          <w:p w:rsidR="005E6A14" w:rsidRPr="009C4FF1" w:rsidRDefault="005E6A14" w:rsidP="005E6A14">
            <w:pPr>
              <w:spacing w:after="0" w:line="240" w:lineRule="auto"/>
              <w:ind w:right="156"/>
              <w:jc w:val="center"/>
              <w:rPr>
                <w:sz w:val="20"/>
                <w:szCs w:val="20"/>
              </w:rPr>
            </w:pPr>
            <w:r w:rsidRPr="009C4FF1">
              <w:rPr>
                <w:sz w:val="20"/>
                <w:szCs w:val="20"/>
              </w:rPr>
              <w:t>0,0</w:t>
            </w:r>
          </w:p>
        </w:tc>
        <w:tc>
          <w:tcPr>
            <w:tcW w:w="1450" w:type="dxa"/>
            <w:tcBorders>
              <w:top w:val="single" w:sz="4" w:space="0" w:color="auto"/>
              <w:left w:val="single" w:sz="4" w:space="0" w:color="auto"/>
              <w:bottom w:val="single" w:sz="4" w:space="0" w:color="auto"/>
              <w:right w:val="single" w:sz="4" w:space="0" w:color="auto"/>
            </w:tcBorders>
          </w:tcPr>
          <w:p w:rsidR="005E6A14" w:rsidRPr="0029080A" w:rsidRDefault="005E6A14" w:rsidP="005E6A14">
            <w:pPr>
              <w:spacing w:after="0" w:line="240" w:lineRule="auto"/>
              <w:ind w:right="46"/>
              <w:jc w:val="center"/>
              <w:rPr>
                <w:sz w:val="20"/>
                <w:szCs w:val="20"/>
              </w:rPr>
            </w:pPr>
            <w:r w:rsidRPr="0029080A">
              <w:rPr>
                <w:sz w:val="20"/>
                <w:szCs w:val="20"/>
              </w:rPr>
              <w:t>0,0</w:t>
            </w:r>
          </w:p>
        </w:tc>
        <w:tc>
          <w:tcPr>
            <w:tcW w:w="1255" w:type="dxa"/>
            <w:tcBorders>
              <w:top w:val="single" w:sz="4" w:space="0" w:color="auto"/>
              <w:left w:val="single" w:sz="4" w:space="0" w:color="auto"/>
              <w:bottom w:val="single" w:sz="4" w:space="0" w:color="auto"/>
              <w:right w:val="single" w:sz="4" w:space="0" w:color="auto"/>
            </w:tcBorders>
          </w:tcPr>
          <w:p w:rsidR="005E6A14" w:rsidRPr="0029080A" w:rsidRDefault="005E6A14" w:rsidP="005E6A14">
            <w:pPr>
              <w:spacing w:after="0" w:line="240" w:lineRule="auto"/>
              <w:ind w:right="167"/>
              <w:jc w:val="center"/>
              <w:rPr>
                <w:sz w:val="20"/>
                <w:szCs w:val="20"/>
              </w:rPr>
            </w:pPr>
            <w:r w:rsidRPr="0029080A">
              <w:rPr>
                <w:sz w:val="20"/>
                <w:szCs w:val="20"/>
              </w:rPr>
              <w:t>0,0</w:t>
            </w:r>
          </w:p>
        </w:tc>
        <w:tc>
          <w:tcPr>
            <w:tcW w:w="1221" w:type="dxa"/>
            <w:tcBorders>
              <w:top w:val="single" w:sz="4" w:space="0" w:color="auto"/>
              <w:left w:val="single" w:sz="4" w:space="0" w:color="auto"/>
              <w:bottom w:val="single" w:sz="4" w:space="0" w:color="auto"/>
              <w:right w:val="single" w:sz="4" w:space="0" w:color="auto"/>
            </w:tcBorders>
            <w:hideMark/>
          </w:tcPr>
          <w:p w:rsidR="005E6A14" w:rsidRPr="0029080A" w:rsidRDefault="005E6A14" w:rsidP="005E6A14">
            <w:pPr>
              <w:spacing w:after="0" w:line="240" w:lineRule="auto"/>
              <w:ind w:right="254"/>
              <w:jc w:val="center"/>
              <w:rPr>
                <w:sz w:val="20"/>
                <w:szCs w:val="20"/>
              </w:rPr>
            </w:pPr>
            <w:r w:rsidRPr="0029080A">
              <w:rPr>
                <w:sz w:val="20"/>
                <w:szCs w:val="20"/>
              </w:rPr>
              <w:t>0%</w:t>
            </w:r>
          </w:p>
        </w:tc>
      </w:tr>
      <w:tr w:rsidR="005E6A14" w:rsidRPr="0019711E" w:rsidTr="005E6A14">
        <w:trPr>
          <w:trHeight w:val="300"/>
        </w:trPr>
        <w:tc>
          <w:tcPr>
            <w:tcW w:w="4379" w:type="dxa"/>
            <w:tcBorders>
              <w:top w:val="single" w:sz="4" w:space="0" w:color="auto"/>
              <w:left w:val="single" w:sz="4" w:space="0" w:color="auto"/>
              <w:bottom w:val="single" w:sz="4" w:space="0" w:color="auto"/>
              <w:right w:val="single" w:sz="4" w:space="0" w:color="auto"/>
            </w:tcBorders>
            <w:hideMark/>
          </w:tcPr>
          <w:p w:rsidR="005E6A14" w:rsidRPr="009C4FF1" w:rsidRDefault="005E6A14" w:rsidP="005E6A14">
            <w:pPr>
              <w:spacing w:after="0" w:line="240" w:lineRule="auto"/>
              <w:ind w:right="424"/>
              <w:jc w:val="left"/>
              <w:rPr>
                <w:sz w:val="20"/>
                <w:szCs w:val="20"/>
              </w:rPr>
            </w:pPr>
            <w:r w:rsidRPr="009C4FF1">
              <w:rPr>
                <w:sz w:val="20"/>
                <w:szCs w:val="20"/>
              </w:rPr>
              <w:t xml:space="preserve">- бюджет автономного округа </w:t>
            </w:r>
          </w:p>
        </w:tc>
        <w:tc>
          <w:tcPr>
            <w:tcW w:w="1442" w:type="dxa"/>
            <w:tcBorders>
              <w:top w:val="single" w:sz="4" w:space="0" w:color="auto"/>
              <w:left w:val="single" w:sz="4" w:space="0" w:color="auto"/>
              <w:bottom w:val="single" w:sz="4" w:space="0" w:color="auto"/>
              <w:right w:val="single" w:sz="4" w:space="0" w:color="auto"/>
            </w:tcBorders>
            <w:hideMark/>
          </w:tcPr>
          <w:p w:rsidR="005E6A14" w:rsidRPr="009C4FF1" w:rsidRDefault="005E6A14" w:rsidP="005E6A14">
            <w:pPr>
              <w:spacing w:after="0" w:line="240" w:lineRule="auto"/>
              <w:ind w:right="156"/>
              <w:jc w:val="center"/>
              <w:rPr>
                <w:sz w:val="20"/>
                <w:szCs w:val="20"/>
              </w:rPr>
            </w:pPr>
            <w:r w:rsidRPr="009C4FF1">
              <w:rPr>
                <w:sz w:val="20"/>
                <w:szCs w:val="20"/>
              </w:rPr>
              <w:t>0,0</w:t>
            </w:r>
          </w:p>
        </w:tc>
        <w:tc>
          <w:tcPr>
            <w:tcW w:w="1450" w:type="dxa"/>
            <w:tcBorders>
              <w:top w:val="single" w:sz="4" w:space="0" w:color="auto"/>
              <w:left w:val="single" w:sz="4" w:space="0" w:color="auto"/>
              <w:bottom w:val="single" w:sz="4" w:space="0" w:color="auto"/>
              <w:right w:val="single" w:sz="4" w:space="0" w:color="auto"/>
            </w:tcBorders>
          </w:tcPr>
          <w:p w:rsidR="005E6A14" w:rsidRPr="0029080A" w:rsidRDefault="005E6A14" w:rsidP="005E6A14">
            <w:pPr>
              <w:spacing w:after="0" w:line="240" w:lineRule="auto"/>
              <w:ind w:right="46"/>
              <w:jc w:val="center"/>
              <w:rPr>
                <w:sz w:val="20"/>
                <w:szCs w:val="20"/>
              </w:rPr>
            </w:pPr>
            <w:r w:rsidRPr="0029080A">
              <w:rPr>
                <w:sz w:val="20"/>
                <w:szCs w:val="20"/>
              </w:rPr>
              <w:t>0,0</w:t>
            </w:r>
          </w:p>
        </w:tc>
        <w:tc>
          <w:tcPr>
            <w:tcW w:w="1255" w:type="dxa"/>
            <w:tcBorders>
              <w:top w:val="single" w:sz="4" w:space="0" w:color="auto"/>
              <w:left w:val="single" w:sz="4" w:space="0" w:color="auto"/>
              <w:bottom w:val="single" w:sz="4" w:space="0" w:color="auto"/>
              <w:right w:val="single" w:sz="4" w:space="0" w:color="auto"/>
            </w:tcBorders>
          </w:tcPr>
          <w:p w:rsidR="005E6A14" w:rsidRPr="0029080A" w:rsidRDefault="005E6A14" w:rsidP="005E6A14">
            <w:pPr>
              <w:spacing w:after="0" w:line="240" w:lineRule="auto"/>
              <w:ind w:right="167"/>
              <w:jc w:val="center"/>
              <w:rPr>
                <w:sz w:val="20"/>
                <w:szCs w:val="20"/>
              </w:rPr>
            </w:pPr>
            <w:r w:rsidRPr="0029080A">
              <w:rPr>
                <w:sz w:val="20"/>
                <w:szCs w:val="20"/>
              </w:rPr>
              <w:t>0,0</w:t>
            </w:r>
          </w:p>
        </w:tc>
        <w:tc>
          <w:tcPr>
            <w:tcW w:w="1221" w:type="dxa"/>
            <w:tcBorders>
              <w:top w:val="single" w:sz="4" w:space="0" w:color="auto"/>
              <w:left w:val="single" w:sz="4" w:space="0" w:color="auto"/>
              <w:bottom w:val="single" w:sz="4" w:space="0" w:color="auto"/>
              <w:right w:val="single" w:sz="4" w:space="0" w:color="auto"/>
            </w:tcBorders>
            <w:hideMark/>
          </w:tcPr>
          <w:p w:rsidR="005E6A14" w:rsidRPr="0029080A" w:rsidRDefault="005E6A14" w:rsidP="005E6A14">
            <w:pPr>
              <w:spacing w:after="0" w:line="240" w:lineRule="auto"/>
              <w:ind w:right="254"/>
              <w:jc w:val="center"/>
              <w:rPr>
                <w:sz w:val="20"/>
                <w:szCs w:val="20"/>
              </w:rPr>
            </w:pPr>
            <w:r w:rsidRPr="0029080A">
              <w:rPr>
                <w:sz w:val="20"/>
                <w:szCs w:val="20"/>
              </w:rPr>
              <w:t>0%</w:t>
            </w:r>
          </w:p>
        </w:tc>
      </w:tr>
      <w:tr w:rsidR="005E6A14" w:rsidRPr="0019711E" w:rsidTr="005E6A14">
        <w:trPr>
          <w:trHeight w:val="300"/>
        </w:trPr>
        <w:tc>
          <w:tcPr>
            <w:tcW w:w="4379" w:type="dxa"/>
            <w:tcBorders>
              <w:top w:val="single" w:sz="4" w:space="0" w:color="auto"/>
              <w:left w:val="single" w:sz="4" w:space="0" w:color="auto"/>
              <w:bottom w:val="single" w:sz="4" w:space="0" w:color="auto"/>
              <w:right w:val="single" w:sz="4" w:space="0" w:color="auto"/>
            </w:tcBorders>
            <w:hideMark/>
          </w:tcPr>
          <w:p w:rsidR="005E6A14" w:rsidRPr="009C4FF1" w:rsidRDefault="005E6A14" w:rsidP="005E6A14">
            <w:pPr>
              <w:spacing w:after="0" w:line="240" w:lineRule="auto"/>
              <w:ind w:right="424"/>
              <w:jc w:val="left"/>
              <w:rPr>
                <w:sz w:val="20"/>
                <w:szCs w:val="20"/>
              </w:rPr>
            </w:pPr>
            <w:r w:rsidRPr="009C4FF1">
              <w:rPr>
                <w:sz w:val="20"/>
                <w:szCs w:val="20"/>
              </w:rPr>
              <w:t>- бюджет города</w:t>
            </w:r>
          </w:p>
        </w:tc>
        <w:tc>
          <w:tcPr>
            <w:tcW w:w="1442" w:type="dxa"/>
            <w:tcBorders>
              <w:top w:val="single" w:sz="4" w:space="0" w:color="auto"/>
              <w:left w:val="single" w:sz="4" w:space="0" w:color="auto"/>
              <w:bottom w:val="single" w:sz="4" w:space="0" w:color="auto"/>
              <w:right w:val="single" w:sz="4" w:space="0" w:color="auto"/>
            </w:tcBorders>
            <w:hideMark/>
          </w:tcPr>
          <w:p w:rsidR="005E6A14" w:rsidRPr="009C4FF1" w:rsidRDefault="005E6A14" w:rsidP="005E6A14">
            <w:pPr>
              <w:spacing w:after="0" w:line="240" w:lineRule="auto"/>
              <w:ind w:right="156"/>
              <w:jc w:val="center"/>
              <w:rPr>
                <w:sz w:val="20"/>
                <w:szCs w:val="20"/>
              </w:rPr>
            </w:pPr>
            <w:r w:rsidRPr="009C4FF1">
              <w:rPr>
                <w:sz w:val="20"/>
                <w:szCs w:val="20"/>
              </w:rPr>
              <w:t>796,5</w:t>
            </w:r>
          </w:p>
        </w:tc>
        <w:tc>
          <w:tcPr>
            <w:tcW w:w="1450" w:type="dxa"/>
            <w:tcBorders>
              <w:top w:val="single" w:sz="4" w:space="0" w:color="auto"/>
              <w:left w:val="single" w:sz="4" w:space="0" w:color="auto"/>
              <w:bottom w:val="single" w:sz="4" w:space="0" w:color="auto"/>
              <w:right w:val="single" w:sz="4" w:space="0" w:color="auto"/>
            </w:tcBorders>
          </w:tcPr>
          <w:p w:rsidR="005E6A14" w:rsidRPr="0029080A" w:rsidRDefault="005E6A14" w:rsidP="005E6A14">
            <w:pPr>
              <w:spacing w:after="0" w:line="240" w:lineRule="auto"/>
              <w:jc w:val="center"/>
              <w:rPr>
                <w:sz w:val="20"/>
                <w:szCs w:val="20"/>
              </w:rPr>
            </w:pPr>
            <w:r w:rsidRPr="0029080A">
              <w:rPr>
                <w:sz w:val="20"/>
                <w:szCs w:val="20"/>
              </w:rPr>
              <w:t>471,8</w:t>
            </w:r>
          </w:p>
        </w:tc>
        <w:tc>
          <w:tcPr>
            <w:tcW w:w="1255" w:type="dxa"/>
            <w:tcBorders>
              <w:top w:val="single" w:sz="4" w:space="0" w:color="auto"/>
              <w:left w:val="single" w:sz="4" w:space="0" w:color="auto"/>
              <w:bottom w:val="single" w:sz="4" w:space="0" w:color="auto"/>
              <w:right w:val="single" w:sz="4" w:space="0" w:color="auto"/>
            </w:tcBorders>
          </w:tcPr>
          <w:p w:rsidR="005E6A14" w:rsidRPr="0029080A" w:rsidRDefault="005E6A14" w:rsidP="005E6A14">
            <w:pPr>
              <w:spacing w:after="0" w:line="240" w:lineRule="auto"/>
              <w:ind w:right="26"/>
              <w:jc w:val="center"/>
              <w:rPr>
                <w:sz w:val="20"/>
                <w:szCs w:val="20"/>
              </w:rPr>
            </w:pPr>
            <w:r w:rsidRPr="0029080A">
              <w:rPr>
                <w:sz w:val="20"/>
                <w:szCs w:val="20"/>
              </w:rPr>
              <w:t>471,8</w:t>
            </w:r>
          </w:p>
        </w:tc>
        <w:tc>
          <w:tcPr>
            <w:tcW w:w="1221" w:type="dxa"/>
            <w:tcBorders>
              <w:top w:val="single" w:sz="4" w:space="0" w:color="auto"/>
              <w:left w:val="single" w:sz="4" w:space="0" w:color="auto"/>
              <w:bottom w:val="single" w:sz="4" w:space="0" w:color="auto"/>
              <w:right w:val="single" w:sz="4" w:space="0" w:color="auto"/>
            </w:tcBorders>
            <w:hideMark/>
          </w:tcPr>
          <w:p w:rsidR="005E6A14" w:rsidRPr="0029080A" w:rsidRDefault="005E6A14" w:rsidP="005E6A14">
            <w:pPr>
              <w:spacing w:after="0" w:line="240" w:lineRule="auto"/>
              <w:ind w:right="254"/>
              <w:jc w:val="center"/>
              <w:rPr>
                <w:sz w:val="20"/>
                <w:szCs w:val="20"/>
              </w:rPr>
            </w:pPr>
            <w:r w:rsidRPr="0029080A">
              <w:rPr>
                <w:sz w:val="20"/>
                <w:szCs w:val="20"/>
              </w:rPr>
              <w:t>100%</w:t>
            </w:r>
          </w:p>
        </w:tc>
      </w:tr>
    </w:tbl>
    <w:p w:rsidR="005E6A14" w:rsidRPr="0019711E" w:rsidRDefault="005E6A14" w:rsidP="005E6A14">
      <w:pPr>
        <w:pStyle w:val="af"/>
        <w:spacing w:after="0"/>
        <w:ind w:left="0" w:right="424"/>
        <w:jc w:val="center"/>
        <w:rPr>
          <w:highlight w:val="yellow"/>
        </w:rPr>
      </w:pPr>
    </w:p>
    <w:p w:rsidR="005E6A14" w:rsidRPr="00625404" w:rsidRDefault="005E6A14" w:rsidP="005E6A14">
      <w:pPr>
        <w:pStyle w:val="25"/>
        <w:spacing w:line="276" w:lineRule="auto"/>
        <w:ind w:right="-1" w:firstLine="709"/>
        <w:jc w:val="both"/>
        <w:rPr>
          <w:szCs w:val="28"/>
        </w:rPr>
      </w:pPr>
      <w:r w:rsidRPr="00625404">
        <w:rPr>
          <w:szCs w:val="28"/>
        </w:rPr>
        <w:t>Реализация муниципальной программы «Доступная среда в городе Ханты-Мансийске» включает в себя 2 основных мероприятия:</w:t>
      </w:r>
    </w:p>
    <w:p w:rsidR="005E6A14" w:rsidRPr="005603B1" w:rsidRDefault="005E6A14" w:rsidP="005E6A14">
      <w:pPr>
        <w:pStyle w:val="25"/>
        <w:spacing w:line="276" w:lineRule="auto"/>
        <w:ind w:right="-1" w:firstLine="708"/>
        <w:jc w:val="both"/>
        <w:rPr>
          <w:szCs w:val="28"/>
        </w:rPr>
      </w:pPr>
      <w:r w:rsidRPr="005603B1">
        <w:rPr>
          <w:szCs w:val="28"/>
        </w:rPr>
        <w:t>1.Основное мероприятие «Проведение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 санитарных узлов, ванных комнат, установки специализированного оборудования, вспомогательных средств и приспособлений для маломобильных групп населения».</w:t>
      </w:r>
    </w:p>
    <w:p w:rsidR="005E6A14" w:rsidRPr="005603B1" w:rsidRDefault="005E6A14" w:rsidP="005E6A14">
      <w:pPr>
        <w:pStyle w:val="25"/>
        <w:spacing w:line="276" w:lineRule="auto"/>
        <w:ind w:right="-1" w:firstLine="708"/>
        <w:jc w:val="both"/>
        <w:rPr>
          <w:szCs w:val="28"/>
        </w:rPr>
      </w:pPr>
      <w:r w:rsidRPr="005603B1">
        <w:rPr>
          <w:szCs w:val="28"/>
        </w:rPr>
        <w:t>Исполнение по данному мероприятию составило 449,8 тыс. рублей или 100% от плана на год, в том числе: средства городского бюджета - 449,8 тыс. рублей.</w:t>
      </w:r>
    </w:p>
    <w:p w:rsidR="005E6A14" w:rsidRPr="005603B1" w:rsidRDefault="005E6A14" w:rsidP="005E6A14">
      <w:pPr>
        <w:pStyle w:val="25"/>
        <w:spacing w:line="276" w:lineRule="auto"/>
        <w:ind w:right="-1" w:firstLine="708"/>
        <w:jc w:val="both"/>
        <w:rPr>
          <w:szCs w:val="28"/>
        </w:rPr>
      </w:pPr>
      <w:r w:rsidRPr="005603B1">
        <w:rPr>
          <w:szCs w:val="28"/>
        </w:rPr>
        <w:t>Средства направлены на:</w:t>
      </w:r>
    </w:p>
    <w:p w:rsidR="005E6A14" w:rsidRPr="004001EF" w:rsidRDefault="005E6A14" w:rsidP="005E6A14">
      <w:pPr>
        <w:pStyle w:val="25"/>
        <w:spacing w:line="276" w:lineRule="auto"/>
        <w:ind w:firstLine="709"/>
        <w:jc w:val="both"/>
        <w:rPr>
          <w:szCs w:val="28"/>
        </w:rPr>
      </w:pPr>
      <w:r w:rsidRPr="00062AFF">
        <w:rPr>
          <w:szCs w:val="28"/>
        </w:rPr>
        <w:t>-</w:t>
      </w:r>
      <w:r w:rsidRPr="00062AFF">
        <w:rPr>
          <w:bCs/>
          <w:szCs w:val="28"/>
        </w:rPr>
        <w:t xml:space="preserve">Муниципальное бюджетное учреждение «Культурно-досуговый центр «Октябрь» - </w:t>
      </w:r>
      <w:r w:rsidRPr="00062AFF">
        <w:rPr>
          <w:szCs w:val="28"/>
        </w:rPr>
        <w:t xml:space="preserve"> выполнены работы по адаптации входной группы и обустройство элементов адаптации холла </w:t>
      </w:r>
      <w:r w:rsidRPr="00062AFF">
        <w:rPr>
          <w:bCs/>
          <w:szCs w:val="28"/>
        </w:rPr>
        <w:t>на сумму 214,7 тыс. рублей.</w:t>
      </w:r>
    </w:p>
    <w:p w:rsidR="005E6A14" w:rsidRPr="00062AFF" w:rsidRDefault="005E6A14" w:rsidP="005E6A14">
      <w:pPr>
        <w:pStyle w:val="25"/>
        <w:spacing w:line="276" w:lineRule="auto"/>
        <w:ind w:firstLine="709"/>
        <w:jc w:val="both"/>
        <w:rPr>
          <w:szCs w:val="28"/>
        </w:rPr>
      </w:pPr>
      <w:r w:rsidRPr="00F51E1F">
        <w:rPr>
          <w:szCs w:val="28"/>
        </w:rPr>
        <w:t xml:space="preserve">-Муниципальное бюджетное учреждение «Спортивный комплекс «Дружба» - выполнено обустройство входной группы, обустройство путей движения внутри здания (в том числе путей эвакуации) и санитарно-бытовых помещений в учреждении Спортивный комплекс «Дружба» по улице Рознина, дом 104 и спортивном клубе «Олимпия» по улице Лермонтова, дом 19а на сумму 235,1 тыс. рублей. </w:t>
      </w:r>
    </w:p>
    <w:p w:rsidR="005E6A14" w:rsidRPr="00F811E4" w:rsidRDefault="005E6A14" w:rsidP="005E6A14">
      <w:pPr>
        <w:pStyle w:val="25"/>
        <w:spacing w:line="276" w:lineRule="auto"/>
        <w:ind w:right="-1" w:firstLine="708"/>
        <w:jc w:val="both"/>
        <w:rPr>
          <w:szCs w:val="28"/>
        </w:rPr>
      </w:pPr>
      <w:r w:rsidRPr="00F811E4">
        <w:rPr>
          <w:szCs w:val="28"/>
        </w:rPr>
        <w:t>2.Основное мероприятие «Обеспечение дорожно-транспортной доступности для маломобильных групп населения».</w:t>
      </w:r>
    </w:p>
    <w:p w:rsidR="005E6A14" w:rsidRPr="00E82E18" w:rsidRDefault="005E6A14" w:rsidP="005E6A14">
      <w:pPr>
        <w:pStyle w:val="25"/>
        <w:spacing w:line="276" w:lineRule="auto"/>
        <w:ind w:right="-1" w:firstLine="708"/>
        <w:jc w:val="both"/>
        <w:rPr>
          <w:szCs w:val="28"/>
        </w:rPr>
      </w:pPr>
      <w:r w:rsidRPr="00E82E18">
        <w:rPr>
          <w:szCs w:val="28"/>
        </w:rPr>
        <w:t xml:space="preserve">Исполнение по данному мероприятию составило 471,8 тыс. рублей или 100% от плана на год. </w:t>
      </w:r>
    </w:p>
    <w:p w:rsidR="005E6A14" w:rsidRDefault="005E6A14" w:rsidP="005E6A14">
      <w:pPr>
        <w:pStyle w:val="25"/>
        <w:spacing w:line="276" w:lineRule="auto"/>
        <w:ind w:firstLine="709"/>
        <w:jc w:val="both"/>
        <w:rPr>
          <w:szCs w:val="28"/>
        </w:rPr>
      </w:pPr>
      <w:r w:rsidRPr="00206F90">
        <w:rPr>
          <w:szCs w:val="28"/>
        </w:rPr>
        <w:t>В рамках мероприятия выпо</w:t>
      </w:r>
      <w:r>
        <w:rPr>
          <w:szCs w:val="28"/>
        </w:rPr>
        <w:t xml:space="preserve">лнены работы </w:t>
      </w:r>
      <w:r w:rsidRPr="004B692E">
        <w:rPr>
          <w:szCs w:val="28"/>
        </w:rPr>
        <w:t>по понижению бордюрного камня на территории города Ханты-Мансийска по следующим адресам:</w:t>
      </w:r>
      <w:r>
        <w:rPr>
          <w:szCs w:val="28"/>
        </w:rPr>
        <w:t xml:space="preserve"> улица Чехова, дом 78, 64, 51; улица</w:t>
      </w:r>
      <w:r w:rsidRPr="004B692E">
        <w:rPr>
          <w:szCs w:val="28"/>
        </w:rPr>
        <w:t xml:space="preserve"> Пионерская, </w:t>
      </w:r>
      <w:r>
        <w:rPr>
          <w:szCs w:val="28"/>
        </w:rPr>
        <w:t>дом 118; улица Строителей, дом 61, 85; перекресток улицы Чехова - улицы</w:t>
      </w:r>
      <w:r w:rsidRPr="004B692E">
        <w:rPr>
          <w:szCs w:val="28"/>
        </w:rPr>
        <w:t xml:space="preserve"> Красноармейская.  Кроме того, выполнено устройство перильного ограждения пандуса на входной груп</w:t>
      </w:r>
      <w:r>
        <w:rPr>
          <w:szCs w:val="28"/>
        </w:rPr>
        <w:t xml:space="preserve">пе в парк Победы со стороны улицы </w:t>
      </w:r>
      <w:r w:rsidRPr="004B692E">
        <w:rPr>
          <w:szCs w:val="28"/>
        </w:rPr>
        <w:t>Мира.</w:t>
      </w:r>
      <w:bookmarkStart w:id="27" w:name="_Toc3795522"/>
      <w:bookmarkStart w:id="28" w:name="_Toc4056084"/>
    </w:p>
    <w:p w:rsidR="005E6A14" w:rsidRPr="0008414F" w:rsidRDefault="005E6A14" w:rsidP="00DA6FA2">
      <w:pPr>
        <w:pStyle w:val="1"/>
        <w:rPr>
          <w:rStyle w:val="10"/>
          <w:b/>
        </w:rPr>
      </w:pPr>
      <w:bookmarkStart w:id="29" w:name="_Toc40779041"/>
      <w:bookmarkStart w:id="30" w:name="_Toc98506069"/>
      <w:r w:rsidRPr="0008414F">
        <w:t>3</w:t>
      </w:r>
      <w:r w:rsidRPr="0008414F">
        <w:rPr>
          <w:rStyle w:val="10"/>
          <w:b/>
        </w:rPr>
        <w:t>.2. Муниципальная программа «Профилактика правонарушений в сфере обеспечения общественной безопасности и правопорядка в городе Ханты-Мансийске»</w:t>
      </w:r>
      <w:bookmarkEnd w:id="29"/>
      <w:bookmarkEnd w:id="30"/>
    </w:p>
    <w:p w:rsidR="005E6A14" w:rsidRPr="00966CF1" w:rsidRDefault="005E6A14" w:rsidP="005E6A14">
      <w:pPr>
        <w:rPr>
          <w:highlight w:val="yellow"/>
        </w:rPr>
      </w:pPr>
    </w:p>
    <w:p w:rsidR="005E6A14" w:rsidRPr="006F734E" w:rsidRDefault="005E6A14" w:rsidP="005E6A14">
      <w:pPr>
        <w:spacing w:after="0"/>
        <w:ind w:firstLine="708"/>
        <w:jc w:val="both"/>
        <w:rPr>
          <w:sz w:val="28"/>
          <w:szCs w:val="28"/>
        </w:rPr>
      </w:pPr>
      <w:r w:rsidRPr="006F734E">
        <w:rPr>
          <w:sz w:val="28"/>
          <w:szCs w:val="28"/>
        </w:rPr>
        <w:t xml:space="preserve">Муниципальная программа утверждена постановлением Администрации города Ханты-Мансийска от 24.10.2013 № 1364 «Об утверждении муниципальной программы «Профилактика правонарушений в сфере обеспечения общественной безопасности и правопорядка в городе Ханты-Мансийске». </w:t>
      </w:r>
    </w:p>
    <w:p w:rsidR="005E6A14" w:rsidRPr="00F46E4F" w:rsidRDefault="005E6A14" w:rsidP="005E6A14">
      <w:pPr>
        <w:autoSpaceDE w:val="0"/>
        <w:autoSpaceDN w:val="0"/>
        <w:adjustRightInd w:val="0"/>
        <w:spacing w:after="0"/>
        <w:ind w:firstLine="708"/>
        <w:jc w:val="both"/>
        <w:rPr>
          <w:sz w:val="28"/>
          <w:szCs w:val="28"/>
        </w:rPr>
      </w:pPr>
      <w:r w:rsidRPr="00F46E4F">
        <w:rPr>
          <w:sz w:val="28"/>
          <w:szCs w:val="28"/>
        </w:rPr>
        <w:t>Разработчиком и координатором муниципальной программы является отдел по вопросам общественной безопасности и профилактике правонарушений Администрации города Ханты-Мансийска.</w:t>
      </w:r>
    </w:p>
    <w:p w:rsidR="005E6A14" w:rsidRPr="00F46E4F" w:rsidRDefault="005E6A14" w:rsidP="005E6A14">
      <w:pPr>
        <w:spacing w:after="0"/>
        <w:ind w:right="424" w:firstLine="709"/>
        <w:jc w:val="both"/>
        <w:rPr>
          <w:rFonts w:eastAsia="Times New Roman"/>
          <w:sz w:val="28"/>
          <w:szCs w:val="28"/>
        </w:rPr>
      </w:pPr>
      <w:r w:rsidRPr="00F46E4F">
        <w:rPr>
          <w:sz w:val="28"/>
          <w:szCs w:val="28"/>
        </w:rPr>
        <w:t>Цель</w:t>
      </w:r>
      <w:r w:rsidRPr="00F46E4F">
        <w:rPr>
          <w:rFonts w:eastAsia="Times New Roman"/>
          <w:sz w:val="28"/>
          <w:szCs w:val="28"/>
        </w:rPr>
        <w:t>ю муниципальной программы являются:</w:t>
      </w:r>
    </w:p>
    <w:p w:rsidR="005E6A14" w:rsidRPr="00837751" w:rsidRDefault="005E6A14" w:rsidP="005E6A14">
      <w:pPr>
        <w:spacing w:after="0"/>
        <w:ind w:firstLine="708"/>
        <w:jc w:val="both"/>
        <w:rPr>
          <w:sz w:val="28"/>
          <w:szCs w:val="28"/>
        </w:rPr>
      </w:pPr>
      <w:r w:rsidRPr="00837751">
        <w:rPr>
          <w:sz w:val="28"/>
          <w:szCs w:val="28"/>
        </w:rPr>
        <w:t>1.Снижение уровня преступности.</w:t>
      </w:r>
    </w:p>
    <w:p w:rsidR="005E6A14" w:rsidRPr="00837751" w:rsidRDefault="005E6A14" w:rsidP="005E6A14">
      <w:pPr>
        <w:widowControl w:val="0"/>
        <w:autoSpaceDE w:val="0"/>
        <w:autoSpaceDN w:val="0"/>
        <w:adjustRightInd w:val="0"/>
        <w:spacing w:after="0"/>
        <w:ind w:firstLine="709"/>
        <w:jc w:val="both"/>
        <w:rPr>
          <w:sz w:val="28"/>
          <w:szCs w:val="28"/>
        </w:rPr>
      </w:pPr>
      <w:r w:rsidRPr="00837751">
        <w:rPr>
          <w:sz w:val="28"/>
          <w:szCs w:val="28"/>
        </w:rPr>
        <w:t>2.Укрепление единства народов Российской Федерации, проживающих на территории городского округа Ханты-Мансийск, профилактика экстремизма на национальной и религиозной почве в городском округе Ханты-Мансийск.</w:t>
      </w:r>
    </w:p>
    <w:p w:rsidR="005E6A14" w:rsidRPr="00837751" w:rsidRDefault="005E6A14" w:rsidP="005E6A14">
      <w:pPr>
        <w:pStyle w:val="a4"/>
        <w:spacing w:line="276" w:lineRule="auto"/>
        <w:ind w:firstLine="709"/>
        <w:jc w:val="both"/>
        <w:rPr>
          <w:rFonts w:ascii="Times New Roman" w:hAnsi="Times New Roman"/>
          <w:sz w:val="28"/>
          <w:szCs w:val="28"/>
        </w:rPr>
      </w:pPr>
      <w:r w:rsidRPr="00837751">
        <w:rPr>
          <w:rFonts w:ascii="Times New Roman" w:hAnsi="Times New Roman"/>
          <w:sz w:val="28"/>
          <w:szCs w:val="28"/>
        </w:rPr>
        <w:t>3.Обеспечение прав граждан в отдельных сферах жизнедеятельности.</w:t>
      </w:r>
    </w:p>
    <w:p w:rsidR="005E6A14" w:rsidRPr="006D16E9" w:rsidRDefault="005E6A14" w:rsidP="005E6A14">
      <w:pPr>
        <w:spacing w:after="0"/>
        <w:ind w:right="424" w:firstLine="708"/>
        <w:jc w:val="both"/>
        <w:rPr>
          <w:sz w:val="28"/>
          <w:szCs w:val="28"/>
        </w:rPr>
      </w:pPr>
      <w:r w:rsidRPr="006D16E9">
        <w:rPr>
          <w:sz w:val="28"/>
          <w:szCs w:val="28"/>
        </w:rPr>
        <w:t>Задачи муниципальной программы:</w:t>
      </w:r>
    </w:p>
    <w:p w:rsidR="005E6A14" w:rsidRPr="00C95DA9" w:rsidRDefault="005E6A14" w:rsidP="005E6A14">
      <w:pPr>
        <w:spacing w:after="0"/>
        <w:ind w:firstLine="709"/>
        <w:jc w:val="both"/>
        <w:rPr>
          <w:sz w:val="28"/>
          <w:szCs w:val="28"/>
        </w:rPr>
      </w:pPr>
      <w:r w:rsidRPr="00C95DA9">
        <w:rPr>
          <w:sz w:val="28"/>
          <w:szCs w:val="28"/>
        </w:rPr>
        <w:t>1.Создание и совершенствование условий для обеспечения общественного порядка, в том числе с участием граждан.</w:t>
      </w:r>
    </w:p>
    <w:p w:rsidR="005E6A14" w:rsidRPr="00C95DA9" w:rsidRDefault="005E6A14" w:rsidP="005E6A14">
      <w:pPr>
        <w:autoSpaceDE w:val="0"/>
        <w:autoSpaceDN w:val="0"/>
        <w:adjustRightInd w:val="0"/>
        <w:spacing w:after="0"/>
        <w:ind w:firstLine="709"/>
        <w:jc w:val="both"/>
        <w:rPr>
          <w:sz w:val="28"/>
          <w:szCs w:val="28"/>
        </w:rPr>
      </w:pPr>
      <w:r w:rsidRPr="00C95DA9">
        <w:rPr>
          <w:sz w:val="28"/>
          <w:szCs w:val="28"/>
        </w:rPr>
        <w:t>2.Создание условий для деятельности субъектов профилактики наркомании. Реализация профилактического комплекса мер в антинаркотической деятельности.</w:t>
      </w:r>
    </w:p>
    <w:p w:rsidR="005E6A14" w:rsidRPr="00ED463E" w:rsidRDefault="005E6A14" w:rsidP="005E6A14">
      <w:pPr>
        <w:autoSpaceDE w:val="0"/>
        <w:autoSpaceDN w:val="0"/>
        <w:adjustRightInd w:val="0"/>
        <w:spacing w:after="0"/>
        <w:ind w:firstLine="709"/>
        <w:jc w:val="both"/>
        <w:rPr>
          <w:sz w:val="28"/>
          <w:szCs w:val="28"/>
        </w:rPr>
      </w:pPr>
      <w:r w:rsidRPr="00ED463E">
        <w:rPr>
          <w:sz w:val="28"/>
          <w:szCs w:val="28"/>
        </w:rPr>
        <w:t>3.Укрепление межнационального и межконфессионального согласия, сохранение этнокультурного многообразия народов Российской Федерации, проживающих в городе Ханты-Мансийске.</w:t>
      </w:r>
    </w:p>
    <w:p w:rsidR="005E6A14" w:rsidRPr="00ED463E" w:rsidRDefault="005E6A14" w:rsidP="005E6A14">
      <w:pPr>
        <w:autoSpaceDE w:val="0"/>
        <w:autoSpaceDN w:val="0"/>
        <w:adjustRightInd w:val="0"/>
        <w:spacing w:after="0"/>
        <w:ind w:firstLine="709"/>
        <w:jc w:val="both"/>
        <w:rPr>
          <w:sz w:val="28"/>
          <w:szCs w:val="28"/>
        </w:rPr>
      </w:pPr>
      <w:r w:rsidRPr="00ED463E">
        <w:rPr>
          <w:sz w:val="28"/>
          <w:szCs w:val="28"/>
        </w:rPr>
        <w:t>4.Предупреждение экстремистской деятельности, укрепление гражданского единства.</w:t>
      </w:r>
    </w:p>
    <w:p w:rsidR="005E6A14" w:rsidRPr="00AF5C01" w:rsidRDefault="005E6A14" w:rsidP="005E6A14">
      <w:pPr>
        <w:autoSpaceDE w:val="0"/>
        <w:autoSpaceDN w:val="0"/>
        <w:adjustRightInd w:val="0"/>
        <w:spacing w:after="0"/>
        <w:ind w:firstLine="709"/>
        <w:jc w:val="both"/>
        <w:rPr>
          <w:sz w:val="28"/>
          <w:szCs w:val="28"/>
        </w:rPr>
      </w:pPr>
      <w:r w:rsidRPr="00AF5C01">
        <w:rPr>
          <w:sz w:val="28"/>
          <w:szCs w:val="28"/>
        </w:rPr>
        <w:t>5.Содействие социальной и культурной адаптации мигрантов.</w:t>
      </w:r>
    </w:p>
    <w:p w:rsidR="005E6A14" w:rsidRPr="00AF5C01" w:rsidRDefault="005E6A14" w:rsidP="005E6A14">
      <w:pPr>
        <w:pStyle w:val="a4"/>
        <w:spacing w:line="276" w:lineRule="auto"/>
        <w:ind w:firstLine="709"/>
        <w:jc w:val="both"/>
        <w:rPr>
          <w:rFonts w:ascii="Times New Roman" w:hAnsi="Times New Roman"/>
          <w:sz w:val="28"/>
          <w:szCs w:val="28"/>
        </w:rPr>
      </w:pPr>
      <w:r w:rsidRPr="00AF5C01">
        <w:rPr>
          <w:rFonts w:ascii="Times New Roman" w:hAnsi="Times New Roman"/>
          <w:sz w:val="28"/>
          <w:szCs w:val="28"/>
        </w:rPr>
        <w:t>6.Создание условий для реализации потребителями своих прав и их защиты, повышение уровня правовой грамотности и формирование у населения навыков рационального потребительского поведения.</w:t>
      </w:r>
    </w:p>
    <w:p w:rsidR="005E6A14" w:rsidRPr="00CC02CB" w:rsidRDefault="005E6A14" w:rsidP="005E6A14">
      <w:pPr>
        <w:pStyle w:val="ConsPlusTitle"/>
        <w:spacing w:line="276" w:lineRule="auto"/>
        <w:ind w:firstLine="709"/>
        <w:jc w:val="both"/>
        <w:rPr>
          <w:rFonts w:ascii="Times New Roman" w:hAnsi="Times New Roman" w:cs="Times New Roman"/>
          <w:b w:val="0"/>
          <w:bCs w:val="0"/>
          <w:sz w:val="28"/>
          <w:szCs w:val="28"/>
        </w:rPr>
      </w:pPr>
      <w:r w:rsidRPr="00F748E7">
        <w:rPr>
          <w:rFonts w:ascii="Times New Roman" w:hAnsi="Times New Roman" w:cs="Times New Roman"/>
          <w:b w:val="0"/>
          <w:bCs w:val="0"/>
          <w:sz w:val="28"/>
          <w:szCs w:val="28"/>
        </w:rPr>
        <w:t xml:space="preserve">На финансирование муниципальной программы в 2021 году предусмотрены средства бюджета города Ханты-Мансийска в </w:t>
      </w:r>
      <w:r w:rsidRPr="00CC02CB">
        <w:rPr>
          <w:rFonts w:ascii="Times New Roman" w:hAnsi="Times New Roman" w:cs="Times New Roman"/>
          <w:b w:val="0"/>
          <w:bCs w:val="0"/>
          <w:sz w:val="28"/>
          <w:szCs w:val="28"/>
        </w:rPr>
        <w:t>объеме 20 285,6 тыс. рублей.</w:t>
      </w:r>
    </w:p>
    <w:p w:rsidR="005E6A14" w:rsidRPr="00405E53" w:rsidRDefault="005E6A14" w:rsidP="005E6A14">
      <w:pPr>
        <w:pStyle w:val="ConsPlusTitle"/>
        <w:spacing w:line="276" w:lineRule="auto"/>
        <w:ind w:firstLine="709"/>
        <w:jc w:val="both"/>
        <w:rPr>
          <w:rFonts w:ascii="Times New Roman" w:hAnsi="Times New Roman" w:cs="Times New Roman"/>
          <w:b w:val="0"/>
          <w:bCs w:val="0"/>
          <w:sz w:val="28"/>
          <w:szCs w:val="28"/>
        </w:rPr>
      </w:pPr>
      <w:r w:rsidRPr="00F748E7">
        <w:rPr>
          <w:rFonts w:ascii="Times New Roman" w:hAnsi="Times New Roman" w:cs="Times New Roman"/>
          <w:b w:val="0"/>
          <w:bCs w:val="0"/>
          <w:sz w:val="28"/>
          <w:szCs w:val="28"/>
        </w:rPr>
        <w:t xml:space="preserve">Исполнение </w:t>
      </w:r>
      <w:r w:rsidRPr="00F748E7">
        <w:rPr>
          <w:rFonts w:ascii="Times New Roman" w:hAnsi="Times New Roman" w:cs="Times New Roman"/>
          <w:b w:val="0"/>
          <w:sz w:val="28"/>
          <w:szCs w:val="28"/>
        </w:rPr>
        <w:t>муниципальной программы</w:t>
      </w:r>
      <w:r w:rsidRPr="00F748E7">
        <w:rPr>
          <w:rFonts w:ascii="Times New Roman" w:hAnsi="Times New Roman" w:cs="Times New Roman"/>
          <w:b w:val="0"/>
          <w:bCs w:val="0"/>
          <w:sz w:val="28"/>
          <w:szCs w:val="28"/>
        </w:rPr>
        <w:t xml:space="preserve"> на отчетную дату составляет </w:t>
      </w:r>
      <w:r w:rsidRPr="00405E53">
        <w:rPr>
          <w:rFonts w:ascii="Times New Roman" w:hAnsi="Times New Roman" w:cs="Times New Roman"/>
          <w:b w:val="0"/>
          <w:bCs w:val="0"/>
          <w:sz w:val="28"/>
          <w:szCs w:val="28"/>
        </w:rPr>
        <w:t xml:space="preserve">20 233,6 тыс. рублей или 99,7 % от годового объема финансирования. </w:t>
      </w:r>
    </w:p>
    <w:p w:rsidR="005E6A14" w:rsidRPr="00B14621" w:rsidRDefault="005E6A14" w:rsidP="005E6A14">
      <w:pPr>
        <w:pStyle w:val="ConsPlusTitle"/>
        <w:spacing w:line="276" w:lineRule="auto"/>
        <w:ind w:firstLine="709"/>
        <w:jc w:val="both"/>
        <w:rPr>
          <w:rFonts w:ascii="Times New Roman" w:hAnsi="Times New Roman" w:cs="Times New Roman"/>
          <w:b w:val="0"/>
          <w:bCs w:val="0"/>
          <w:sz w:val="28"/>
          <w:szCs w:val="28"/>
          <w:highlight w:val="yellow"/>
        </w:rPr>
      </w:pPr>
    </w:p>
    <w:p w:rsidR="005E6A14" w:rsidRDefault="005E6A14" w:rsidP="005E6A14">
      <w:pPr>
        <w:pStyle w:val="ae"/>
        <w:tabs>
          <w:tab w:val="left" w:pos="0"/>
        </w:tabs>
        <w:suppressAutoHyphens/>
        <w:spacing w:before="0" w:beforeAutospacing="0" w:after="0" w:afterAutospacing="0" w:line="276" w:lineRule="auto"/>
        <w:ind w:right="424" w:firstLine="709"/>
      </w:pPr>
      <w:r w:rsidRPr="004B7059">
        <w:t>Рисунок 3.2.1.</w:t>
      </w:r>
    </w:p>
    <w:p w:rsidR="005E6A14" w:rsidRPr="004B7059" w:rsidRDefault="005E6A14" w:rsidP="005E6A14">
      <w:pPr>
        <w:pStyle w:val="ae"/>
        <w:tabs>
          <w:tab w:val="left" w:pos="0"/>
        </w:tabs>
        <w:suppressAutoHyphens/>
        <w:spacing w:before="0" w:beforeAutospacing="0" w:after="0" w:afterAutospacing="0" w:line="276" w:lineRule="auto"/>
        <w:ind w:right="424" w:firstLine="709"/>
      </w:pPr>
    </w:p>
    <w:p w:rsidR="005E6A14" w:rsidRPr="00713FC8" w:rsidRDefault="005E6A14" w:rsidP="005E6A14">
      <w:pPr>
        <w:pStyle w:val="ae"/>
        <w:tabs>
          <w:tab w:val="left" w:pos="0"/>
        </w:tabs>
        <w:suppressAutoHyphens/>
        <w:spacing w:before="0" w:beforeAutospacing="0" w:after="0" w:afterAutospacing="0" w:line="276" w:lineRule="auto"/>
        <w:ind w:firstLine="709"/>
        <w:jc w:val="center"/>
        <w:rPr>
          <w:b/>
          <w:sz w:val="28"/>
          <w:szCs w:val="28"/>
        </w:rPr>
      </w:pPr>
      <w:r w:rsidRPr="00713FC8">
        <w:rPr>
          <w:b/>
          <w:sz w:val="28"/>
          <w:szCs w:val="28"/>
        </w:rPr>
        <w:t>Объемы ассигнований на реализацию муниципальной программы «Профилактика правонарушений в сфере обеспечения общественной безопасности и правопорядка в городе Ханты-Мансийске», тыс. рублей</w:t>
      </w:r>
    </w:p>
    <w:p w:rsidR="005E6A14" w:rsidRPr="00713FC8" w:rsidRDefault="005E6A14" w:rsidP="005E6A14">
      <w:pPr>
        <w:pStyle w:val="ConsPlusTitle"/>
        <w:spacing w:line="276" w:lineRule="auto"/>
        <w:ind w:right="424"/>
        <w:jc w:val="both"/>
        <w:rPr>
          <w:rFonts w:ascii="Times New Roman" w:hAnsi="Times New Roman" w:cs="Times New Roman"/>
          <w:b w:val="0"/>
          <w:bCs w:val="0"/>
          <w:sz w:val="28"/>
          <w:szCs w:val="28"/>
        </w:rPr>
      </w:pPr>
    </w:p>
    <w:p w:rsidR="005E6A14" w:rsidRDefault="005E6A14" w:rsidP="005E6A14">
      <w:pPr>
        <w:pStyle w:val="ConsPlusTitle"/>
        <w:spacing w:line="276" w:lineRule="auto"/>
        <w:ind w:right="424"/>
        <w:jc w:val="both"/>
        <w:rPr>
          <w:rFonts w:ascii="Times New Roman" w:hAnsi="Times New Roman" w:cs="Times New Roman"/>
          <w:b w:val="0"/>
          <w:bCs w:val="0"/>
          <w:sz w:val="28"/>
          <w:szCs w:val="28"/>
          <w:highlight w:val="yellow"/>
        </w:rPr>
      </w:pPr>
    </w:p>
    <w:p w:rsidR="005E6A14" w:rsidRDefault="005E6A14" w:rsidP="005E6A14">
      <w:pPr>
        <w:pStyle w:val="ConsPlusTitle"/>
        <w:spacing w:line="276" w:lineRule="auto"/>
        <w:ind w:right="424"/>
        <w:jc w:val="both"/>
        <w:rPr>
          <w:rFonts w:ascii="Times New Roman" w:hAnsi="Times New Roman" w:cs="Times New Roman"/>
          <w:b w:val="0"/>
          <w:bCs w:val="0"/>
          <w:sz w:val="28"/>
          <w:szCs w:val="28"/>
          <w:highlight w:val="yellow"/>
        </w:rPr>
      </w:pPr>
      <w:r>
        <w:rPr>
          <w:noProof/>
        </w:rPr>
        <w:drawing>
          <wp:inline distT="0" distB="0" distL="0" distR="0" wp14:anchorId="7B6D82AC" wp14:editId="333B0290">
            <wp:extent cx="5940425" cy="1700530"/>
            <wp:effectExtent l="0" t="0" r="3175"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E6A14" w:rsidRDefault="005E6A14" w:rsidP="005E6A14">
      <w:pPr>
        <w:pStyle w:val="ConsPlusTitle"/>
        <w:spacing w:line="276" w:lineRule="auto"/>
        <w:ind w:right="424"/>
        <w:jc w:val="both"/>
        <w:rPr>
          <w:rFonts w:ascii="Times New Roman" w:hAnsi="Times New Roman" w:cs="Times New Roman"/>
          <w:b w:val="0"/>
          <w:bCs w:val="0"/>
          <w:sz w:val="28"/>
          <w:szCs w:val="28"/>
          <w:highlight w:val="yellow"/>
        </w:rPr>
      </w:pPr>
    </w:p>
    <w:p w:rsidR="005E6A14" w:rsidRPr="00B14621" w:rsidRDefault="005E6A14" w:rsidP="005E6A14">
      <w:pPr>
        <w:pStyle w:val="ConsPlusTitle"/>
        <w:spacing w:line="276" w:lineRule="auto"/>
        <w:ind w:right="424"/>
        <w:jc w:val="both"/>
        <w:rPr>
          <w:rFonts w:ascii="Times New Roman" w:hAnsi="Times New Roman" w:cs="Times New Roman"/>
          <w:b w:val="0"/>
          <w:bCs w:val="0"/>
          <w:sz w:val="28"/>
          <w:szCs w:val="28"/>
          <w:highlight w:val="yellow"/>
        </w:rPr>
      </w:pPr>
    </w:p>
    <w:p w:rsidR="005E6A14" w:rsidRDefault="005E6A14" w:rsidP="005E6A14">
      <w:pPr>
        <w:pStyle w:val="ae"/>
        <w:tabs>
          <w:tab w:val="left" w:pos="0"/>
        </w:tabs>
        <w:suppressAutoHyphens/>
        <w:spacing w:before="0" w:beforeAutospacing="0" w:after="0" w:afterAutospacing="0" w:line="276" w:lineRule="auto"/>
        <w:ind w:firstLine="709"/>
        <w:jc w:val="both"/>
        <w:rPr>
          <w:sz w:val="28"/>
          <w:szCs w:val="28"/>
        </w:rPr>
      </w:pPr>
      <w:r w:rsidRPr="00A70DFE">
        <w:rPr>
          <w:sz w:val="28"/>
          <w:szCs w:val="28"/>
        </w:rPr>
        <w:t>Объемы бюджетных ассигнований распределены следующим образом:</w:t>
      </w:r>
    </w:p>
    <w:p w:rsidR="0093647B" w:rsidRDefault="0093647B" w:rsidP="005E6A14">
      <w:pPr>
        <w:pStyle w:val="ae"/>
        <w:tabs>
          <w:tab w:val="left" w:pos="0"/>
        </w:tabs>
        <w:suppressAutoHyphens/>
        <w:spacing w:before="0" w:beforeAutospacing="0" w:after="0" w:afterAutospacing="0" w:line="276" w:lineRule="auto"/>
        <w:ind w:firstLine="709"/>
        <w:jc w:val="both"/>
        <w:rPr>
          <w:sz w:val="28"/>
          <w:szCs w:val="28"/>
        </w:rPr>
      </w:pPr>
    </w:p>
    <w:p w:rsidR="0093647B" w:rsidRDefault="0093647B" w:rsidP="005E6A14">
      <w:pPr>
        <w:pStyle w:val="ae"/>
        <w:tabs>
          <w:tab w:val="left" w:pos="0"/>
        </w:tabs>
        <w:suppressAutoHyphens/>
        <w:spacing w:before="0" w:beforeAutospacing="0" w:after="0" w:afterAutospacing="0" w:line="276" w:lineRule="auto"/>
        <w:ind w:firstLine="709"/>
        <w:jc w:val="both"/>
        <w:rPr>
          <w:sz w:val="28"/>
          <w:szCs w:val="28"/>
        </w:rPr>
      </w:pPr>
    </w:p>
    <w:p w:rsidR="0093647B" w:rsidRDefault="0093647B" w:rsidP="005E6A14">
      <w:pPr>
        <w:pStyle w:val="ae"/>
        <w:tabs>
          <w:tab w:val="left" w:pos="0"/>
        </w:tabs>
        <w:suppressAutoHyphens/>
        <w:spacing w:before="0" w:beforeAutospacing="0" w:after="0" w:afterAutospacing="0" w:line="276" w:lineRule="auto"/>
        <w:ind w:firstLine="709"/>
        <w:jc w:val="both"/>
        <w:rPr>
          <w:sz w:val="28"/>
          <w:szCs w:val="28"/>
        </w:rPr>
      </w:pPr>
    </w:p>
    <w:p w:rsidR="0093647B" w:rsidRDefault="0093647B" w:rsidP="005E6A14">
      <w:pPr>
        <w:pStyle w:val="ae"/>
        <w:tabs>
          <w:tab w:val="left" w:pos="0"/>
        </w:tabs>
        <w:suppressAutoHyphens/>
        <w:spacing w:before="0" w:beforeAutospacing="0" w:after="0" w:afterAutospacing="0" w:line="276" w:lineRule="auto"/>
        <w:ind w:firstLine="709"/>
        <w:jc w:val="both"/>
        <w:rPr>
          <w:sz w:val="28"/>
          <w:szCs w:val="28"/>
        </w:rPr>
      </w:pPr>
    </w:p>
    <w:p w:rsidR="005E6A14" w:rsidRDefault="005E6A14" w:rsidP="005E6A14">
      <w:pPr>
        <w:pStyle w:val="ae"/>
        <w:tabs>
          <w:tab w:val="left" w:pos="0"/>
        </w:tabs>
        <w:suppressAutoHyphens/>
        <w:spacing w:before="0" w:beforeAutospacing="0" w:after="0" w:afterAutospacing="0" w:line="276" w:lineRule="auto"/>
        <w:ind w:right="424" w:firstLine="709"/>
      </w:pPr>
      <w:r w:rsidRPr="00750DD6">
        <w:t>Таблица 3.2.1.</w:t>
      </w:r>
    </w:p>
    <w:p w:rsidR="005E6A14" w:rsidRPr="00750DD6" w:rsidRDefault="005E6A14" w:rsidP="005E6A14">
      <w:pPr>
        <w:pStyle w:val="ae"/>
        <w:tabs>
          <w:tab w:val="left" w:pos="459"/>
        </w:tabs>
        <w:suppressAutoHyphens/>
        <w:spacing w:before="0" w:beforeAutospacing="0" w:after="0" w:afterAutospacing="0" w:line="276" w:lineRule="auto"/>
        <w:ind w:firstLine="709"/>
        <w:jc w:val="center"/>
        <w:rPr>
          <w:b/>
          <w:sz w:val="28"/>
          <w:szCs w:val="28"/>
        </w:rPr>
      </w:pPr>
      <w:r w:rsidRPr="00750DD6">
        <w:rPr>
          <w:b/>
          <w:sz w:val="28"/>
          <w:szCs w:val="28"/>
        </w:rPr>
        <w:t>Объем бюджетных ассигнований за 2021 год по основному исполнителю и соисполнителям муниципальной программы «Профилактика правонарушений в сфере обеспечения общественной безопасности и правопорядка в городе Ханты-Мансийске»</w:t>
      </w:r>
    </w:p>
    <w:p w:rsidR="005E6A14" w:rsidRPr="00750DD6" w:rsidRDefault="005E6A14" w:rsidP="005E6A14">
      <w:pPr>
        <w:pStyle w:val="ae"/>
        <w:tabs>
          <w:tab w:val="left" w:pos="459"/>
        </w:tabs>
        <w:suppressAutoHyphens/>
        <w:spacing w:before="0" w:beforeAutospacing="0" w:after="0" w:afterAutospacing="0" w:line="276" w:lineRule="auto"/>
        <w:ind w:firstLine="709"/>
        <w:jc w:val="center"/>
      </w:pPr>
      <w:r w:rsidRPr="00750DD6">
        <w:t xml:space="preserve">                                                                                                                    (тыс. рублей)</w:t>
      </w:r>
    </w:p>
    <w:tbl>
      <w:tblPr>
        <w:tblW w:w="9231" w:type="dxa"/>
        <w:tblInd w:w="92" w:type="dxa"/>
        <w:tblLayout w:type="fixed"/>
        <w:tblLook w:val="04A0" w:firstRow="1" w:lastRow="0" w:firstColumn="1" w:lastColumn="0" w:noHBand="0" w:noVBand="1"/>
      </w:tblPr>
      <w:tblGrid>
        <w:gridCol w:w="583"/>
        <w:gridCol w:w="3402"/>
        <w:gridCol w:w="1277"/>
        <w:gridCol w:w="1417"/>
        <w:gridCol w:w="1276"/>
        <w:gridCol w:w="1276"/>
      </w:tblGrid>
      <w:tr w:rsidR="005E6A14" w:rsidRPr="00B14621" w:rsidTr="005E6A14">
        <w:trPr>
          <w:trHeight w:val="300"/>
          <w:tblHeader/>
        </w:trPr>
        <w:tc>
          <w:tcPr>
            <w:tcW w:w="583" w:type="dxa"/>
            <w:vMerge w:val="restart"/>
            <w:tcBorders>
              <w:top w:val="single" w:sz="4" w:space="0" w:color="auto"/>
              <w:left w:val="single" w:sz="4" w:space="0" w:color="auto"/>
              <w:right w:val="single" w:sz="4" w:space="0" w:color="auto"/>
            </w:tcBorders>
            <w:vAlign w:val="center"/>
          </w:tcPr>
          <w:p w:rsidR="005E6A14" w:rsidRPr="00047EA7" w:rsidRDefault="005E6A14" w:rsidP="005E6A14">
            <w:pPr>
              <w:spacing w:after="0" w:line="240" w:lineRule="auto"/>
              <w:jc w:val="center"/>
              <w:rPr>
                <w:sz w:val="20"/>
                <w:szCs w:val="20"/>
              </w:rPr>
            </w:pPr>
            <w:r w:rsidRPr="00047EA7">
              <w:rPr>
                <w:sz w:val="20"/>
                <w:szCs w:val="20"/>
              </w:rPr>
              <w:t>№ п/п</w:t>
            </w:r>
          </w:p>
        </w:tc>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047EA7" w:rsidRDefault="005E6A14" w:rsidP="005E6A14">
            <w:pPr>
              <w:spacing w:after="0" w:line="240" w:lineRule="auto"/>
              <w:ind w:right="424"/>
              <w:jc w:val="center"/>
              <w:rPr>
                <w:sz w:val="20"/>
                <w:szCs w:val="20"/>
              </w:rPr>
            </w:pPr>
            <w:r w:rsidRPr="00047EA7">
              <w:rPr>
                <w:sz w:val="20"/>
                <w:szCs w:val="20"/>
              </w:rPr>
              <w:t>Наименование основного исполнителя, соисполнителя муниципальной программы</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047EA7" w:rsidRDefault="005E6A14" w:rsidP="005E6A14">
            <w:pPr>
              <w:spacing w:after="0" w:line="240" w:lineRule="auto"/>
              <w:ind w:right="424"/>
              <w:jc w:val="center"/>
              <w:rPr>
                <w:sz w:val="20"/>
                <w:szCs w:val="20"/>
              </w:rPr>
            </w:pPr>
            <w:r>
              <w:rPr>
                <w:sz w:val="20"/>
                <w:szCs w:val="20"/>
              </w:rPr>
              <w:t xml:space="preserve"> </w:t>
            </w:r>
            <w:r w:rsidRPr="00047EA7">
              <w:rPr>
                <w:sz w:val="20"/>
                <w:szCs w:val="20"/>
              </w:rPr>
              <w:t xml:space="preserve">2020 </w:t>
            </w:r>
            <w:r>
              <w:rPr>
                <w:sz w:val="20"/>
                <w:szCs w:val="20"/>
              </w:rPr>
              <w:t xml:space="preserve">  </w:t>
            </w:r>
            <w:r w:rsidRPr="00047EA7">
              <w:rPr>
                <w:sz w:val="20"/>
                <w:szCs w:val="20"/>
              </w:rPr>
              <w:t>год (отчет)</w:t>
            </w:r>
          </w:p>
        </w:tc>
        <w:tc>
          <w:tcPr>
            <w:tcW w:w="3969"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047EA7" w:rsidRDefault="005E6A14" w:rsidP="005E6A14">
            <w:pPr>
              <w:spacing w:after="0" w:line="240" w:lineRule="auto"/>
              <w:ind w:right="424"/>
              <w:jc w:val="center"/>
              <w:rPr>
                <w:sz w:val="20"/>
                <w:szCs w:val="20"/>
              </w:rPr>
            </w:pPr>
            <w:r w:rsidRPr="00047EA7">
              <w:rPr>
                <w:sz w:val="20"/>
                <w:szCs w:val="20"/>
              </w:rPr>
              <w:t>2021 год</w:t>
            </w:r>
          </w:p>
        </w:tc>
      </w:tr>
      <w:tr w:rsidR="005E6A14" w:rsidRPr="00B14621" w:rsidTr="005E6A14">
        <w:trPr>
          <w:trHeight w:val="900"/>
          <w:tblHeader/>
        </w:trPr>
        <w:tc>
          <w:tcPr>
            <w:tcW w:w="583" w:type="dxa"/>
            <w:vMerge/>
            <w:tcBorders>
              <w:left w:val="single" w:sz="4" w:space="0" w:color="auto"/>
              <w:bottom w:val="single" w:sz="4" w:space="0" w:color="auto"/>
              <w:right w:val="single" w:sz="4" w:space="0" w:color="auto"/>
            </w:tcBorders>
          </w:tcPr>
          <w:p w:rsidR="005E6A14" w:rsidRPr="00B14621" w:rsidRDefault="005E6A14" w:rsidP="005E6A14">
            <w:pPr>
              <w:spacing w:after="0" w:line="240" w:lineRule="auto"/>
              <w:ind w:right="424"/>
              <w:rPr>
                <w:sz w:val="20"/>
                <w:szCs w:val="20"/>
                <w:highlight w:val="yellow"/>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5E6A14" w:rsidRPr="00B14621" w:rsidRDefault="005E6A14" w:rsidP="005E6A14">
            <w:pPr>
              <w:spacing w:after="0" w:line="240" w:lineRule="auto"/>
              <w:ind w:right="424"/>
              <w:rPr>
                <w:sz w:val="20"/>
                <w:szCs w:val="20"/>
                <w:highlight w:val="yellow"/>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5E6A14" w:rsidRPr="00B14621" w:rsidRDefault="005E6A14" w:rsidP="005E6A14">
            <w:pPr>
              <w:spacing w:after="0" w:line="240" w:lineRule="auto"/>
              <w:ind w:right="424"/>
              <w:jc w:val="center"/>
              <w:rPr>
                <w:sz w:val="20"/>
                <w:szCs w:val="20"/>
                <w:highlight w:val="yellow"/>
              </w:rPr>
            </w:pPr>
          </w:p>
        </w:tc>
        <w:tc>
          <w:tcPr>
            <w:tcW w:w="1417" w:type="dxa"/>
            <w:tcBorders>
              <w:top w:val="nil"/>
              <w:left w:val="nil"/>
              <w:bottom w:val="single" w:sz="4" w:space="0" w:color="auto"/>
              <w:right w:val="single" w:sz="4" w:space="0" w:color="auto"/>
            </w:tcBorders>
            <w:shd w:val="clear" w:color="auto" w:fill="auto"/>
            <w:hideMark/>
          </w:tcPr>
          <w:p w:rsidR="005E6A14" w:rsidRPr="00047EA7" w:rsidRDefault="005E6A14" w:rsidP="005E6A14">
            <w:pPr>
              <w:spacing w:after="0" w:line="240" w:lineRule="auto"/>
              <w:jc w:val="center"/>
              <w:rPr>
                <w:rFonts w:eastAsia="Times New Roman"/>
                <w:sz w:val="20"/>
                <w:szCs w:val="20"/>
              </w:rPr>
            </w:pPr>
            <w:r w:rsidRPr="00047EA7">
              <w:rPr>
                <w:rFonts w:eastAsia="Times New Roman"/>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5E6A14" w:rsidRPr="00047EA7" w:rsidRDefault="005E6A14" w:rsidP="005E6A14">
            <w:pPr>
              <w:spacing w:after="0" w:line="240" w:lineRule="auto"/>
              <w:jc w:val="center"/>
              <w:rPr>
                <w:rFonts w:eastAsia="Times New Roman"/>
                <w:sz w:val="20"/>
                <w:szCs w:val="20"/>
              </w:rPr>
            </w:pPr>
            <w:r w:rsidRPr="00047EA7">
              <w:rPr>
                <w:rFonts w:eastAsia="Times New Roman"/>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5E6A14" w:rsidRPr="00047EA7" w:rsidRDefault="005E6A14" w:rsidP="005E6A14">
            <w:pPr>
              <w:spacing w:after="0" w:line="240" w:lineRule="auto"/>
              <w:jc w:val="center"/>
              <w:rPr>
                <w:rFonts w:eastAsia="Times New Roman"/>
                <w:sz w:val="20"/>
                <w:szCs w:val="20"/>
              </w:rPr>
            </w:pPr>
            <w:r w:rsidRPr="00047EA7">
              <w:rPr>
                <w:rFonts w:eastAsia="Times New Roman"/>
                <w:sz w:val="20"/>
                <w:szCs w:val="20"/>
              </w:rPr>
              <w:t>% исполнения</w:t>
            </w:r>
          </w:p>
        </w:tc>
      </w:tr>
      <w:tr w:rsidR="005E6A14" w:rsidRPr="00B14621" w:rsidTr="005E6A14">
        <w:trPr>
          <w:trHeight w:val="300"/>
        </w:trPr>
        <w:tc>
          <w:tcPr>
            <w:tcW w:w="583" w:type="dxa"/>
            <w:tcBorders>
              <w:top w:val="nil"/>
              <w:left w:val="single" w:sz="4" w:space="0" w:color="auto"/>
              <w:bottom w:val="single" w:sz="4" w:space="0" w:color="auto"/>
              <w:right w:val="single" w:sz="4" w:space="0" w:color="auto"/>
            </w:tcBorders>
          </w:tcPr>
          <w:p w:rsidR="005E6A14" w:rsidRPr="00B14621" w:rsidRDefault="005E6A14" w:rsidP="005E6A14">
            <w:pPr>
              <w:tabs>
                <w:tab w:val="left" w:pos="50"/>
              </w:tabs>
              <w:spacing w:after="0" w:line="240" w:lineRule="auto"/>
              <w:ind w:right="317"/>
              <w:rPr>
                <w:sz w:val="20"/>
                <w:szCs w:val="20"/>
                <w:highlight w:val="yellow"/>
              </w:rPr>
            </w:pPr>
          </w:p>
        </w:tc>
        <w:tc>
          <w:tcPr>
            <w:tcW w:w="3402" w:type="dxa"/>
            <w:tcBorders>
              <w:top w:val="nil"/>
              <w:left w:val="single" w:sz="4" w:space="0" w:color="auto"/>
              <w:bottom w:val="single" w:sz="4" w:space="0" w:color="auto"/>
              <w:right w:val="single" w:sz="4" w:space="0" w:color="auto"/>
            </w:tcBorders>
            <w:shd w:val="clear" w:color="auto" w:fill="auto"/>
            <w:hideMark/>
          </w:tcPr>
          <w:p w:rsidR="005E6A14" w:rsidRPr="00B14621" w:rsidRDefault="005E6A14" w:rsidP="005E6A14">
            <w:pPr>
              <w:spacing w:after="0" w:line="240" w:lineRule="auto"/>
              <w:ind w:right="424"/>
              <w:jc w:val="left"/>
              <w:rPr>
                <w:sz w:val="20"/>
                <w:szCs w:val="20"/>
                <w:highlight w:val="yellow"/>
              </w:rPr>
            </w:pPr>
            <w:r w:rsidRPr="002D4E6A">
              <w:rPr>
                <w:sz w:val="20"/>
                <w:szCs w:val="20"/>
              </w:rPr>
              <w:t>Всего по муниципальной программе, в том числе:</w:t>
            </w:r>
          </w:p>
        </w:tc>
        <w:tc>
          <w:tcPr>
            <w:tcW w:w="1277" w:type="dxa"/>
            <w:tcBorders>
              <w:top w:val="nil"/>
              <w:left w:val="nil"/>
              <w:bottom w:val="single" w:sz="4" w:space="0" w:color="auto"/>
              <w:right w:val="single" w:sz="4" w:space="0" w:color="auto"/>
            </w:tcBorders>
            <w:shd w:val="clear" w:color="auto" w:fill="auto"/>
            <w:hideMark/>
          </w:tcPr>
          <w:p w:rsidR="005E6A14" w:rsidRPr="00B14621" w:rsidRDefault="005E6A14" w:rsidP="005E6A14">
            <w:pPr>
              <w:spacing w:after="0" w:line="240" w:lineRule="auto"/>
              <w:ind w:right="35"/>
              <w:jc w:val="center"/>
              <w:rPr>
                <w:sz w:val="20"/>
                <w:szCs w:val="20"/>
                <w:highlight w:val="yellow"/>
              </w:rPr>
            </w:pPr>
            <w:r w:rsidRPr="005747BF">
              <w:rPr>
                <w:sz w:val="20"/>
                <w:szCs w:val="20"/>
              </w:rPr>
              <w:t>10 775,9</w:t>
            </w:r>
          </w:p>
        </w:tc>
        <w:tc>
          <w:tcPr>
            <w:tcW w:w="1417" w:type="dxa"/>
            <w:tcBorders>
              <w:top w:val="nil"/>
              <w:left w:val="nil"/>
              <w:bottom w:val="single" w:sz="4" w:space="0" w:color="auto"/>
              <w:right w:val="single" w:sz="4" w:space="0" w:color="auto"/>
            </w:tcBorders>
            <w:shd w:val="clear" w:color="auto" w:fill="auto"/>
          </w:tcPr>
          <w:p w:rsidR="005E6A14" w:rsidRPr="00F15443" w:rsidRDefault="005E6A14" w:rsidP="005E6A14">
            <w:pPr>
              <w:spacing w:after="0" w:line="240" w:lineRule="auto"/>
              <w:ind w:right="34"/>
              <w:jc w:val="center"/>
              <w:rPr>
                <w:sz w:val="20"/>
                <w:szCs w:val="20"/>
              </w:rPr>
            </w:pPr>
            <w:r w:rsidRPr="00F15443">
              <w:rPr>
                <w:sz w:val="20"/>
                <w:szCs w:val="20"/>
              </w:rPr>
              <w:t>20 285,6</w:t>
            </w:r>
          </w:p>
        </w:tc>
        <w:tc>
          <w:tcPr>
            <w:tcW w:w="1276" w:type="dxa"/>
            <w:tcBorders>
              <w:top w:val="nil"/>
              <w:left w:val="nil"/>
              <w:bottom w:val="single" w:sz="4" w:space="0" w:color="auto"/>
              <w:right w:val="single" w:sz="4" w:space="0" w:color="auto"/>
            </w:tcBorders>
            <w:shd w:val="clear" w:color="auto" w:fill="auto"/>
          </w:tcPr>
          <w:p w:rsidR="005E6A14" w:rsidRPr="00F15443" w:rsidRDefault="005E6A14" w:rsidP="005E6A14">
            <w:pPr>
              <w:spacing w:after="0" w:line="240" w:lineRule="auto"/>
              <w:ind w:right="35"/>
              <w:jc w:val="center"/>
              <w:rPr>
                <w:sz w:val="20"/>
                <w:szCs w:val="20"/>
              </w:rPr>
            </w:pPr>
            <w:r w:rsidRPr="00F15443">
              <w:rPr>
                <w:sz w:val="20"/>
                <w:szCs w:val="20"/>
              </w:rPr>
              <w:t>20 233,6</w:t>
            </w:r>
          </w:p>
        </w:tc>
        <w:tc>
          <w:tcPr>
            <w:tcW w:w="1276" w:type="dxa"/>
            <w:tcBorders>
              <w:top w:val="nil"/>
              <w:left w:val="nil"/>
              <w:bottom w:val="single" w:sz="4" w:space="0" w:color="auto"/>
              <w:right w:val="single" w:sz="4" w:space="0" w:color="auto"/>
            </w:tcBorders>
            <w:shd w:val="clear" w:color="auto" w:fill="auto"/>
            <w:hideMark/>
          </w:tcPr>
          <w:p w:rsidR="005E6A14" w:rsidRPr="00F15443" w:rsidRDefault="005E6A14" w:rsidP="005E6A14">
            <w:pPr>
              <w:spacing w:after="0" w:line="240" w:lineRule="auto"/>
              <w:ind w:right="147"/>
              <w:jc w:val="center"/>
              <w:rPr>
                <w:sz w:val="20"/>
                <w:szCs w:val="20"/>
              </w:rPr>
            </w:pPr>
            <w:r w:rsidRPr="00F15443">
              <w:rPr>
                <w:sz w:val="20"/>
                <w:szCs w:val="20"/>
              </w:rPr>
              <w:t>99,7%</w:t>
            </w:r>
          </w:p>
        </w:tc>
      </w:tr>
      <w:tr w:rsidR="005E6A14" w:rsidRPr="00B14621" w:rsidTr="005E6A14">
        <w:trPr>
          <w:trHeight w:val="454"/>
        </w:trPr>
        <w:tc>
          <w:tcPr>
            <w:tcW w:w="583" w:type="dxa"/>
            <w:tcBorders>
              <w:top w:val="nil"/>
              <w:left w:val="single" w:sz="4" w:space="0" w:color="auto"/>
              <w:bottom w:val="single" w:sz="4" w:space="0" w:color="auto"/>
              <w:right w:val="single" w:sz="4" w:space="0" w:color="auto"/>
            </w:tcBorders>
          </w:tcPr>
          <w:p w:rsidR="005E6A14" w:rsidRPr="00660BD4" w:rsidRDefault="005E6A14" w:rsidP="005E6A14">
            <w:pPr>
              <w:spacing w:after="0" w:line="240" w:lineRule="auto"/>
              <w:ind w:right="424"/>
              <w:jc w:val="center"/>
              <w:rPr>
                <w:sz w:val="20"/>
                <w:szCs w:val="20"/>
              </w:rPr>
            </w:pPr>
            <w:r w:rsidRPr="00660BD4">
              <w:rPr>
                <w:sz w:val="20"/>
                <w:szCs w:val="20"/>
              </w:rPr>
              <w:t>1</w:t>
            </w:r>
          </w:p>
        </w:tc>
        <w:tc>
          <w:tcPr>
            <w:tcW w:w="3402" w:type="dxa"/>
            <w:tcBorders>
              <w:top w:val="nil"/>
              <w:left w:val="single" w:sz="4" w:space="0" w:color="auto"/>
              <w:bottom w:val="single" w:sz="4" w:space="0" w:color="auto"/>
              <w:right w:val="single" w:sz="4" w:space="0" w:color="auto"/>
            </w:tcBorders>
            <w:shd w:val="clear" w:color="auto" w:fill="auto"/>
            <w:hideMark/>
          </w:tcPr>
          <w:p w:rsidR="005E6A14" w:rsidRPr="00EF6B12" w:rsidRDefault="005E6A14" w:rsidP="005E6A14">
            <w:pPr>
              <w:spacing w:after="0" w:line="240" w:lineRule="auto"/>
              <w:ind w:right="424"/>
              <w:jc w:val="left"/>
              <w:rPr>
                <w:bCs/>
                <w:sz w:val="20"/>
                <w:szCs w:val="20"/>
              </w:rPr>
            </w:pPr>
            <w:r w:rsidRPr="00EF6B12">
              <w:rPr>
                <w:bCs/>
                <w:sz w:val="20"/>
                <w:szCs w:val="20"/>
              </w:rPr>
              <w:t>Администрация города Ханты-Мансийска</w:t>
            </w:r>
          </w:p>
        </w:tc>
        <w:tc>
          <w:tcPr>
            <w:tcW w:w="1277" w:type="dxa"/>
            <w:tcBorders>
              <w:top w:val="nil"/>
              <w:left w:val="nil"/>
              <w:bottom w:val="single" w:sz="4" w:space="0" w:color="auto"/>
              <w:right w:val="single" w:sz="4" w:space="0" w:color="auto"/>
            </w:tcBorders>
            <w:shd w:val="clear" w:color="auto" w:fill="auto"/>
            <w:hideMark/>
          </w:tcPr>
          <w:p w:rsidR="005E6A14" w:rsidRPr="004964BC" w:rsidRDefault="005E6A14" w:rsidP="005E6A14">
            <w:pPr>
              <w:spacing w:after="0" w:line="240" w:lineRule="auto"/>
              <w:ind w:right="35"/>
              <w:jc w:val="center"/>
              <w:rPr>
                <w:sz w:val="20"/>
                <w:szCs w:val="20"/>
              </w:rPr>
            </w:pPr>
            <w:r w:rsidRPr="004964BC">
              <w:rPr>
                <w:sz w:val="20"/>
                <w:szCs w:val="20"/>
              </w:rPr>
              <w:t>4 250,6</w:t>
            </w:r>
          </w:p>
        </w:tc>
        <w:tc>
          <w:tcPr>
            <w:tcW w:w="1417"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4"/>
              <w:jc w:val="center"/>
              <w:rPr>
                <w:sz w:val="20"/>
                <w:szCs w:val="20"/>
              </w:rPr>
            </w:pPr>
            <w:r w:rsidRPr="0047041A">
              <w:rPr>
                <w:sz w:val="20"/>
                <w:szCs w:val="20"/>
              </w:rPr>
              <w:t>4 299,8</w:t>
            </w:r>
          </w:p>
        </w:tc>
        <w:tc>
          <w:tcPr>
            <w:tcW w:w="1276"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5"/>
              <w:jc w:val="center"/>
              <w:rPr>
                <w:sz w:val="20"/>
                <w:szCs w:val="20"/>
              </w:rPr>
            </w:pPr>
            <w:r w:rsidRPr="0047041A">
              <w:rPr>
                <w:sz w:val="20"/>
                <w:szCs w:val="20"/>
              </w:rPr>
              <w:t>4 247,8</w:t>
            </w:r>
          </w:p>
        </w:tc>
        <w:tc>
          <w:tcPr>
            <w:tcW w:w="1276" w:type="dxa"/>
            <w:tcBorders>
              <w:top w:val="nil"/>
              <w:left w:val="nil"/>
              <w:bottom w:val="single" w:sz="4" w:space="0" w:color="auto"/>
              <w:right w:val="single" w:sz="4" w:space="0" w:color="auto"/>
            </w:tcBorders>
            <w:shd w:val="clear" w:color="auto" w:fill="auto"/>
            <w:hideMark/>
          </w:tcPr>
          <w:p w:rsidR="005E6A14" w:rsidRPr="00B14621" w:rsidRDefault="005E6A14" w:rsidP="005E6A14">
            <w:pPr>
              <w:spacing w:after="0" w:line="240" w:lineRule="auto"/>
              <w:ind w:right="147"/>
              <w:jc w:val="center"/>
              <w:rPr>
                <w:sz w:val="20"/>
                <w:szCs w:val="20"/>
                <w:highlight w:val="yellow"/>
              </w:rPr>
            </w:pPr>
            <w:r w:rsidRPr="00BA06C7">
              <w:rPr>
                <w:sz w:val="20"/>
                <w:szCs w:val="20"/>
              </w:rPr>
              <w:t>98,8%</w:t>
            </w:r>
          </w:p>
        </w:tc>
      </w:tr>
      <w:tr w:rsidR="005E6A14" w:rsidRPr="00B14621" w:rsidTr="005E6A14">
        <w:trPr>
          <w:trHeight w:val="454"/>
        </w:trPr>
        <w:tc>
          <w:tcPr>
            <w:tcW w:w="583" w:type="dxa"/>
            <w:tcBorders>
              <w:top w:val="nil"/>
              <w:left w:val="single" w:sz="4" w:space="0" w:color="auto"/>
              <w:bottom w:val="single" w:sz="4" w:space="0" w:color="auto"/>
              <w:right w:val="single" w:sz="4" w:space="0" w:color="auto"/>
            </w:tcBorders>
          </w:tcPr>
          <w:p w:rsidR="005E6A14" w:rsidRPr="00660BD4" w:rsidRDefault="005E6A14" w:rsidP="005E6A14">
            <w:pPr>
              <w:spacing w:after="0" w:line="240" w:lineRule="auto"/>
              <w:ind w:right="424"/>
              <w:jc w:val="center"/>
              <w:rPr>
                <w:bCs/>
                <w:sz w:val="20"/>
                <w:szCs w:val="20"/>
              </w:rPr>
            </w:pPr>
            <w:r w:rsidRPr="00660BD4">
              <w:rPr>
                <w:bCs/>
                <w:sz w:val="20"/>
                <w:szCs w:val="20"/>
              </w:rPr>
              <w:t>2</w:t>
            </w:r>
          </w:p>
        </w:tc>
        <w:tc>
          <w:tcPr>
            <w:tcW w:w="3402" w:type="dxa"/>
            <w:tcBorders>
              <w:top w:val="nil"/>
              <w:left w:val="single" w:sz="4" w:space="0" w:color="auto"/>
              <w:bottom w:val="single" w:sz="4" w:space="0" w:color="auto"/>
              <w:right w:val="single" w:sz="4" w:space="0" w:color="auto"/>
            </w:tcBorders>
            <w:shd w:val="clear" w:color="auto" w:fill="auto"/>
            <w:hideMark/>
          </w:tcPr>
          <w:p w:rsidR="005E6A14" w:rsidRPr="00EF6B12" w:rsidRDefault="005E6A14" w:rsidP="005E6A14">
            <w:pPr>
              <w:spacing w:after="0" w:line="240" w:lineRule="auto"/>
              <w:ind w:right="424"/>
              <w:jc w:val="left"/>
              <w:rPr>
                <w:sz w:val="20"/>
                <w:szCs w:val="20"/>
              </w:rPr>
            </w:pPr>
            <w:r w:rsidRPr="00EF6B12">
              <w:rPr>
                <w:bCs/>
                <w:sz w:val="20"/>
                <w:szCs w:val="20"/>
              </w:rPr>
              <w:t>Департамент образования Администрации города Ханты-Мансийска</w:t>
            </w:r>
          </w:p>
        </w:tc>
        <w:tc>
          <w:tcPr>
            <w:tcW w:w="1277" w:type="dxa"/>
            <w:tcBorders>
              <w:top w:val="nil"/>
              <w:left w:val="nil"/>
              <w:bottom w:val="single" w:sz="4" w:space="0" w:color="auto"/>
              <w:right w:val="single" w:sz="4" w:space="0" w:color="auto"/>
            </w:tcBorders>
            <w:shd w:val="clear" w:color="auto" w:fill="auto"/>
            <w:hideMark/>
          </w:tcPr>
          <w:p w:rsidR="005E6A14" w:rsidRPr="004964BC" w:rsidRDefault="005E6A14" w:rsidP="005E6A14">
            <w:pPr>
              <w:spacing w:after="0" w:line="240" w:lineRule="auto"/>
              <w:ind w:right="35"/>
              <w:jc w:val="center"/>
              <w:rPr>
                <w:bCs/>
                <w:sz w:val="20"/>
                <w:szCs w:val="20"/>
              </w:rPr>
            </w:pPr>
            <w:r w:rsidRPr="004964BC">
              <w:rPr>
                <w:bCs/>
                <w:sz w:val="20"/>
                <w:szCs w:val="20"/>
              </w:rPr>
              <w:t>350,0</w:t>
            </w:r>
          </w:p>
        </w:tc>
        <w:tc>
          <w:tcPr>
            <w:tcW w:w="1417"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4"/>
              <w:jc w:val="center"/>
              <w:rPr>
                <w:bCs/>
                <w:sz w:val="20"/>
                <w:szCs w:val="20"/>
              </w:rPr>
            </w:pPr>
            <w:r w:rsidRPr="0047041A">
              <w:rPr>
                <w:bCs/>
                <w:sz w:val="20"/>
                <w:szCs w:val="20"/>
              </w:rPr>
              <w:t>430,0</w:t>
            </w:r>
          </w:p>
        </w:tc>
        <w:tc>
          <w:tcPr>
            <w:tcW w:w="1276"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5"/>
              <w:jc w:val="center"/>
              <w:rPr>
                <w:bCs/>
                <w:sz w:val="20"/>
                <w:szCs w:val="20"/>
              </w:rPr>
            </w:pPr>
            <w:r w:rsidRPr="0047041A">
              <w:rPr>
                <w:bCs/>
                <w:sz w:val="20"/>
                <w:szCs w:val="20"/>
              </w:rPr>
              <w:t>430,0</w:t>
            </w:r>
          </w:p>
        </w:tc>
        <w:tc>
          <w:tcPr>
            <w:tcW w:w="1276" w:type="dxa"/>
            <w:tcBorders>
              <w:top w:val="nil"/>
              <w:left w:val="nil"/>
              <w:bottom w:val="single" w:sz="4" w:space="0" w:color="auto"/>
              <w:right w:val="single" w:sz="4" w:space="0" w:color="auto"/>
            </w:tcBorders>
            <w:shd w:val="clear" w:color="auto" w:fill="auto"/>
            <w:hideMark/>
          </w:tcPr>
          <w:p w:rsidR="005E6A14" w:rsidRPr="00B14621" w:rsidRDefault="005E6A14" w:rsidP="005E6A14">
            <w:pPr>
              <w:spacing w:after="0" w:line="240" w:lineRule="auto"/>
              <w:ind w:right="147"/>
              <w:jc w:val="center"/>
              <w:rPr>
                <w:bCs/>
                <w:sz w:val="20"/>
                <w:szCs w:val="20"/>
                <w:highlight w:val="yellow"/>
              </w:rPr>
            </w:pPr>
            <w:r w:rsidRPr="00FB35B8">
              <w:rPr>
                <w:bCs/>
                <w:sz w:val="20"/>
                <w:szCs w:val="20"/>
              </w:rPr>
              <w:t>100%</w:t>
            </w:r>
          </w:p>
        </w:tc>
      </w:tr>
      <w:tr w:rsidR="005E6A14" w:rsidRPr="00B14621" w:rsidTr="005E6A14">
        <w:trPr>
          <w:trHeight w:val="454"/>
        </w:trPr>
        <w:tc>
          <w:tcPr>
            <w:tcW w:w="583" w:type="dxa"/>
            <w:tcBorders>
              <w:top w:val="nil"/>
              <w:left w:val="single" w:sz="4" w:space="0" w:color="auto"/>
              <w:bottom w:val="single" w:sz="4" w:space="0" w:color="auto"/>
              <w:right w:val="single" w:sz="4" w:space="0" w:color="auto"/>
            </w:tcBorders>
          </w:tcPr>
          <w:p w:rsidR="005E6A14" w:rsidRPr="00660BD4" w:rsidRDefault="005E6A14" w:rsidP="005E6A14">
            <w:pPr>
              <w:spacing w:after="0" w:line="240" w:lineRule="auto"/>
              <w:ind w:right="424"/>
              <w:jc w:val="center"/>
              <w:rPr>
                <w:bCs/>
                <w:sz w:val="20"/>
                <w:szCs w:val="20"/>
              </w:rPr>
            </w:pPr>
            <w:r w:rsidRPr="00660BD4">
              <w:rPr>
                <w:bCs/>
                <w:sz w:val="20"/>
                <w:szCs w:val="20"/>
              </w:rPr>
              <w:t>3</w:t>
            </w:r>
          </w:p>
        </w:tc>
        <w:tc>
          <w:tcPr>
            <w:tcW w:w="3402" w:type="dxa"/>
            <w:tcBorders>
              <w:top w:val="nil"/>
              <w:left w:val="single" w:sz="4" w:space="0" w:color="auto"/>
              <w:bottom w:val="single" w:sz="4" w:space="0" w:color="auto"/>
              <w:right w:val="single" w:sz="4" w:space="0" w:color="auto"/>
            </w:tcBorders>
            <w:shd w:val="clear" w:color="auto" w:fill="auto"/>
            <w:hideMark/>
          </w:tcPr>
          <w:p w:rsidR="005E6A14" w:rsidRPr="00EF6B12" w:rsidRDefault="005E6A14" w:rsidP="005E6A14">
            <w:pPr>
              <w:spacing w:after="0" w:line="240" w:lineRule="auto"/>
              <w:ind w:right="424"/>
              <w:jc w:val="left"/>
              <w:rPr>
                <w:sz w:val="20"/>
                <w:szCs w:val="20"/>
              </w:rPr>
            </w:pPr>
            <w:r w:rsidRPr="00EF6B12">
              <w:rPr>
                <w:bCs/>
                <w:sz w:val="20"/>
                <w:szCs w:val="20"/>
              </w:rPr>
              <w:t>Департамент муниципальной собственности Администрации города Ханты-Мансийска</w:t>
            </w:r>
          </w:p>
        </w:tc>
        <w:tc>
          <w:tcPr>
            <w:tcW w:w="1277" w:type="dxa"/>
            <w:tcBorders>
              <w:top w:val="nil"/>
              <w:left w:val="nil"/>
              <w:bottom w:val="single" w:sz="4" w:space="0" w:color="auto"/>
              <w:right w:val="single" w:sz="4" w:space="0" w:color="auto"/>
            </w:tcBorders>
            <w:shd w:val="clear" w:color="auto" w:fill="auto"/>
            <w:hideMark/>
          </w:tcPr>
          <w:p w:rsidR="005E6A14" w:rsidRPr="004964BC" w:rsidRDefault="005E6A14" w:rsidP="005E6A14">
            <w:pPr>
              <w:spacing w:after="0" w:line="240" w:lineRule="auto"/>
              <w:ind w:right="35"/>
              <w:jc w:val="center"/>
              <w:rPr>
                <w:bCs/>
                <w:sz w:val="20"/>
                <w:szCs w:val="20"/>
              </w:rPr>
            </w:pPr>
            <w:r w:rsidRPr="004964BC">
              <w:rPr>
                <w:bCs/>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4"/>
              <w:jc w:val="center"/>
              <w:rPr>
                <w:bCs/>
                <w:sz w:val="20"/>
                <w:szCs w:val="20"/>
              </w:rPr>
            </w:pPr>
            <w:r w:rsidRPr="0047041A">
              <w:rPr>
                <w:bCs/>
                <w:sz w:val="20"/>
                <w:szCs w:val="20"/>
              </w:rPr>
              <w:t>10 500,0</w:t>
            </w:r>
          </w:p>
        </w:tc>
        <w:tc>
          <w:tcPr>
            <w:tcW w:w="1276"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5"/>
              <w:jc w:val="center"/>
              <w:rPr>
                <w:bCs/>
                <w:sz w:val="20"/>
                <w:szCs w:val="20"/>
              </w:rPr>
            </w:pPr>
            <w:r w:rsidRPr="0047041A">
              <w:rPr>
                <w:bCs/>
                <w:sz w:val="20"/>
                <w:szCs w:val="20"/>
              </w:rPr>
              <w:t>10 500,0</w:t>
            </w:r>
          </w:p>
        </w:tc>
        <w:tc>
          <w:tcPr>
            <w:tcW w:w="1276" w:type="dxa"/>
            <w:tcBorders>
              <w:top w:val="nil"/>
              <w:left w:val="nil"/>
              <w:bottom w:val="single" w:sz="4" w:space="0" w:color="auto"/>
              <w:right w:val="single" w:sz="4" w:space="0" w:color="auto"/>
            </w:tcBorders>
            <w:shd w:val="clear" w:color="auto" w:fill="auto"/>
            <w:hideMark/>
          </w:tcPr>
          <w:p w:rsidR="005E6A14" w:rsidRPr="009950D8" w:rsidRDefault="005E6A14" w:rsidP="005E6A14">
            <w:pPr>
              <w:spacing w:after="0" w:line="240" w:lineRule="auto"/>
              <w:ind w:right="147"/>
              <w:jc w:val="center"/>
              <w:rPr>
                <w:bCs/>
                <w:sz w:val="20"/>
                <w:szCs w:val="20"/>
                <w:highlight w:val="cyan"/>
              </w:rPr>
            </w:pPr>
            <w:r w:rsidRPr="003516A5">
              <w:rPr>
                <w:bCs/>
                <w:sz w:val="20"/>
                <w:szCs w:val="20"/>
              </w:rPr>
              <w:t>100%</w:t>
            </w:r>
          </w:p>
        </w:tc>
      </w:tr>
      <w:tr w:rsidR="005E6A14" w:rsidRPr="00B14621" w:rsidTr="005E6A14">
        <w:trPr>
          <w:trHeight w:val="906"/>
        </w:trPr>
        <w:tc>
          <w:tcPr>
            <w:tcW w:w="583" w:type="dxa"/>
            <w:tcBorders>
              <w:top w:val="nil"/>
              <w:left w:val="single" w:sz="4" w:space="0" w:color="auto"/>
              <w:bottom w:val="single" w:sz="4" w:space="0" w:color="auto"/>
              <w:right w:val="single" w:sz="4" w:space="0" w:color="auto"/>
            </w:tcBorders>
          </w:tcPr>
          <w:p w:rsidR="005E6A14" w:rsidRPr="00660BD4" w:rsidRDefault="005E6A14" w:rsidP="005E6A14">
            <w:pPr>
              <w:spacing w:after="0" w:line="240" w:lineRule="auto"/>
              <w:ind w:right="424"/>
              <w:jc w:val="center"/>
              <w:rPr>
                <w:bCs/>
                <w:sz w:val="20"/>
                <w:szCs w:val="20"/>
              </w:rPr>
            </w:pPr>
            <w:r w:rsidRPr="00660BD4">
              <w:rPr>
                <w:bCs/>
                <w:sz w:val="20"/>
                <w:szCs w:val="20"/>
              </w:rPr>
              <w:t>4</w:t>
            </w:r>
          </w:p>
        </w:tc>
        <w:tc>
          <w:tcPr>
            <w:tcW w:w="3402" w:type="dxa"/>
            <w:tcBorders>
              <w:top w:val="nil"/>
              <w:left w:val="single" w:sz="4" w:space="0" w:color="auto"/>
              <w:bottom w:val="single" w:sz="4" w:space="0" w:color="auto"/>
              <w:right w:val="single" w:sz="4" w:space="0" w:color="auto"/>
            </w:tcBorders>
            <w:shd w:val="clear" w:color="auto" w:fill="auto"/>
            <w:hideMark/>
          </w:tcPr>
          <w:p w:rsidR="005E6A14" w:rsidRPr="00EF6B12" w:rsidRDefault="005E6A14" w:rsidP="005E6A14">
            <w:pPr>
              <w:spacing w:after="0" w:line="240" w:lineRule="auto"/>
              <w:ind w:right="424"/>
              <w:jc w:val="left"/>
              <w:rPr>
                <w:bCs/>
                <w:sz w:val="20"/>
                <w:szCs w:val="20"/>
              </w:rPr>
            </w:pPr>
            <w:r w:rsidRPr="00EF6B12">
              <w:rPr>
                <w:bCs/>
                <w:sz w:val="20"/>
                <w:szCs w:val="20"/>
              </w:rPr>
              <w:t>Управление физической культуры, спорта и молодежной политики Администрации города Ханты-Мансийска</w:t>
            </w:r>
          </w:p>
        </w:tc>
        <w:tc>
          <w:tcPr>
            <w:tcW w:w="1277" w:type="dxa"/>
            <w:tcBorders>
              <w:top w:val="nil"/>
              <w:left w:val="nil"/>
              <w:bottom w:val="single" w:sz="4" w:space="0" w:color="auto"/>
              <w:right w:val="single" w:sz="4" w:space="0" w:color="auto"/>
            </w:tcBorders>
            <w:shd w:val="clear" w:color="auto" w:fill="auto"/>
            <w:hideMark/>
          </w:tcPr>
          <w:p w:rsidR="005E6A14" w:rsidRPr="004964BC" w:rsidRDefault="005E6A14" w:rsidP="005E6A14">
            <w:pPr>
              <w:spacing w:after="0" w:line="240" w:lineRule="auto"/>
              <w:ind w:right="35"/>
              <w:jc w:val="center"/>
              <w:rPr>
                <w:sz w:val="20"/>
                <w:szCs w:val="20"/>
              </w:rPr>
            </w:pPr>
            <w:r w:rsidRPr="004964BC">
              <w:rPr>
                <w:sz w:val="20"/>
                <w:szCs w:val="20"/>
              </w:rPr>
              <w:t>500,6</w:t>
            </w:r>
          </w:p>
        </w:tc>
        <w:tc>
          <w:tcPr>
            <w:tcW w:w="1417"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4"/>
              <w:jc w:val="center"/>
              <w:rPr>
                <w:sz w:val="20"/>
                <w:szCs w:val="20"/>
              </w:rPr>
            </w:pPr>
            <w:r w:rsidRPr="0047041A">
              <w:rPr>
                <w:sz w:val="20"/>
                <w:szCs w:val="20"/>
              </w:rPr>
              <w:t>394,8</w:t>
            </w:r>
          </w:p>
        </w:tc>
        <w:tc>
          <w:tcPr>
            <w:tcW w:w="1276"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5"/>
              <w:jc w:val="center"/>
              <w:rPr>
                <w:sz w:val="20"/>
                <w:szCs w:val="20"/>
              </w:rPr>
            </w:pPr>
            <w:r w:rsidRPr="0047041A">
              <w:rPr>
                <w:sz w:val="20"/>
                <w:szCs w:val="20"/>
              </w:rPr>
              <w:t>394,8</w:t>
            </w:r>
          </w:p>
        </w:tc>
        <w:tc>
          <w:tcPr>
            <w:tcW w:w="1276" w:type="dxa"/>
            <w:tcBorders>
              <w:top w:val="nil"/>
              <w:left w:val="nil"/>
              <w:bottom w:val="single" w:sz="4" w:space="0" w:color="auto"/>
              <w:right w:val="single" w:sz="4" w:space="0" w:color="auto"/>
            </w:tcBorders>
            <w:shd w:val="clear" w:color="auto" w:fill="auto"/>
            <w:hideMark/>
          </w:tcPr>
          <w:p w:rsidR="005E6A14" w:rsidRPr="00FB35B8" w:rsidRDefault="005E6A14" w:rsidP="005E6A14">
            <w:pPr>
              <w:spacing w:after="0" w:line="240" w:lineRule="auto"/>
              <w:ind w:right="147"/>
              <w:jc w:val="center"/>
              <w:rPr>
                <w:sz w:val="20"/>
                <w:szCs w:val="20"/>
              </w:rPr>
            </w:pPr>
            <w:r w:rsidRPr="00FB35B8">
              <w:rPr>
                <w:sz w:val="20"/>
                <w:szCs w:val="20"/>
              </w:rPr>
              <w:t>100%</w:t>
            </w:r>
          </w:p>
        </w:tc>
      </w:tr>
      <w:tr w:rsidR="005E6A14" w:rsidRPr="00B14621" w:rsidTr="005E6A14">
        <w:trPr>
          <w:trHeight w:val="680"/>
        </w:trPr>
        <w:tc>
          <w:tcPr>
            <w:tcW w:w="583" w:type="dxa"/>
            <w:tcBorders>
              <w:top w:val="nil"/>
              <w:left w:val="single" w:sz="4" w:space="0" w:color="auto"/>
              <w:bottom w:val="single" w:sz="4" w:space="0" w:color="auto"/>
              <w:right w:val="single" w:sz="4" w:space="0" w:color="auto"/>
            </w:tcBorders>
          </w:tcPr>
          <w:p w:rsidR="005E6A14" w:rsidRPr="00660BD4" w:rsidRDefault="005E6A14" w:rsidP="005E6A14">
            <w:pPr>
              <w:spacing w:after="0" w:line="240" w:lineRule="auto"/>
              <w:ind w:right="424"/>
              <w:jc w:val="center"/>
              <w:rPr>
                <w:bCs/>
                <w:sz w:val="20"/>
                <w:szCs w:val="20"/>
              </w:rPr>
            </w:pPr>
            <w:r w:rsidRPr="00660BD4">
              <w:rPr>
                <w:bCs/>
                <w:sz w:val="20"/>
                <w:szCs w:val="20"/>
              </w:rPr>
              <w:t>5</w:t>
            </w:r>
          </w:p>
        </w:tc>
        <w:tc>
          <w:tcPr>
            <w:tcW w:w="3402" w:type="dxa"/>
            <w:tcBorders>
              <w:top w:val="nil"/>
              <w:left w:val="single" w:sz="4" w:space="0" w:color="auto"/>
              <w:bottom w:val="single" w:sz="4" w:space="0" w:color="auto"/>
              <w:right w:val="single" w:sz="4" w:space="0" w:color="auto"/>
            </w:tcBorders>
            <w:shd w:val="clear" w:color="auto" w:fill="auto"/>
            <w:hideMark/>
          </w:tcPr>
          <w:p w:rsidR="005E6A14" w:rsidRPr="00EF6B12" w:rsidRDefault="005E6A14" w:rsidP="005E6A14">
            <w:pPr>
              <w:spacing w:after="0" w:line="240" w:lineRule="auto"/>
              <w:ind w:right="424"/>
              <w:jc w:val="left"/>
              <w:rPr>
                <w:sz w:val="20"/>
                <w:szCs w:val="20"/>
              </w:rPr>
            </w:pPr>
            <w:r w:rsidRPr="00EF6B12">
              <w:rPr>
                <w:sz w:val="20"/>
                <w:szCs w:val="20"/>
              </w:rPr>
              <w:t>Департамент городского хозяйства Администрации города Ханты-Мансийска</w:t>
            </w:r>
          </w:p>
        </w:tc>
        <w:tc>
          <w:tcPr>
            <w:tcW w:w="1277" w:type="dxa"/>
            <w:tcBorders>
              <w:top w:val="nil"/>
              <w:left w:val="nil"/>
              <w:bottom w:val="single" w:sz="4" w:space="0" w:color="auto"/>
              <w:right w:val="single" w:sz="4" w:space="0" w:color="auto"/>
            </w:tcBorders>
            <w:shd w:val="clear" w:color="auto" w:fill="auto"/>
            <w:hideMark/>
          </w:tcPr>
          <w:p w:rsidR="005E6A14" w:rsidRPr="004964BC" w:rsidRDefault="005E6A14" w:rsidP="005E6A14">
            <w:pPr>
              <w:spacing w:after="0" w:line="240" w:lineRule="auto"/>
              <w:ind w:right="35"/>
              <w:jc w:val="center"/>
              <w:rPr>
                <w:sz w:val="20"/>
                <w:szCs w:val="20"/>
              </w:rPr>
            </w:pPr>
            <w:r w:rsidRPr="004964BC">
              <w:rPr>
                <w:sz w:val="20"/>
                <w:szCs w:val="20"/>
              </w:rPr>
              <w:t>5 674,7</w:t>
            </w:r>
          </w:p>
        </w:tc>
        <w:tc>
          <w:tcPr>
            <w:tcW w:w="1417"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4"/>
              <w:jc w:val="center"/>
              <w:rPr>
                <w:sz w:val="20"/>
                <w:szCs w:val="20"/>
              </w:rPr>
            </w:pPr>
            <w:r w:rsidRPr="0047041A">
              <w:rPr>
                <w:sz w:val="20"/>
                <w:szCs w:val="20"/>
              </w:rPr>
              <w:t>4 661,0</w:t>
            </w:r>
          </w:p>
        </w:tc>
        <w:tc>
          <w:tcPr>
            <w:tcW w:w="1276" w:type="dxa"/>
            <w:tcBorders>
              <w:top w:val="nil"/>
              <w:left w:val="nil"/>
              <w:bottom w:val="single" w:sz="4" w:space="0" w:color="auto"/>
              <w:right w:val="single" w:sz="4" w:space="0" w:color="auto"/>
            </w:tcBorders>
            <w:shd w:val="clear" w:color="auto" w:fill="auto"/>
          </w:tcPr>
          <w:p w:rsidR="005E6A14" w:rsidRPr="0047041A" w:rsidRDefault="005E6A14" w:rsidP="005E6A14">
            <w:pPr>
              <w:spacing w:after="0" w:line="240" w:lineRule="auto"/>
              <w:ind w:right="35"/>
              <w:jc w:val="center"/>
              <w:rPr>
                <w:sz w:val="20"/>
                <w:szCs w:val="20"/>
              </w:rPr>
            </w:pPr>
            <w:r w:rsidRPr="0047041A">
              <w:rPr>
                <w:sz w:val="20"/>
                <w:szCs w:val="20"/>
              </w:rPr>
              <w:t>4 661,0</w:t>
            </w:r>
          </w:p>
        </w:tc>
        <w:tc>
          <w:tcPr>
            <w:tcW w:w="1276" w:type="dxa"/>
            <w:tcBorders>
              <w:top w:val="nil"/>
              <w:left w:val="nil"/>
              <w:bottom w:val="single" w:sz="4" w:space="0" w:color="auto"/>
              <w:right w:val="single" w:sz="4" w:space="0" w:color="auto"/>
            </w:tcBorders>
            <w:shd w:val="clear" w:color="auto" w:fill="auto"/>
            <w:hideMark/>
          </w:tcPr>
          <w:p w:rsidR="005E6A14" w:rsidRPr="00FB35B8" w:rsidRDefault="005E6A14" w:rsidP="005E6A14">
            <w:pPr>
              <w:spacing w:after="0" w:line="240" w:lineRule="auto"/>
              <w:ind w:right="147"/>
              <w:jc w:val="center"/>
              <w:rPr>
                <w:sz w:val="20"/>
                <w:szCs w:val="20"/>
              </w:rPr>
            </w:pPr>
            <w:r w:rsidRPr="00FB35B8">
              <w:rPr>
                <w:sz w:val="20"/>
                <w:szCs w:val="20"/>
              </w:rPr>
              <w:t>100%</w:t>
            </w:r>
          </w:p>
        </w:tc>
      </w:tr>
    </w:tbl>
    <w:p w:rsidR="005E6A14" w:rsidRPr="00B14621" w:rsidRDefault="005E6A14" w:rsidP="005E6A14">
      <w:pPr>
        <w:pStyle w:val="ae"/>
        <w:tabs>
          <w:tab w:val="left" w:pos="0"/>
        </w:tabs>
        <w:suppressAutoHyphens/>
        <w:spacing w:before="0" w:beforeAutospacing="0" w:after="0" w:afterAutospacing="0" w:line="276" w:lineRule="auto"/>
        <w:ind w:right="424"/>
        <w:jc w:val="both"/>
        <w:rPr>
          <w:highlight w:val="yellow"/>
        </w:rPr>
      </w:pPr>
    </w:p>
    <w:p w:rsidR="005E6A14" w:rsidRDefault="005E6A14" w:rsidP="005E6A14">
      <w:pPr>
        <w:pStyle w:val="ae"/>
        <w:tabs>
          <w:tab w:val="left" w:pos="0"/>
        </w:tabs>
        <w:suppressAutoHyphens/>
        <w:spacing w:before="0" w:beforeAutospacing="0" w:after="0" w:afterAutospacing="0" w:line="276" w:lineRule="auto"/>
        <w:ind w:firstLine="709"/>
      </w:pPr>
      <w:r w:rsidRPr="00831386">
        <w:t>Рисунок 3.2.2.</w:t>
      </w:r>
    </w:p>
    <w:p w:rsidR="005E6A14" w:rsidRPr="00831386" w:rsidRDefault="005E6A14" w:rsidP="005E6A14">
      <w:pPr>
        <w:pStyle w:val="ae"/>
        <w:tabs>
          <w:tab w:val="left" w:pos="0"/>
        </w:tabs>
        <w:suppressAutoHyphens/>
        <w:spacing w:before="0" w:beforeAutospacing="0" w:after="0" w:afterAutospacing="0" w:line="276" w:lineRule="auto"/>
        <w:ind w:firstLine="709"/>
      </w:pPr>
    </w:p>
    <w:p w:rsidR="005E6A14" w:rsidRPr="00C25471" w:rsidRDefault="005E6A14" w:rsidP="005E6A14">
      <w:pPr>
        <w:pStyle w:val="ae"/>
        <w:tabs>
          <w:tab w:val="left" w:pos="459"/>
        </w:tabs>
        <w:suppressAutoHyphens/>
        <w:spacing w:before="0" w:beforeAutospacing="0" w:after="0" w:afterAutospacing="0" w:line="276" w:lineRule="auto"/>
        <w:ind w:firstLine="709"/>
        <w:jc w:val="center"/>
        <w:rPr>
          <w:b/>
          <w:sz w:val="28"/>
          <w:szCs w:val="28"/>
        </w:rPr>
      </w:pPr>
      <w:r w:rsidRPr="00831386">
        <w:rPr>
          <w:b/>
          <w:sz w:val="28"/>
          <w:szCs w:val="28"/>
        </w:rPr>
        <w:t>Структура расходов муниципальной программы «Профилактика правонарушений в сфере обеспечения общественной безопасности и правопорядка в городе Ханты-Мансийске», тыс. рублей</w:t>
      </w:r>
    </w:p>
    <w:p w:rsidR="005E6A14" w:rsidRPr="00C25471" w:rsidRDefault="005E6A14" w:rsidP="005E6A14">
      <w:pPr>
        <w:pStyle w:val="ConsPlusTitle"/>
        <w:spacing w:line="276" w:lineRule="auto"/>
        <w:ind w:right="424" w:firstLine="709"/>
        <w:jc w:val="both"/>
        <w:rPr>
          <w:rFonts w:ascii="Times New Roman" w:hAnsi="Times New Roman" w:cs="Times New Roman"/>
          <w:noProof/>
          <w:highlight w:val="yellow"/>
        </w:rPr>
      </w:pPr>
      <w:r>
        <w:rPr>
          <w:noProof/>
        </w:rPr>
        <w:drawing>
          <wp:inline distT="0" distB="0" distL="0" distR="0" wp14:anchorId="79DE0E5F" wp14:editId="56DA5E54">
            <wp:extent cx="4819650" cy="281940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E6A14" w:rsidRDefault="005E6A14" w:rsidP="005E6A14">
      <w:pPr>
        <w:pStyle w:val="ae"/>
        <w:tabs>
          <w:tab w:val="left" w:pos="459"/>
          <w:tab w:val="left" w:pos="8364"/>
        </w:tabs>
        <w:suppressAutoHyphens/>
        <w:spacing w:before="0" w:beforeAutospacing="0" w:after="0" w:afterAutospacing="0" w:line="276" w:lineRule="auto"/>
        <w:jc w:val="both"/>
        <w:rPr>
          <w:highlight w:val="yellow"/>
        </w:rPr>
      </w:pPr>
    </w:p>
    <w:p w:rsidR="0093647B" w:rsidRDefault="0093647B" w:rsidP="005E6A14">
      <w:pPr>
        <w:pStyle w:val="ae"/>
        <w:tabs>
          <w:tab w:val="left" w:pos="459"/>
          <w:tab w:val="left" w:pos="8364"/>
        </w:tabs>
        <w:suppressAutoHyphens/>
        <w:spacing w:before="0" w:beforeAutospacing="0" w:after="0" w:afterAutospacing="0" w:line="276" w:lineRule="auto"/>
        <w:jc w:val="both"/>
        <w:rPr>
          <w:highlight w:val="yellow"/>
        </w:rPr>
      </w:pPr>
    </w:p>
    <w:p w:rsidR="005E6A14" w:rsidRDefault="005E6A14" w:rsidP="005E6A14">
      <w:pPr>
        <w:pStyle w:val="ae"/>
        <w:tabs>
          <w:tab w:val="left" w:pos="459"/>
          <w:tab w:val="left" w:pos="8364"/>
        </w:tabs>
        <w:suppressAutoHyphens/>
        <w:spacing w:before="0" w:beforeAutospacing="0" w:after="0" w:afterAutospacing="0" w:line="276" w:lineRule="auto"/>
        <w:ind w:firstLine="709"/>
      </w:pPr>
      <w:r w:rsidRPr="00DC7A6B">
        <w:t>Таблица 3.2.2.</w:t>
      </w:r>
    </w:p>
    <w:p w:rsidR="005E6A14" w:rsidRPr="00DC7A6B" w:rsidRDefault="005E6A14" w:rsidP="005E6A14">
      <w:pPr>
        <w:pStyle w:val="ae"/>
        <w:tabs>
          <w:tab w:val="left" w:pos="459"/>
          <w:tab w:val="left" w:pos="8364"/>
        </w:tabs>
        <w:suppressAutoHyphens/>
        <w:spacing w:before="0" w:beforeAutospacing="0" w:after="0" w:afterAutospacing="0" w:line="276" w:lineRule="auto"/>
        <w:ind w:firstLine="709"/>
      </w:pPr>
    </w:p>
    <w:p w:rsidR="005E6A14" w:rsidRPr="00DB04E4" w:rsidRDefault="005E6A14" w:rsidP="005E6A14">
      <w:pPr>
        <w:pStyle w:val="ae"/>
        <w:tabs>
          <w:tab w:val="left" w:pos="459"/>
        </w:tabs>
        <w:suppressAutoHyphens/>
        <w:spacing w:before="0" w:beforeAutospacing="0" w:after="0" w:afterAutospacing="0" w:line="276" w:lineRule="auto"/>
        <w:ind w:firstLine="709"/>
        <w:jc w:val="center"/>
        <w:rPr>
          <w:b/>
          <w:sz w:val="28"/>
          <w:szCs w:val="28"/>
        </w:rPr>
      </w:pPr>
      <w:r w:rsidRPr="00DB04E4">
        <w:rPr>
          <w:b/>
          <w:sz w:val="28"/>
          <w:szCs w:val="28"/>
        </w:rPr>
        <w:t>Структура расходов муниципальной программы «Профилактика правонарушений в сфере обеспечения общественной безопасности и правопорядка в городе Ханты-Мансийске»</w:t>
      </w:r>
    </w:p>
    <w:p w:rsidR="005E6A14" w:rsidRPr="00DC7A6B" w:rsidRDefault="005E6A14" w:rsidP="005E6A14">
      <w:pPr>
        <w:pStyle w:val="ae"/>
        <w:tabs>
          <w:tab w:val="left" w:pos="459"/>
        </w:tabs>
        <w:suppressAutoHyphens/>
        <w:spacing w:before="0" w:beforeAutospacing="0" w:after="0" w:afterAutospacing="0" w:line="276" w:lineRule="auto"/>
        <w:ind w:right="141" w:firstLine="709"/>
      </w:pPr>
      <w:r w:rsidRPr="00DC7A6B">
        <w:t xml:space="preserve"> (тыс. рублей)</w:t>
      </w:r>
    </w:p>
    <w:tbl>
      <w:tblPr>
        <w:tblW w:w="93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467"/>
        <w:gridCol w:w="1510"/>
        <w:gridCol w:w="1276"/>
        <w:gridCol w:w="1400"/>
      </w:tblGrid>
      <w:tr w:rsidR="005E6A14" w:rsidRPr="00B14621" w:rsidTr="005E6A14">
        <w:trPr>
          <w:trHeight w:val="300"/>
          <w:tblHeader/>
        </w:trPr>
        <w:tc>
          <w:tcPr>
            <w:tcW w:w="3686" w:type="dxa"/>
            <w:vMerge w:val="restart"/>
            <w:hideMark/>
          </w:tcPr>
          <w:p w:rsidR="005E6A14" w:rsidRPr="009A10FD" w:rsidRDefault="005E6A14" w:rsidP="005E6A14">
            <w:pPr>
              <w:spacing w:after="0" w:line="240" w:lineRule="auto"/>
              <w:ind w:right="424"/>
              <w:jc w:val="center"/>
              <w:rPr>
                <w:sz w:val="20"/>
                <w:szCs w:val="20"/>
              </w:rPr>
            </w:pPr>
            <w:r w:rsidRPr="009A10FD">
              <w:rPr>
                <w:sz w:val="20"/>
                <w:szCs w:val="20"/>
              </w:rPr>
              <w:t>Наименование муниципальной программы, подпрограммы муниципальной программы, мероприятия муниципальной программы</w:t>
            </w:r>
          </w:p>
        </w:tc>
        <w:tc>
          <w:tcPr>
            <w:tcW w:w="1467" w:type="dxa"/>
            <w:vMerge w:val="restart"/>
            <w:noWrap/>
            <w:hideMark/>
          </w:tcPr>
          <w:p w:rsidR="005E6A14" w:rsidRPr="009A10FD" w:rsidRDefault="005E6A14" w:rsidP="005E6A14">
            <w:pPr>
              <w:spacing w:after="0" w:line="240" w:lineRule="auto"/>
              <w:ind w:right="424"/>
              <w:jc w:val="center"/>
              <w:rPr>
                <w:sz w:val="20"/>
                <w:szCs w:val="20"/>
              </w:rPr>
            </w:pPr>
          </w:p>
          <w:p w:rsidR="005E6A14" w:rsidRPr="009A10FD" w:rsidRDefault="005E6A14" w:rsidP="005E6A14">
            <w:pPr>
              <w:spacing w:after="0" w:line="240" w:lineRule="auto"/>
              <w:ind w:right="424"/>
              <w:rPr>
                <w:sz w:val="20"/>
                <w:szCs w:val="20"/>
              </w:rPr>
            </w:pPr>
            <w:r w:rsidRPr="009A10FD">
              <w:rPr>
                <w:sz w:val="20"/>
                <w:szCs w:val="20"/>
              </w:rPr>
              <w:t>2020 год (отчет)</w:t>
            </w:r>
          </w:p>
        </w:tc>
        <w:tc>
          <w:tcPr>
            <w:tcW w:w="4186" w:type="dxa"/>
            <w:gridSpan w:val="3"/>
            <w:noWrap/>
            <w:hideMark/>
          </w:tcPr>
          <w:p w:rsidR="005E6A14" w:rsidRPr="009A10FD" w:rsidRDefault="005E6A14" w:rsidP="005E6A14">
            <w:pPr>
              <w:spacing w:after="0" w:line="240" w:lineRule="auto"/>
              <w:ind w:right="424"/>
              <w:jc w:val="center"/>
              <w:rPr>
                <w:sz w:val="20"/>
                <w:szCs w:val="20"/>
              </w:rPr>
            </w:pPr>
            <w:r w:rsidRPr="009A10FD">
              <w:rPr>
                <w:sz w:val="20"/>
                <w:szCs w:val="20"/>
              </w:rPr>
              <w:t xml:space="preserve">2021 год </w:t>
            </w:r>
          </w:p>
        </w:tc>
      </w:tr>
      <w:tr w:rsidR="005E6A14" w:rsidRPr="00B14621" w:rsidTr="005E6A14">
        <w:trPr>
          <w:trHeight w:val="900"/>
          <w:tblHeader/>
        </w:trPr>
        <w:tc>
          <w:tcPr>
            <w:tcW w:w="3686" w:type="dxa"/>
            <w:vMerge/>
            <w:hideMark/>
          </w:tcPr>
          <w:p w:rsidR="005E6A14" w:rsidRPr="009A10FD" w:rsidRDefault="005E6A14" w:rsidP="005E6A14">
            <w:pPr>
              <w:spacing w:after="0" w:line="240" w:lineRule="auto"/>
              <w:ind w:right="424"/>
              <w:rPr>
                <w:sz w:val="20"/>
                <w:szCs w:val="20"/>
              </w:rPr>
            </w:pPr>
          </w:p>
        </w:tc>
        <w:tc>
          <w:tcPr>
            <w:tcW w:w="1467" w:type="dxa"/>
            <w:vMerge/>
            <w:hideMark/>
          </w:tcPr>
          <w:p w:rsidR="005E6A14" w:rsidRPr="009A10FD" w:rsidRDefault="005E6A14" w:rsidP="005E6A14">
            <w:pPr>
              <w:spacing w:after="0" w:line="240" w:lineRule="auto"/>
              <w:ind w:right="424"/>
              <w:rPr>
                <w:sz w:val="20"/>
                <w:szCs w:val="20"/>
              </w:rPr>
            </w:pPr>
          </w:p>
        </w:tc>
        <w:tc>
          <w:tcPr>
            <w:tcW w:w="1510" w:type="dxa"/>
            <w:hideMark/>
          </w:tcPr>
          <w:p w:rsidR="005E6A14" w:rsidRPr="009A10FD" w:rsidRDefault="005E6A14" w:rsidP="005E6A14">
            <w:pPr>
              <w:spacing w:after="0" w:line="240" w:lineRule="auto"/>
              <w:jc w:val="center"/>
              <w:rPr>
                <w:rFonts w:eastAsia="Times New Roman"/>
                <w:sz w:val="20"/>
                <w:szCs w:val="20"/>
              </w:rPr>
            </w:pPr>
            <w:r w:rsidRPr="009A10FD">
              <w:rPr>
                <w:rFonts w:eastAsia="Times New Roman"/>
                <w:sz w:val="20"/>
                <w:szCs w:val="20"/>
              </w:rPr>
              <w:t>Уточненный план</w:t>
            </w:r>
          </w:p>
        </w:tc>
        <w:tc>
          <w:tcPr>
            <w:tcW w:w="1276" w:type="dxa"/>
            <w:hideMark/>
          </w:tcPr>
          <w:p w:rsidR="005E6A14" w:rsidRPr="009A10FD" w:rsidRDefault="005E6A14" w:rsidP="005E6A14">
            <w:pPr>
              <w:spacing w:after="0" w:line="240" w:lineRule="auto"/>
              <w:jc w:val="center"/>
              <w:rPr>
                <w:rFonts w:eastAsia="Times New Roman"/>
                <w:sz w:val="20"/>
                <w:szCs w:val="20"/>
              </w:rPr>
            </w:pPr>
            <w:r w:rsidRPr="009A10FD">
              <w:rPr>
                <w:rFonts w:eastAsia="Times New Roman"/>
                <w:sz w:val="20"/>
                <w:szCs w:val="20"/>
              </w:rPr>
              <w:t>Исполнение</w:t>
            </w:r>
          </w:p>
        </w:tc>
        <w:tc>
          <w:tcPr>
            <w:tcW w:w="1400" w:type="dxa"/>
            <w:hideMark/>
          </w:tcPr>
          <w:p w:rsidR="005E6A14" w:rsidRPr="009A10FD" w:rsidRDefault="005E6A14" w:rsidP="005E6A14">
            <w:pPr>
              <w:spacing w:after="0" w:line="240" w:lineRule="auto"/>
              <w:jc w:val="center"/>
              <w:rPr>
                <w:rFonts w:eastAsia="Times New Roman"/>
                <w:sz w:val="20"/>
                <w:szCs w:val="20"/>
              </w:rPr>
            </w:pPr>
            <w:r w:rsidRPr="009A10FD">
              <w:rPr>
                <w:rFonts w:eastAsia="Times New Roman"/>
                <w:sz w:val="20"/>
                <w:szCs w:val="20"/>
              </w:rPr>
              <w:t>% исполнения</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bCs/>
                <w:sz w:val="20"/>
                <w:szCs w:val="20"/>
              </w:rPr>
            </w:pPr>
            <w:r w:rsidRPr="009A10FD">
              <w:rPr>
                <w:bCs/>
                <w:sz w:val="20"/>
                <w:szCs w:val="20"/>
              </w:rPr>
              <w:t>Всего по муниципальной программе, в том числе:</w:t>
            </w:r>
          </w:p>
        </w:tc>
        <w:tc>
          <w:tcPr>
            <w:tcW w:w="1467" w:type="dxa"/>
            <w:hideMark/>
          </w:tcPr>
          <w:p w:rsidR="005E6A14" w:rsidRPr="00000AB6" w:rsidRDefault="005E6A14" w:rsidP="005E6A14">
            <w:pPr>
              <w:spacing w:after="0" w:line="240" w:lineRule="auto"/>
              <w:jc w:val="center"/>
              <w:rPr>
                <w:sz w:val="20"/>
                <w:szCs w:val="20"/>
              </w:rPr>
            </w:pPr>
            <w:r w:rsidRPr="00000AB6">
              <w:rPr>
                <w:sz w:val="20"/>
                <w:szCs w:val="20"/>
              </w:rPr>
              <w:t>10 775,9</w:t>
            </w:r>
          </w:p>
        </w:tc>
        <w:tc>
          <w:tcPr>
            <w:tcW w:w="1510" w:type="dxa"/>
          </w:tcPr>
          <w:p w:rsidR="005E6A14" w:rsidRPr="00000AB6" w:rsidRDefault="005E6A14" w:rsidP="005E6A14">
            <w:pPr>
              <w:spacing w:after="0" w:line="240" w:lineRule="auto"/>
              <w:ind w:right="34"/>
              <w:jc w:val="center"/>
              <w:rPr>
                <w:sz w:val="20"/>
                <w:szCs w:val="20"/>
              </w:rPr>
            </w:pPr>
            <w:r w:rsidRPr="00000AB6">
              <w:rPr>
                <w:sz w:val="20"/>
                <w:szCs w:val="20"/>
              </w:rPr>
              <w:t>20 285,6</w:t>
            </w:r>
          </w:p>
        </w:tc>
        <w:tc>
          <w:tcPr>
            <w:tcW w:w="1276" w:type="dxa"/>
          </w:tcPr>
          <w:p w:rsidR="005E6A14" w:rsidRPr="00000AB6" w:rsidRDefault="005E6A14" w:rsidP="005E6A14">
            <w:pPr>
              <w:spacing w:after="0" w:line="240" w:lineRule="auto"/>
              <w:jc w:val="center"/>
              <w:rPr>
                <w:sz w:val="20"/>
                <w:szCs w:val="20"/>
              </w:rPr>
            </w:pPr>
            <w:r w:rsidRPr="00000AB6">
              <w:rPr>
                <w:sz w:val="20"/>
                <w:szCs w:val="20"/>
              </w:rPr>
              <w:t>20 233,6</w:t>
            </w:r>
          </w:p>
        </w:tc>
        <w:tc>
          <w:tcPr>
            <w:tcW w:w="1400" w:type="dxa"/>
            <w:hideMark/>
          </w:tcPr>
          <w:p w:rsidR="005E6A14" w:rsidRPr="00000AB6" w:rsidRDefault="005E6A14" w:rsidP="005E6A14">
            <w:pPr>
              <w:spacing w:after="0" w:line="240" w:lineRule="auto"/>
              <w:jc w:val="center"/>
              <w:rPr>
                <w:sz w:val="20"/>
                <w:szCs w:val="20"/>
              </w:rPr>
            </w:pPr>
            <w:r w:rsidRPr="00000AB6">
              <w:rPr>
                <w:sz w:val="20"/>
                <w:szCs w:val="20"/>
              </w:rPr>
              <w:t>99,7%</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sz w:val="20"/>
                <w:szCs w:val="20"/>
              </w:rPr>
            </w:pPr>
            <w:r w:rsidRPr="009A10FD">
              <w:rPr>
                <w:sz w:val="20"/>
                <w:szCs w:val="20"/>
              </w:rPr>
              <w:t xml:space="preserve">- федеральный бюджет </w:t>
            </w:r>
          </w:p>
        </w:tc>
        <w:tc>
          <w:tcPr>
            <w:tcW w:w="1467" w:type="dxa"/>
            <w:hideMark/>
          </w:tcPr>
          <w:p w:rsidR="005E6A14" w:rsidRPr="00000AB6" w:rsidRDefault="005E6A14" w:rsidP="005E6A14">
            <w:pPr>
              <w:spacing w:after="0" w:line="240" w:lineRule="auto"/>
              <w:jc w:val="center"/>
              <w:rPr>
                <w:sz w:val="20"/>
                <w:szCs w:val="20"/>
              </w:rPr>
            </w:pPr>
            <w:r w:rsidRPr="00000AB6">
              <w:rPr>
                <w:sz w:val="20"/>
                <w:szCs w:val="20"/>
              </w:rPr>
              <w:t>199,6</w:t>
            </w:r>
          </w:p>
        </w:tc>
        <w:tc>
          <w:tcPr>
            <w:tcW w:w="1510" w:type="dxa"/>
          </w:tcPr>
          <w:p w:rsidR="005E6A14" w:rsidRPr="00474503" w:rsidRDefault="005E6A14" w:rsidP="005E6A14">
            <w:pPr>
              <w:spacing w:after="0" w:line="240" w:lineRule="auto"/>
              <w:ind w:right="34"/>
              <w:jc w:val="center"/>
              <w:rPr>
                <w:sz w:val="20"/>
                <w:szCs w:val="20"/>
              </w:rPr>
            </w:pPr>
            <w:r w:rsidRPr="00474503">
              <w:rPr>
                <w:sz w:val="20"/>
                <w:szCs w:val="20"/>
              </w:rPr>
              <w:t>18,9</w:t>
            </w:r>
          </w:p>
        </w:tc>
        <w:tc>
          <w:tcPr>
            <w:tcW w:w="1276" w:type="dxa"/>
          </w:tcPr>
          <w:p w:rsidR="005E6A14" w:rsidRPr="00474503" w:rsidRDefault="005E6A14" w:rsidP="005E6A14">
            <w:pPr>
              <w:spacing w:after="0" w:line="240" w:lineRule="auto"/>
              <w:jc w:val="center"/>
              <w:rPr>
                <w:sz w:val="20"/>
                <w:szCs w:val="20"/>
              </w:rPr>
            </w:pPr>
            <w:r w:rsidRPr="00474503">
              <w:rPr>
                <w:sz w:val="20"/>
                <w:szCs w:val="20"/>
              </w:rPr>
              <w:t>18,9</w:t>
            </w:r>
          </w:p>
        </w:tc>
        <w:tc>
          <w:tcPr>
            <w:tcW w:w="1400" w:type="dxa"/>
            <w:hideMark/>
          </w:tcPr>
          <w:p w:rsidR="005E6A14" w:rsidRPr="00474503" w:rsidRDefault="005E6A14" w:rsidP="005E6A14">
            <w:pPr>
              <w:spacing w:after="0" w:line="240" w:lineRule="auto"/>
              <w:jc w:val="center"/>
              <w:rPr>
                <w:sz w:val="20"/>
                <w:szCs w:val="20"/>
              </w:rPr>
            </w:pPr>
            <w:r w:rsidRPr="00474503">
              <w:rPr>
                <w:sz w:val="20"/>
                <w:szCs w:val="20"/>
              </w:rPr>
              <w:t>100%</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sz w:val="20"/>
                <w:szCs w:val="20"/>
              </w:rPr>
            </w:pPr>
            <w:r w:rsidRPr="009A10FD">
              <w:rPr>
                <w:sz w:val="20"/>
                <w:szCs w:val="20"/>
              </w:rPr>
              <w:t xml:space="preserve">- бюджет автономного округа </w:t>
            </w:r>
          </w:p>
        </w:tc>
        <w:tc>
          <w:tcPr>
            <w:tcW w:w="1467" w:type="dxa"/>
            <w:hideMark/>
          </w:tcPr>
          <w:p w:rsidR="005E6A14" w:rsidRPr="00000AB6" w:rsidRDefault="005E6A14" w:rsidP="005E6A14">
            <w:pPr>
              <w:spacing w:after="0" w:line="240" w:lineRule="auto"/>
              <w:jc w:val="center"/>
              <w:rPr>
                <w:sz w:val="20"/>
                <w:szCs w:val="20"/>
              </w:rPr>
            </w:pPr>
            <w:r w:rsidRPr="00000AB6">
              <w:rPr>
                <w:sz w:val="20"/>
                <w:szCs w:val="20"/>
              </w:rPr>
              <w:t>4 606,9</w:t>
            </w:r>
          </w:p>
        </w:tc>
        <w:tc>
          <w:tcPr>
            <w:tcW w:w="1510" w:type="dxa"/>
          </w:tcPr>
          <w:p w:rsidR="005E6A14" w:rsidRPr="00BE00BB" w:rsidRDefault="005E6A14" w:rsidP="005E6A14">
            <w:pPr>
              <w:spacing w:after="0" w:line="240" w:lineRule="auto"/>
              <w:ind w:right="34"/>
              <w:jc w:val="center"/>
              <w:rPr>
                <w:sz w:val="20"/>
                <w:szCs w:val="20"/>
              </w:rPr>
            </w:pPr>
            <w:r w:rsidRPr="00BE00BB">
              <w:rPr>
                <w:sz w:val="20"/>
                <w:szCs w:val="20"/>
              </w:rPr>
              <w:t>4 112,9</w:t>
            </w:r>
          </w:p>
        </w:tc>
        <w:tc>
          <w:tcPr>
            <w:tcW w:w="1276" w:type="dxa"/>
          </w:tcPr>
          <w:p w:rsidR="005E6A14" w:rsidRPr="00BE00BB" w:rsidRDefault="005E6A14" w:rsidP="005E6A14">
            <w:pPr>
              <w:spacing w:after="0" w:line="240" w:lineRule="auto"/>
              <w:jc w:val="center"/>
              <w:rPr>
                <w:sz w:val="20"/>
                <w:szCs w:val="20"/>
              </w:rPr>
            </w:pPr>
            <w:r w:rsidRPr="00BE00BB">
              <w:rPr>
                <w:sz w:val="20"/>
                <w:szCs w:val="20"/>
              </w:rPr>
              <w:t>4 112,9</w:t>
            </w:r>
          </w:p>
        </w:tc>
        <w:tc>
          <w:tcPr>
            <w:tcW w:w="1400" w:type="dxa"/>
            <w:hideMark/>
          </w:tcPr>
          <w:p w:rsidR="005E6A14" w:rsidRPr="00BE00BB" w:rsidRDefault="005E6A14" w:rsidP="005E6A14">
            <w:pPr>
              <w:spacing w:after="0" w:line="240" w:lineRule="auto"/>
              <w:jc w:val="center"/>
              <w:rPr>
                <w:sz w:val="20"/>
                <w:szCs w:val="20"/>
              </w:rPr>
            </w:pPr>
            <w:r w:rsidRPr="00BE00BB">
              <w:rPr>
                <w:sz w:val="20"/>
                <w:szCs w:val="20"/>
              </w:rPr>
              <w:t>100%</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sz w:val="20"/>
                <w:szCs w:val="20"/>
              </w:rPr>
            </w:pPr>
            <w:r w:rsidRPr="009A10FD">
              <w:rPr>
                <w:sz w:val="20"/>
                <w:szCs w:val="20"/>
              </w:rPr>
              <w:t>- бюджет города</w:t>
            </w:r>
          </w:p>
        </w:tc>
        <w:tc>
          <w:tcPr>
            <w:tcW w:w="1467" w:type="dxa"/>
            <w:hideMark/>
          </w:tcPr>
          <w:p w:rsidR="005E6A14" w:rsidRPr="00000AB6" w:rsidRDefault="005E6A14" w:rsidP="005E6A14">
            <w:pPr>
              <w:spacing w:after="0" w:line="240" w:lineRule="auto"/>
              <w:jc w:val="center"/>
              <w:rPr>
                <w:sz w:val="20"/>
                <w:szCs w:val="20"/>
              </w:rPr>
            </w:pPr>
            <w:r w:rsidRPr="00000AB6">
              <w:rPr>
                <w:sz w:val="20"/>
                <w:szCs w:val="20"/>
              </w:rPr>
              <w:t>5 969,4</w:t>
            </w:r>
          </w:p>
        </w:tc>
        <w:tc>
          <w:tcPr>
            <w:tcW w:w="1510" w:type="dxa"/>
          </w:tcPr>
          <w:p w:rsidR="005E6A14" w:rsidRPr="00F40416" w:rsidRDefault="005E6A14" w:rsidP="005E6A14">
            <w:pPr>
              <w:spacing w:after="0" w:line="240" w:lineRule="auto"/>
              <w:ind w:right="34"/>
              <w:jc w:val="center"/>
              <w:rPr>
                <w:sz w:val="20"/>
                <w:szCs w:val="20"/>
              </w:rPr>
            </w:pPr>
            <w:r w:rsidRPr="00F40416">
              <w:rPr>
                <w:sz w:val="20"/>
                <w:szCs w:val="20"/>
              </w:rPr>
              <w:t>16 153,8</w:t>
            </w:r>
          </w:p>
        </w:tc>
        <w:tc>
          <w:tcPr>
            <w:tcW w:w="1276" w:type="dxa"/>
          </w:tcPr>
          <w:p w:rsidR="005E6A14" w:rsidRPr="00F40416" w:rsidRDefault="005E6A14" w:rsidP="005E6A14">
            <w:pPr>
              <w:spacing w:after="0" w:line="240" w:lineRule="auto"/>
              <w:jc w:val="center"/>
              <w:rPr>
                <w:sz w:val="20"/>
                <w:szCs w:val="20"/>
              </w:rPr>
            </w:pPr>
            <w:r w:rsidRPr="00F40416">
              <w:rPr>
                <w:sz w:val="20"/>
                <w:szCs w:val="20"/>
              </w:rPr>
              <w:t>16 101,8</w:t>
            </w:r>
          </w:p>
        </w:tc>
        <w:tc>
          <w:tcPr>
            <w:tcW w:w="1400" w:type="dxa"/>
            <w:hideMark/>
          </w:tcPr>
          <w:p w:rsidR="005E6A14" w:rsidRPr="00F40416" w:rsidRDefault="005E6A14" w:rsidP="005E6A14">
            <w:pPr>
              <w:spacing w:after="0" w:line="240" w:lineRule="auto"/>
              <w:jc w:val="center"/>
              <w:rPr>
                <w:sz w:val="20"/>
                <w:szCs w:val="20"/>
              </w:rPr>
            </w:pPr>
            <w:r>
              <w:rPr>
                <w:sz w:val="20"/>
                <w:szCs w:val="20"/>
              </w:rPr>
              <w:t xml:space="preserve">  </w:t>
            </w:r>
            <w:r w:rsidRPr="00F40416">
              <w:rPr>
                <w:sz w:val="20"/>
                <w:szCs w:val="20"/>
              </w:rPr>
              <w:t>99,7%</w:t>
            </w:r>
          </w:p>
        </w:tc>
      </w:tr>
      <w:tr w:rsidR="005E6A14" w:rsidRPr="00B14621" w:rsidTr="005E6A14">
        <w:trPr>
          <w:trHeight w:val="300"/>
        </w:trPr>
        <w:tc>
          <w:tcPr>
            <w:tcW w:w="3686" w:type="dxa"/>
            <w:hideMark/>
          </w:tcPr>
          <w:p w:rsidR="005E6A14" w:rsidRPr="00B14621" w:rsidRDefault="005E6A14" w:rsidP="005E6A14">
            <w:pPr>
              <w:spacing w:after="0" w:line="240" w:lineRule="auto"/>
              <w:ind w:right="424"/>
              <w:jc w:val="left"/>
              <w:rPr>
                <w:sz w:val="20"/>
                <w:szCs w:val="20"/>
                <w:highlight w:val="yellow"/>
              </w:rPr>
            </w:pPr>
            <w:r w:rsidRPr="005F108E">
              <w:rPr>
                <w:sz w:val="20"/>
                <w:szCs w:val="20"/>
              </w:rPr>
              <w:t xml:space="preserve">Подпрограмма </w:t>
            </w:r>
            <w:r w:rsidRPr="005F108E">
              <w:rPr>
                <w:sz w:val="20"/>
                <w:szCs w:val="20"/>
                <w:lang w:val="en-US"/>
              </w:rPr>
              <w:t>I</w:t>
            </w:r>
            <w:r w:rsidRPr="005F108E">
              <w:rPr>
                <w:sz w:val="20"/>
                <w:szCs w:val="20"/>
              </w:rPr>
              <w:t xml:space="preserve"> «Профилактика правонарушений», всего, в том числе:</w:t>
            </w:r>
          </w:p>
        </w:tc>
        <w:tc>
          <w:tcPr>
            <w:tcW w:w="1467" w:type="dxa"/>
            <w:hideMark/>
          </w:tcPr>
          <w:p w:rsidR="005E6A14" w:rsidRPr="00FC02A1" w:rsidRDefault="005E6A14" w:rsidP="005E6A14">
            <w:pPr>
              <w:spacing w:after="0" w:line="240" w:lineRule="auto"/>
              <w:jc w:val="center"/>
              <w:rPr>
                <w:sz w:val="20"/>
                <w:szCs w:val="20"/>
              </w:rPr>
            </w:pPr>
            <w:r w:rsidRPr="00FC02A1">
              <w:rPr>
                <w:sz w:val="20"/>
                <w:szCs w:val="20"/>
              </w:rPr>
              <w:t>9 814,2</w:t>
            </w:r>
          </w:p>
        </w:tc>
        <w:tc>
          <w:tcPr>
            <w:tcW w:w="1510" w:type="dxa"/>
          </w:tcPr>
          <w:p w:rsidR="005E6A14" w:rsidRPr="00635523" w:rsidRDefault="005E6A14" w:rsidP="005E6A14">
            <w:pPr>
              <w:spacing w:after="0" w:line="240" w:lineRule="auto"/>
              <w:ind w:right="34"/>
              <w:jc w:val="center"/>
              <w:rPr>
                <w:sz w:val="20"/>
                <w:szCs w:val="20"/>
                <w:highlight w:val="lightGray"/>
              </w:rPr>
            </w:pPr>
            <w:r w:rsidRPr="007345D1">
              <w:rPr>
                <w:sz w:val="20"/>
                <w:szCs w:val="20"/>
              </w:rPr>
              <w:t>19 374,6</w:t>
            </w:r>
          </w:p>
        </w:tc>
        <w:tc>
          <w:tcPr>
            <w:tcW w:w="1276" w:type="dxa"/>
          </w:tcPr>
          <w:p w:rsidR="005E6A14" w:rsidRPr="009F26CD" w:rsidRDefault="005E6A14" w:rsidP="005E6A14">
            <w:pPr>
              <w:spacing w:after="0" w:line="240" w:lineRule="auto"/>
              <w:jc w:val="center"/>
              <w:rPr>
                <w:sz w:val="20"/>
                <w:szCs w:val="20"/>
              </w:rPr>
            </w:pPr>
            <w:r w:rsidRPr="009F26CD">
              <w:rPr>
                <w:sz w:val="20"/>
                <w:szCs w:val="20"/>
              </w:rPr>
              <w:t>19 374,6</w:t>
            </w:r>
          </w:p>
        </w:tc>
        <w:tc>
          <w:tcPr>
            <w:tcW w:w="1400" w:type="dxa"/>
            <w:hideMark/>
          </w:tcPr>
          <w:p w:rsidR="005E6A14" w:rsidRPr="009F26CD" w:rsidRDefault="005E6A14" w:rsidP="005E6A14">
            <w:pPr>
              <w:spacing w:after="0" w:line="240" w:lineRule="auto"/>
              <w:jc w:val="center"/>
              <w:rPr>
                <w:sz w:val="20"/>
                <w:szCs w:val="20"/>
              </w:rPr>
            </w:pPr>
            <w:r w:rsidRPr="009F26CD">
              <w:rPr>
                <w:sz w:val="20"/>
                <w:szCs w:val="20"/>
              </w:rPr>
              <w:t>100%</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sz w:val="20"/>
                <w:szCs w:val="20"/>
              </w:rPr>
            </w:pPr>
            <w:r w:rsidRPr="009A10FD">
              <w:rPr>
                <w:sz w:val="20"/>
                <w:szCs w:val="20"/>
              </w:rPr>
              <w:t xml:space="preserve">- федеральный бюджет </w:t>
            </w:r>
          </w:p>
        </w:tc>
        <w:tc>
          <w:tcPr>
            <w:tcW w:w="1467" w:type="dxa"/>
            <w:hideMark/>
          </w:tcPr>
          <w:p w:rsidR="005E6A14" w:rsidRPr="00FC02A1" w:rsidRDefault="005E6A14" w:rsidP="005E6A14">
            <w:pPr>
              <w:spacing w:after="0" w:line="240" w:lineRule="auto"/>
              <w:jc w:val="center"/>
              <w:rPr>
                <w:sz w:val="20"/>
                <w:szCs w:val="20"/>
              </w:rPr>
            </w:pPr>
            <w:r w:rsidRPr="00FC02A1">
              <w:rPr>
                <w:sz w:val="20"/>
                <w:szCs w:val="20"/>
              </w:rPr>
              <w:t>199,6</w:t>
            </w:r>
          </w:p>
        </w:tc>
        <w:tc>
          <w:tcPr>
            <w:tcW w:w="1510" w:type="dxa"/>
          </w:tcPr>
          <w:p w:rsidR="005E6A14" w:rsidRPr="000A7FF2" w:rsidRDefault="005E6A14" w:rsidP="005E6A14">
            <w:pPr>
              <w:spacing w:after="0" w:line="240" w:lineRule="auto"/>
              <w:ind w:right="34"/>
              <w:jc w:val="center"/>
              <w:rPr>
                <w:sz w:val="20"/>
                <w:szCs w:val="20"/>
              </w:rPr>
            </w:pPr>
            <w:r w:rsidRPr="000A7FF2">
              <w:rPr>
                <w:sz w:val="20"/>
                <w:szCs w:val="20"/>
              </w:rPr>
              <w:t>18,9</w:t>
            </w:r>
          </w:p>
        </w:tc>
        <w:tc>
          <w:tcPr>
            <w:tcW w:w="1276" w:type="dxa"/>
          </w:tcPr>
          <w:p w:rsidR="005E6A14" w:rsidRPr="000A7FF2" w:rsidRDefault="005E6A14" w:rsidP="005E6A14">
            <w:pPr>
              <w:spacing w:after="0" w:line="240" w:lineRule="auto"/>
              <w:jc w:val="center"/>
              <w:rPr>
                <w:sz w:val="20"/>
                <w:szCs w:val="20"/>
              </w:rPr>
            </w:pPr>
            <w:r w:rsidRPr="000A7FF2">
              <w:rPr>
                <w:sz w:val="20"/>
                <w:szCs w:val="20"/>
              </w:rPr>
              <w:t>18,9</w:t>
            </w:r>
          </w:p>
        </w:tc>
        <w:tc>
          <w:tcPr>
            <w:tcW w:w="1400" w:type="dxa"/>
            <w:hideMark/>
          </w:tcPr>
          <w:p w:rsidR="005E6A14" w:rsidRPr="000A7FF2" w:rsidRDefault="005E6A14" w:rsidP="005E6A14">
            <w:pPr>
              <w:spacing w:after="0" w:line="240" w:lineRule="auto"/>
              <w:jc w:val="center"/>
              <w:rPr>
                <w:sz w:val="20"/>
                <w:szCs w:val="20"/>
              </w:rPr>
            </w:pPr>
            <w:r w:rsidRPr="000A7FF2">
              <w:rPr>
                <w:sz w:val="20"/>
                <w:szCs w:val="20"/>
              </w:rPr>
              <w:t>100%</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sz w:val="20"/>
                <w:szCs w:val="20"/>
              </w:rPr>
            </w:pPr>
            <w:r w:rsidRPr="009A10FD">
              <w:rPr>
                <w:sz w:val="20"/>
                <w:szCs w:val="20"/>
              </w:rPr>
              <w:t xml:space="preserve">- бюджет автономного округа </w:t>
            </w:r>
          </w:p>
        </w:tc>
        <w:tc>
          <w:tcPr>
            <w:tcW w:w="1467" w:type="dxa"/>
            <w:hideMark/>
          </w:tcPr>
          <w:p w:rsidR="005E6A14" w:rsidRPr="00FC02A1" w:rsidRDefault="005E6A14" w:rsidP="005E6A14">
            <w:pPr>
              <w:spacing w:after="0" w:line="240" w:lineRule="auto"/>
              <w:jc w:val="center"/>
              <w:rPr>
                <w:sz w:val="20"/>
                <w:szCs w:val="20"/>
              </w:rPr>
            </w:pPr>
            <w:r w:rsidRPr="00FC02A1">
              <w:rPr>
                <w:sz w:val="20"/>
                <w:szCs w:val="20"/>
              </w:rPr>
              <w:t>4 500,2</w:t>
            </w:r>
          </w:p>
        </w:tc>
        <w:tc>
          <w:tcPr>
            <w:tcW w:w="1510" w:type="dxa"/>
          </w:tcPr>
          <w:p w:rsidR="005E6A14" w:rsidRPr="00B74A2F" w:rsidRDefault="005E6A14" w:rsidP="005E6A14">
            <w:pPr>
              <w:spacing w:after="0" w:line="240" w:lineRule="auto"/>
              <w:ind w:left="155" w:right="34"/>
              <w:jc w:val="both"/>
              <w:rPr>
                <w:sz w:val="20"/>
                <w:szCs w:val="20"/>
              </w:rPr>
            </w:pPr>
            <w:r>
              <w:rPr>
                <w:sz w:val="20"/>
                <w:szCs w:val="20"/>
              </w:rPr>
              <w:t xml:space="preserve">    </w:t>
            </w:r>
            <w:r w:rsidRPr="00B74A2F">
              <w:rPr>
                <w:sz w:val="20"/>
                <w:szCs w:val="20"/>
              </w:rPr>
              <w:t>4 032,9</w:t>
            </w:r>
          </w:p>
        </w:tc>
        <w:tc>
          <w:tcPr>
            <w:tcW w:w="1276" w:type="dxa"/>
          </w:tcPr>
          <w:p w:rsidR="005E6A14" w:rsidRPr="00B74A2F" w:rsidRDefault="005E6A14" w:rsidP="005E6A14">
            <w:pPr>
              <w:spacing w:after="0" w:line="240" w:lineRule="auto"/>
              <w:jc w:val="center"/>
              <w:rPr>
                <w:sz w:val="20"/>
                <w:szCs w:val="20"/>
              </w:rPr>
            </w:pPr>
            <w:r w:rsidRPr="00B74A2F">
              <w:rPr>
                <w:sz w:val="20"/>
                <w:szCs w:val="20"/>
              </w:rPr>
              <w:t>4 032,9</w:t>
            </w:r>
          </w:p>
        </w:tc>
        <w:tc>
          <w:tcPr>
            <w:tcW w:w="1400" w:type="dxa"/>
            <w:hideMark/>
          </w:tcPr>
          <w:p w:rsidR="005E6A14" w:rsidRPr="00B74A2F" w:rsidRDefault="005E6A14" w:rsidP="005E6A14">
            <w:pPr>
              <w:spacing w:after="0" w:line="240" w:lineRule="auto"/>
              <w:jc w:val="center"/>
              <w:rPr>
                <w:sz w:val="20"/>
                <w:szCs w:val="20"/>
              </w:rPr>
            </w:pPr>
            <w:r w:rsidRPr="00B74A2F">
              <w:rPr>
                <w:sz w:val="20"/>
                <w:szCs w:val="20"/>
              </w:rPr>
              <w:t>100%</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sz w:val="20"/>
                <w:szCs w:val="20"/>
              </w:rPr>
            </w:pPr>
            <w:r w:rsidRPr="009A10FD">
              <w:rPr>
                <w:sz w:val="20"/>
                <w:szCs w:val="20"/>
              </w:rPr>
              <w:t>- бюджет города</w:t>
            </w:r>
          </w:p>
        </w:tc>
        <w:tc>
          <w:tcPr>
            <w:tcW w:w="1467" w:type="dxa"/>
            <w:hideMark/>
          </w:tcPr>
          <w:p w:rsidR="005E6A14" w:rsidRPr="00FC02A1" w:rsidRDefault="005E6A14" w:rsidP="005E6A14">
            <w:pPr>
              <w:spacing w:after="0" w:line="240" w:lineRule="auto"/>
              <w:jc w:val="center"/>
              <w:rPr>
                <w:sz w:val="20"/>
                <w:szCs w:val="20"/>
              </w:rPr>
            </w:pPr>
            <w:r w:rsidRPr="00FC02A1">
              <w:rPr>
                <w:sz w:val="20"/>
                <w:szCs w:val="20"/>
              </w:rPr>
              <w:t>5 114,4</w:t>
            </w:r>
          </w:p>
        </w:tc>
        <w:tc>
          <w:tcPr>
            <w:tcW w:w="1510" w:type="dxa"/>
          </w:tcPr>
          <w:p w:rsidR="005E6A14" w:rsidRPr="004A7AD5" w:rsidRDefault="005E6A14" w:rsidP="005E6A14">
            <w:pPr>
              <w:spacing w:after="0" w:line="240" w:lineRule="auto"/>
              <w:ind w:right="34"/>
              <w:jc w:val="center"/>
              <w:rPr>
                <w:sz w:val="20"/>
                <w:szCs w:val="20"/>
                <w:highlight w:val="yellow"/>
              </w:rPr>
            </w:pPr>
            <w:r w:rsidRPr="00162CB3">
              <w:rPr>
                <w:sz w:val="20"/>
                <w:szCs w:val="20"/>
              </w:rPr>
              <w:t>15 322,8</w:t>
            </w:r>
          </w:p>
        </w:tc>
        <w:tc>
          <w:tcPr>
            <w:tcW w:w="1276" w:type="dxa"/>
          </w:tcPr>
          <w:p w:rsidR="005E6A14" w:rsidRPr="00162CB3" w:rsidRDefault="005E6A14" w:rsidP="005E6A14">
            <w:pPr>
              <w:spacing w:after="0" w:line="240" w:lineRule="auto"/>
              <w:jc w:val="center"/>
              <w:rPr>
                <w:sz w:val="20"/>
                <w:szCs w:val="20"/>
              </w:rPr>
            </w:pPr>
            <w:r w:rsidRPr="00162CB3">
              <w:rPr>
                <w:sz w:val="20"/>
                <w:szCs w:val="20"/>
              </w:rPr>
              <w:t>15 322,8</w:t>
            </w:r>
          </w:p>
        </w:tc>
        <w:tc>
          <w:tcPr>
            <w:tcW w:w="1400" w:type="dxa"/>
            <w:hideMark/>
          </w:tcPr>
          <w:p w:rsidR="005E6A14" w:rsidRPr="00162CB3" w:rsidRDefault="005E6A14" w:rsidP="005E6A14">
            <w:pPr>
              <w:spacing w:after="0" w:line="240" w:lineRule="auto"/>
              <w:jc w:val="center"/>
              <w:rPr>
                <w:sz w:val="20"/>
                <w:szCs w:val="20"/>
              </w:rPr>
            </w:pPr>
            <w:r w:rsidRPr="00162CB3">
              <w:rPr>
                <w:sz w:val="20"/>
                <w:szCs w:val="20"/>
              </w:rPr>
              <w:t>100%</w:t>
            </w:r>
          </w:p>
        </w:tc>
      </w:tr>
      <w:tr w:rsidR="005E6A14" w:rsidRPr="00B14621" w:rsidTr="005E6A14">
        <w:trPr>
          <w:trHeight w:val="300"/>
        </w:trPr>
        <w:tc>
          <w:tcPr>
            <w:tcW w:w="3686" w:type="dxa"/>
            <w:hideMark/>
          </w:tcPr>
          <w:p w:rsidR="005E6A14" w:rsidRPr="005F108E" w:rsidRDefault="005E6A14" w:rsidP="005E6A14">
            <w:pPr>
              <w:spacing w:after="0" w:line="240" w:lineRule="auto"/>
              <w:ind w:right="424"/>
              <w:jc w:val="left"/>
              <w:rPr>
                <w:sz w:val="20"/>
                <w:szCs w:val="20"/>
              </w:rPr>
            </w:pPr>
            <w:r w:rsidRPr="005F108E">
              <w:rPr>
                <w:sz w:val="20"/>
                <w:szCs w:val="20"/>
              </w:rPr>
              <w:t xml:space="preserve">Основное мероприятие «Обеспечение функционирования и развития систем видеонаблюдения в сфере </w:t>
            </w:r>
            <w:r w:rsidRPr="005F108E">
              <w:rPr>
                <w:rFonts w:eastAsia="Georgia"/>
                <w:sz w:val="20"/>
                <w:szCs w:val="20"/>
                <w:lang w:eastAsia="en-US"/>
              </w:rPr>
              <w:t>обеспечения общественной безопасности и правопорядка</w:t>
            </w:r>
            <w:r w:rsidRPr="005F108E">
              <w:rPr>
                <w:sz w:val="20"/>
                <w:szCs w:val="20"/>
              </w:rPr>
              <w:t>», всего, в том числе:</w:t>
            </w:r>
          </w:p>
        </w:tc>
        <w:tc>
          <w:tcPr>
            <w:tcW w:w="1467" w:type="dxa"/>
            <w:hideMark/>
          </w:tcPr>
          <w:p w:rsidR="005E6A14" w:rsidRPr="00FC02A1" w:rsidRDefault="005E6A14" w:rsidP="005E6A14">
            <w:pPr>
              <w:spacing w:after="0" w:line="240" w:lineRule="auto"/>
              <w:jc w:val="center"/>
              <w:rPr>
                <w:sz w:val="20"/>
                <w:szCs w:val="20"/>
              </w:rPr>
            </w:pPr>
            <w:r w:rsidRPr="00FC02A1">
              <w:rPr>
                <w:sz w:val="20"/>
                <w:szCs w:val="20"/>
              </w:rPr>
              <w:t>5 674,7</w:t>
            </w:r>
          </w:p>
        </w:tc>
        <w:tc>
          <w:tcPr>
            <w:tcW w:w="1510" w:type="dxa"/>
          </w:tcPr>
          <w:p w:rsidR="005E6A14" w:rsidRPr="00FF6CAC" w:rsidRDefault="005E6A14" w:rsidP="005E6A14">
            <w:pPr>
              <w:spacing w:after="0" w:line="240" w:lineRule="auto"/>
              <w:ind w:right="34"/>
              <w:jc w:val="center"/>
              <w:rPr>
                <w:sz w:val="20"/>
                <w:szCs w:val="20"/>
              </w:rPr>
            </w:pPr>
            <w:r w:rsidRPr="00FF6CAC">
              <w:rPr>
                <w:sz w:val="20"/>
                <w:szCs w:val="20"/>
              </w:rPr>
              <w:t>4 661,0</w:t>
            </w:r>
          </w:p>
        </w:tc>
        <w:tc>
          <w:tcPr>
            <w:tcW w:w="1276" w:type="dxa"/>
          </w:tcPr>
          <w:p w:rsidR="005E6A14" w:rsidRPr="00FF6CAC" w:rsidRDefault="005E6A14" w:rsidP="005E6A14">
            <w:pPr>
              <w:spacing w:after="0" w:line="240" w:lineRule="auto"/>
              <w:jc w:val="center"/>
              <w:rPr>
                <w:sz w:val="20"/>
                <w:szCs w:val="20"/>
              </w:rPr>
            </w:pPr>
            <w:r w:rsidRPr="00FF6CAC">
              <w:rPr>
                <w:sz w:val="20"/>
                <w:szCs w:val="20"/>
              </w:rPr>
              <w:t>4 661,0</w:t>
            </w:r>
          </w:p>
        </w:tc>
        <w:tc>
          <w:tcPr>
            <w:tcW w:w="1400" w:type="dxa"/>
            <w:hideMark/>
          </w:tcPr>
          <w:p w:rsidR="005E6A14" w:rsidRPr="00FF6CAC" w:rsidRDefault="005E6A14" w:rsidP="005E6A14">
            <w:pPr>
              <w:spacing w:after="0" w:line="240" w:lineRule="auto"/>
              <w:jc w:val="center"/>
              <w:rPr>
                <w:sz w:val="20"/>
                <w:szCs w:val="20"/>
              </w:rPr>
            </w:pPr>
            <w:r w:rsidRPr="00FF6CAC">
              <w:rPr>
                <w:sz w:val="20"/>
                <w:szCs w:val="20"/>
              </w:rPr>
              <w:t>100%</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sz w:val="20"/>
                <w:szCs w:val="20"/>
              </w:rPr>
            </w:pPr>
            <w:r w:rsidRPr="009A10FD">
              <w:rPr>
                <w:sz w:val="20"/>
                <w:szCs w:val="20"/>
              </w:rPr>
              <w:t xml:space="preserve">- федеральный бюджет </w:t>
            </w:r>
          </w:p>
        </w:tc>
        <w:tc>
          <w:tcPr>
            <w:tcW w:w="1467" w:type="dxa"/>
            <w:hideMark/>
          </w:tcPr>
          <w:p w:rsidR="005E6A14" w:rsidRPr="00FC02A1" w:rsidRDefault="005E6A14" w:rsidP="005E6A14">
            <w:pPr>
              <w:spacing w:after="0" w:line="240" w:lineRule="auto"/>
              <w:jc w:val="center"/>
              <w:rPr>
                <w:sz w:val="20"/>
                <w:szCs w:val="20"/>
              </w:rPr>
            </w:pPr>
            <w:r w:rsidRPr="00FC02A1">
              <w:rPr>
                <w:sz w:val="20"/>
                <w:szCs w:val="20"/>
              </w:rPr>
              <w:t>0,0</w:t>
            </w:r>
          </w:p>
        </w:tc>
        <w:tc>
          <w:tcPr>
            <w:tcW w:w="1510" w:type="dxa"/>
          </w:tcPr>
          <w:p w:rsidR="005E6A14" w:rsidRPr="004C22E0" w:rsidRDefault="005E6A14" w:rsidP="005E6A14">
            <w:pPr>
              <w:spacing w:after="0" w:line="240" w:lineRule="auto"/>
              <w:ind w:right="34"/>
              <w:jc w:val="center"/>
              <w:rPr>
                <w:sz w:val="20"/>
                <w:szCs w:val="20"/>
              </w:rPr>
            </w:pPr>
            <w:r>
              <w:rPr>
                <w:sz w:val="20"/>
                <w:szCs w:val="20"/>
              </w:rPr>
              <w:t xml:space="preserve">  </w:t>
            </w:r>
            <w:r w:rsidRPr="004C22E0">
              <w:rPr>
                <w:sz w:val="20"/>
                <w:szCs w:val="20"/>
              </w:rPr>
              <w:t>0,0</w:t>
            </w:r>
          </w:p>
        </w:tc>
        <w:tc>
          <w:tcPr>
            <w:tcW w:w="1276" w:type="dxa"/>
          </w:tcPr>
          <w:p w:rsidR="005E6A14" w:rsidRPr="004C22E0" w:rsidRDefault="005E6A14" w:rsidP="005E6A14">
            <w:pPr>
              <w:spacing w:after="0" w:line="240" w:lineRule="auto"/>
              <w:jc w:val="center"/>
              <w:rPr>
                <w:sz w:val="20"/>
                <w:szCs w:val="20"/>
              </w:rPr>
            </w:pPr>
            <w:r w:rsidRPr="004C22E0">
              <w:rPr>
                <w:sz w:val="20"/>
                <w:szCs w:val="20"/>
              </w:rPr>
              <w:t>0,0</w:t>
            </w:r>
          </w:p>
        </w:tc>
        <w:tc>
          <w:tcPr>
            <w:tcW w:w="1400" w:type="dxa"/>
            <w:hideMark/>
          </w:tcPr>
          <w:p w:rsidR="005E6A14" w:rsidRPr="004C22E0" w:rsidRDefault="005E6A14" w:rsidP="005E6A14">
            <w:pPr>
              <w:spacing w:after="0" w:line="240" w:lineRule="auto"/>
              <w:jc w:val="center"/>
              <w:rPr>
                <w:sz w:val="20"/>
                <w:szCs w:val="20"/>
              </w:rPr>
            </w:pPr>
            <w:r w:rsidRPr="004C22E0">
              <w:rPr>
                <w:sz w:val="20"/>
                <w:szCs w:val="20"/>
              </w:rPr>
              <w:t>0%</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sz w:val="20"/>
                <w:szCs w:val="20"/>
              </w:rPr>
            </w:pPr>
            <w:r w:rsidRPr="009A10FD">
              <w:rPr>
                <w:sz w:val="20"/>
                <w:szCs w:val="20"/>
              </w:rPr>
              <w:t xml:space="preserve">- бюджет автономного округа </w:t>
            </w:r>
          </w:p>
        </w:tc>
        <w:tc>
          <w:tcPr>
            <w:tcW w:w="1467" w:type="dxa"/>
            <w:hideMark/>
          </w:tcPr>
          <w:p w:rsidR="005E6A14" w:rsidRPr="00FC02A1" w:rsidRDefault="005E6A14" w:rsidP="005E6A14">
            <w:pPr>
              <w:spacing w:after="0" w:line="240" w:lineRule="auto"/>
              <w:jc w:val="center"/>
              <w:rPr>
                <w:sz w:val="20"/>
                <w:szCs w:val="20"/>
              </w:rPr>
            </w:pPr>
            <w:r w:rsidRPr="00FC02A1">
              <w:rPr>
                <w:sz w:val="20"/>
                <w:szCs w:val="20"/>
              </w:rPr>
              <w:t>710,6</w:t>
            </w:r>
          </w:p>
        </w:tc>
        <w:tc>
          <w:tcPr>
            <w:tcW w:w="1510" w:type="dxa"/>
          </w:tcPr>
          <w:p w:rsidR="005E6A14" w:rsidRPr="00B74A2F" w:rsidRDefault="005E6A14" w:rsidP="005E6A14">
            <w:pPr>
              <w:spacing w:after="0" w:line="240" w:lineRule="auto"/>
              <w:ind w:left="155" w:right="34"/>
              <w:jc w:val="center"/>
              <w:rPr>
                <w:sz w:val="20"/>
                <w:szCs w:val="20"/>
              </w:rPr>
            </w:pPr>
            <w:r>
              <w:rPr>
                <w:sz w:val="20"/>
                <w:szCs w:val="20"/>
              </w:rPr>
              <w:t>0,0</w:t>
            </w:r>
          </w:p>
        </w:tc>
        <w:tc>
          <w:tcPr>
            <w:tcW w:w="1276" w:type="dxa"/>
          </w:tcPr>
          <w:p w:rsidR="005E6A14" w:rsidRPr="00B74A2F" w:rsidRDefault="005E6A14" w:rsidP="005E6A14">
            <w:pPr>
              <w:spacing w:after="0" w:line="240" w:lineRule="auto"/>
              <w:jc w:val="center"/>
              <w:rPr>
                <w:sz w:val="20"/>
                <w:szCs w:val="20"/>
              </w:rPr>
            </w:pPr>
            <w:r>
              <w:rPr>
                <w:sz w:val="20"/>
                <w:szCs w:val="20"/>
              </w:rPr>
              <w:t>0,0</w:t>
            </w:r>
          </w:p>
        </w:tc>
        <w:tc>
          <w:tcPr>
            <w:tcW w:w="1400" w:type="dxa"/>
            <w:hideMark/>
          </w:tcPr>
          <w:p w:rsidR="005E6A14" w:rsidRPr="00B74A2F" w:rsidRDefault="005E6A14" w:rsidP="005E6A14">
            <w:pPr>
              <w:spacing w:after="0" w:line="240" w:lineRule="auto"/>
              <w:jc w:val="center"/>
              <w:rPr>
                <w:sz w:val="20"/>
                <w:szCs w:val="20"/>
              </w:rPr>
            </w:pPr>
            <w:r w:rsidRPr="00B74A2F">
              <w:rPr>
                <w:sz w:val="20"/>
                <w:szCs w:val="20"/>
              </w:rPr>
              <w:t>0%</w:t>
            </w:r>
          </w:p>
        </w:tc>
      </w:tr>
      <w:tr w:rsidR="005E6A14" w:rsidRPr="00B14621" w:rsidTr="005E6A14">
        <w:trPr>
          <w:trHeight w:val="300"/>
        </w:trPr>
        <w:tc>
          <w:tcPr>
            <w:tcW w:w="3686" w:type="dxa"/>
            <w:hideMark/>
          </w:tcPr>
          <w:p w:rsidR="005E6A14" w:rsidRPr="009A10FD" w:rsidRDefault="005E6A14" w:rsidP="005E6A14">
            <w:pPr>
              <w:spacing w:after="0" w:line="240" w:lineRule="auto"/>
              <w:ind w:right="424"/>
              <w:jc w:val="left"/>
              <w:rPr>
                <w:sz w:val="20"/>
                <w:szCs w:val="20"/>
              </w:rPr>
            </w:pPr>
            <w:r w:rsidRPr="009A10FD">
              <w:rPr>
                <w:sz w:val="20"/>
                <w:szCs w:val="20"/>
              </w:rPr>
              <w:t>- бюджет города</w:t>
            </w:r>
          </w:p>
        </w:tc>
        <w:tc>
          <w:tcPr>
            <w:tcW w:w="1467" w:type="dxa"/>
            <w:hideMark/>
          </w:tcPr>
          <w:p w:rsidR="005E6A14" w:rsidRPr="00FC02A1" w:rsidRDefault="005E6A14" w:rsidP="005E6A14">
            <w:pPr>
              <w:tabs>
                <w:tab w:val="left" w:pos="276"/>
              </w:tabs>
              <w:spacing w:after="0" w:line="240" w:lineRule="auto"/>
              <w:jc w:val="center"/>
              <w:rPr>
                <w:sz w:val="20"/>
                <w:szCs w:val="20"/>
              </w:rPr>
            </w:pPr>
            <w:r w:rsidRPr="00FC02A1">
              <w:rPr>
                <w:sz w:val="20"/>
                <w:szCs w:val="20"/>
              </w:rPr>
              <w:t>4 964,1</w:t>
            </w:r>
          </w:p>
        </w:tc>
        <w:tc>
          <w:tcPr>
            <w:tcW w:w="1510" w:type="dxa"/>
          </w:tcPr>
          <w:p w:rsidR="005E6A14" w:rsidRPr="00FF6CAC" w:rsidRDefault="005E6A14" w:rsidP="005E6A14">
            <w:pPr>
              <w:spacing w:after="0" w:line="240" w:lineRule="auto"/>
              <w:ind w:left="155" w:right="34"/>
              <w:jc w:val="center"/>
              <w:rPr>
                <w:sz w:val="20"/>
                <w:szCs w:val="20"/>
              </w:rPr>
            </w:pPr>
            <w:r w:rsidRPr="00FF6CAC">
              <w:rPr>
                <w:sz w:val="20"/>
                <w:szCs w:val="20"/>
              </w:rPr>
              <w:t>4 661,0</w:t>
            </w:r>
          </w:p>
        </w:tc>
        <w:tc>
          <w:tcPr>
            <w:tcW w:w="1276" w:type="dxa"/>
          </w:tcPr>
          <w:p w:rsidR="005E6A14" w:rsidRPr="00FF6CAC" w:rsidRDefault="005E6A14" w:rsidP="005E6A14">
            <w:pPr>
              <w:tabs>
                <w:tab w:val="left" w:pos="276"/>
              </w:tabs>
              <w:spacing w:after="0" w:line="240" w:lineRule="auto"/>
              <w:jc w:val="center"/>
              <w:rPr>
                <w:sz w:val="20"/>
                <w:szCs w:val="20"/>
              </w:rPr>
            </w:pPr>
            <w:r w:rsidRPr="00FF6CAC">
              <w:rPr>
                <w:sz w:val="20"/>
                <w:szCs w:val="20"/>
              </w:rPr>
              <w:t>4 661,0</w:t>
            </w:r>
          </w:p>
        </w:tc>
        <w:tc>
          <w:tcPr>
            <w:tcW w:w="1400" w:type="dxa"/>
            <w:hideMark/>
          </w:tcPr>
          <w:p w:rsidR="005E6A14" w:rsidRPr="00FF6CAC" w:rsidRDefault="005E6A14" w:rsidP="005E6A14">
            <w:pPr>
              <w:spacing w:after="0" w:line="240" w:lineRule="auto"/>
              <w:jc w:val="center"/>
              <w:rPr>
                <w:sz w:val="20"/>
                <w:szCs w:val="20"/>
              </w:rPr>
            </w:pPr>
            <w:r w:rsidRPr="00FF6CAC">
              <w:rPr>
                <w:sz w:val="20"/>
                <w:szCs w:val="20"/>
              </w:rPr>
              <w:t>100%</w:t>
            </w:r>
          </w:p>
        </w:tc>
      </w:tr>
      <w:tr w:rsidR="005E6A14" w:rsidRPr="00B14621" w:rsidTr="005E6A14">
        <w:trPr>
          <w:trHeight w:val="300"/>
        </w:trPr>
        <w:tc>
          <w:tcPr>
            <w:tcW w:w="3686" w:type="dxa"/>
            <w:hideMark/>
          </w:tcPr>
          <w:p w:rsidR="005E6A14" w:rsidRPr="00E56A2E" w:rsidRDefault="005E6A14" w:rsidP="005E6A14">
            <w:pPr>
              <w:spacing w:after="0" w:line="240" w:lineRule="auto"/>
              <w:ind w:right="424"/>
              <w:jc w:val="left"/>
              <w:rPr>
                <w:sz w:val="20"/>
                <w:szCs w:val="20"/>
              </w:rPr>
            </w:pPr>
            <w:r w:rsidRPr="00E56A2E">
              <w:rPr>
                <w:sz w:val="20"/>
                <w:szCs w:val="20"/>
              </w:rPr>
              <w:t>Основное мероприятие «Осуществление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N 102-оз «Об административных правонарушениях», всего, в том числе:</w:t>
            </w:r>
          </w:p>
        </w:tc>
        <w:tc>
          <w:tcPr>
            <w:tcW w:w="1467" w:type="dxa"/>
            <w:hideMark/>
          </w:tcPr>
          <w:p w:rsidR="005E6A14" w:rsidRPr="00FC02A1" w:rsidRDefault="005E6A14" w:rsidP="005E6A14">
            <w:pPr>
              <w:tabs>
                <w:tab w:val="left" w:pos="276"/>
              </w:tabs>
              <w:spacing w:after="0" w:line="240" w:lineRule="auto"/>
              <w:jc w:val="center"/>
              <w:rPr>
                <w:sz w:val="20"/>
                <w:szCs w:val="20"/>
              </w:rPr>
            </w:pPr>
            <w:r w:rsidRPr="00FC02A1">
              <w:rPr>
                <w:sz w:val="20"/>
                <w:szCs w:val="20"/>
              </w:rPr>
              <w:t>3 714,1</w:t>
            </w:r>
          </w:p>
        </w:tc>
        <w:tc>
          <w:tcPr>
            <w:tcW w:w="1510" w:type="dxa"/>
          </w:tcPr>
          <w:p w:rsidR="005E6A14" w:rsidRPr="002530E6" w:rsidRDefault="005E6A14" w:rsidP="005E6A14">
            <w:pPr>
              <w:spacing w:after="0" w:line="240" w:lineRule="auto"/>
              <w:ind w:left="155" w:right="34"/>
              <w:jc w:val="center"/>
              <w:rPr>
                <w:sz w:val="20"/>
                <w:szCs w:val="20"/>
              </w:rPr>
            </w:pPr>
            <w:r w:rsidRPr="002530E6">
              <w:rPr>
                <w:sz w:val="20"/>
                <w:szCs w:val="20"/>
              </w:rPr>
              <w:t>3 945,9</w:t>
            </w:r>
          </w:p>
        </w:tc>
        <w:tc>
          <w:tcPr>
            <w:tcW w:w="1276" w:type="dxa"/>
          </w:tcPr>
          <w:p w:rsidR="005E6A14" w:rsidRPr="002530E6" w:rsidRDefault="005E6A14" w:rsidP="005E6A14">
            <w:pPr>
              <w:tabs>
                <w:tab w:val="left" w:pos="276"/>
              </w:tabs>
              <w:spacing w:after="0" w:line="240" w:lineRule="auto"/>
              <w:jc w:val="center"/>
              <w:rPr>
                <w:sz w:val="20"/>
                <w:szCs w:val="20"/>
              </w:rPr>
            </w:pPr>
            <w:r w:rsidRPr="002530E6">
              <w:rPr>
                <w:sz w:val="20"/>
                <w:szCs w:val="20"/>
              </w:rPr>
              <w:t>3 945,9</w:t>
            </w:r>
          </w:p>
        </w:tc>
        <w:tc>
          <w:tcPr>
            <w:tcW w:w="1400" w:type="dxa"/>
            <w:hideMark/>
          </w:tcPr>
          <w:p w:rsidR="005E6A14" w:rsidRPr="002530E6" w:rsidRDefault="005E6A14" w:rsidP="005E6A14">
            <w:pPr>
              <w:spacing w:after="0" w:line="240" w:lineRule="auto"/>
              <w:jc w:val="both"/>
              <w:rPr>
                <w:sz w:val="20"/>
                <w:szCs w:val="20"/>
              </w:rPr>
            </w:pPr>
            <w:r w:rsidRPr="002530E6">
              <w:rPr>
                <w:sz w:val="20"/>
                <w:szCs w:val="20"/>
              </w:rPr>
              <w:t xml:space="preserve">     </w:t>
            </w:r>
            <w:r>
              <w:rPr>
                <w:sz w:val="20"/>
                <w:szCs w:val="20"/>
              </w:rPr>
              <w:t xml:space="preserve"> </w:t>
            </w:r>
            <w:r w:rsidRPr="002530E6">
              <w:rPr>
                <w:sz w:val="20"/>
                <w:szCs w:val="20"/>
              </w:rPr>
              <w:t xml:space="preserve"> 100%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xml:space="preserve">- федеральный бюджет </w:t>
            </w:r>
          </w:p>
        </w:tc>
        <w:tc>
          <w:tcPr>
            <w:tcW w:w="1467" w:type="dxa"/>
            <w:hideMark/>
          </w:tcPr>
          <w:p w:rsidR="005E6A14" w:rsidRPr="00121025" w:rsidRDefault="005E6A14" w:rsidP="005E6A14">
            <w:pPr>
              <w:tabs>
                <w:tab w:val="left" w:pos="276"/>
              </w:tabs>
              <w:spacing w:after="0" w:line="240" w:lineRule="auto"/>
              <w:jc w:val="center"/>
              <w:rPr>
                <w:sz w:val="20"/>
                <w:szCs w:val="20"/>
              </w:rPr>
            </w:pPr>
            <w:r w:rsidRPr="00121025">
              <w:rPr>
                <w:sz w:val="20"/>
                <w:szCs w:val="20"/>
              </w:rPr>
              <w:t>0,0</w:t>
            </w:r>
          </w:p>
        </w:tc>
        <w:tc>
          <w:tcPr>
            <w:tcW w:w="1510" w:type="dxa"/>
          </w:tcPr>
          <w:p w:rsidR="005E6A14" w:rsidRPr="00E47F73" w:rsidRDefault="005E6A14" w:rsidP="005E6A14">
            <w:pPr>
              <w:spacing w:after="0" w:line="240" w:lineRule="auto"/>
              <w:ind w:left="155" w:right="34"/>
              <w:jc w:val="center"/>
              <w:rPr>
                <w:sz w:val="20"/>
                <w:szCs w:val="20"/>
              </w:rPr>
            </w:pPr>
            <w:r w:rsidRPr="00E47F73">
              <w:rPr>
                <w:sz w:val="20"/>
                <w:szCs w:val="20"/>
              </w:rPr>
              <w:t>0,0</w:t>
            </w:r>
          </w:p>
        </w:tc>
        <w:tc>
          <w:tcPr>
            <w:tcW w:w="1276" w:type="dxa"/>
          </w:tcPr>
          <w:p w:rsidR="005E6A14" w:rsidRPr="00E47F73" w:rsidRDefault="005E6A14" w:rsidP="005E6A14">
            <w:pPr>
              <w:tabs>
                <w:tab w:val="left" w:pos="276"/>
              </w:tabs>
              <w:spacing w:after="0" w:line="240" w:lineRule="auto"/>
              <w:jc w:val="center"/>
              <w:rPr>
                <w:sz w:val="20"/>
                <w:szCs w:val="20"/>
              </w:rPr>
            </w:pPr>
            <w:r w:rsidRPr="00E47F73">
              <w:rPr>
                <w:sz w:val="20"/>
                <w:szCs w:val="20"/>
              </w:rPr>
              <w:t>0,0</w:t>
            </w:r>
          </w:p>
        </w:tc>
        <w:tc>
          <w:tcPr>
            <w:tcW w:w="1400" w:type="dxa"/>
            <w:hideMark/>
          </w:tcPr>
          <w:p w:rsidR="005E6A14" w:rsidRPr="00E47F73" w:rsidRDefault="005E6A14" w:rsidP="005E6A14">
            <w:pPr>
              <w:spacing w:after="0" w:line="240" w:lineRule="auto"/>
              <w:ind w:right="131"/>
              <w:jc w:val="center"/>
              <w:rPr>
                <w:sz w:val="20"/>
                <w:szCs w:val="20"/>
              </w:rPr>
            </w:pPr>
            <w:r w:rsidRPr="00E47F73">
              <w:rPr>
                <w:sz w:val="20"/>
                <w:szCs w:val="20"/>
              </w:rPr>
              <w:t>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xml:space="preserve">- бюджет автономного округа </w:t>
            </w:r>
          </w:p>
        </w:tc>
        <w:tc>
          <w:tcPr>
            <w:tcW w:w="1467" w:type="dxa"/>
            <w:hideMark/>
          </w:tcPr>
          <w:p w:rsidR="005E6A14" w:rsidRPr="00121025" w:rsidRDefault="005E6A14" w:rsidP="005E6A14">
            <w:pPr>
              <w:tabs>
                <w:tab w:val="left" w:pos="276"/>
              </w:tabs>
              <w:spacing w:after="0" w:line="240" w:lineRule="auto"/>
              <w:jc w:val="center"/>
              <w:rPr>
                <w:sz w:val="20"/>
                <w:szCs w:val="20"/>
              </w:rPr>
            </w:pPr>
            <w:r w:rsidRPr="00121025">
              <w:rPr>
                <w:sz w:val="20"/>
                <w:szCs w:val="20"/>
              </w:rPr>
              <w:t>3 714,1</w:t>
            </w:r>
          </w:p>
        </w:tc>
        <w:tc>
          <w:tcPr>
            <w:tcW w:w="1510" w:type="dxa"/>
          </w:tcPr>
          <w:p w:rsidR="005E6A14" w:rsidRPr="002530E6" w:rsidRDefault="005E6A14" w:rsidP="005E6A14">
            <w:pPr>
              <w:spacing w:after="0" w:line="240" w:lineRule="auto"/>
              <w:ind w:left="155" w:right="34"/>
              <w:jc w:val="center"/>
              <w:rPr>
                <w:sz w:val="20"/>
                <w:szCs w:val="20"/>
              </w:rPr>
            </w:pPr>
            <w:r w:rsidRPr="002530E6">
              <w:rPr>
                <w:sz w:val="20"/>
                <w:szCs w:val="20"/>
              </w:rPr>
              <w:t>3 945,9</w:t>
            </w:r>
          </w:p>
        </w:tc>
        <w:tc>
          <w:tcPr>
            <w:tcW w:w="1276" w:type="dxa"/>
          </w:tcPr>
          <w:p w:rsidR="005E6A14" w:rsidRPr="002530E6" w:rsidRDefault="005E6A14" w:rsidP="005E6A14">
            <w:pPr>
              <w:tabs>
                <w:tab w:val="left" w:pos="276"/>
              </w:tabs>
              <w:spacing w:after="0" w:line="240" w:lineRule="auto"/>
              <w:jc w:val="center"/>
              <w:rPr>
                <w:sz w:val="20"/>
                <w:szCs w:val="20"/>
              </w:rPr>
            </w:pPr>
            <w:r w:rsidRPr="002530E6">
              <w:rPr>
                <w:sz w:val="20"/>
                <w:szCs w:val="20"/>
              </w:rPr>
              <w:t>3 945,9</w:t>
            </w:r>
          </w:p>
        </w:tc>
        <w:tc>
          <w:tcPr>
            <w:tcW w:w="1400" w:type="dxa"/>
            <w:hideMark/>
          </w:tcPr>
          <w:p w:rsidR="005E6A14" w:rsidRPr="002530E6" w:rsidRDefault="005E6A14" w:rsidP="005E6A14">
            <w:pPr>
              <w:spacing w:after="0" w:line="240" w:lineRule="auto"/>
              <w:jc w:val="both"/>
              <w:rPr>
                <w:sz w:val="20"/>
                <w:szCs w:val="20"/>
              </w:rPr>
            </w:pPr>
            <w:r w:rsidRPr="002530E6">
              <w:rPr>
                <w:sz w:val="20"/>
                <w:szCs w:val="20"/>
              </w:rPr>
              <w:t xml:space="preserve">      100%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бюджет города</w:t>
            </w:r>
          </w:p>
        </w:tc>
        <w:tc>
          <w:tcPr>
            <w:tcW w:w="1467" w:type="dxa"/>
            <w:hideMark/>
          </w:tcPr>
          <w:p w:rsidR="005E6A14" w:rsidRPr="00121025" w:rsidRDefault="005E6A14" w:rsidP="005E6A14">
            <w:pPr>
              <w:tabs>
                <w:tab w:val="left" w:pos="276"/>
              </w:tabs>
              <w:spacing w:after="0" w:line="240" w:lineRule="auto"/>
              <w:jc w:val="center"/>
              <w:rPr>
                <w:sz w:val="20"/>
                <w:szCs w:val="20"/>
              </w:rPr>
            </w:pPr>
            <w:r w:rsidRPr="00121025">
              <w:rPr>
                <w:sz w:val="20"/>
                <w:szCs w:val="20"/>
              </w:rPr>
              <w:t>0,0</w:t>
            </w:r>
          </w:p>
        </w:tc>
        <w:tc>
          <w:tcPr>
            <w:tcW w:w="1510" w:type="dxa"/>
          </w:tcPr>
          <w:p w:rsidR="005E6A14" w:rsidRPr="00B222B8" w:rsidRDefault="005E6A14" w:rsidP="005E6A14">
            <w:pPr>
              <w:spacing w:after="0" w:line="240" w:lineRule="auto"/>
              <w:ind w:left="155" w:right="34"/>
              <w:jc w:val="center"/>
              <w:rPr>
                <w:sz w:val="20"/>
                <w:szCs w:val="20"/>
              </w:rPr>
            </w:pPr>
            <w:r w:rsidRPr="00B222B8">
              <w:rPr>
                <w:sz w:val="20"/>
                <w:szCs w:val="20"/>
              </w:rPr>
              <w:t>0,0</w:t>
            </w:r>
          </w:p>
        </w:tc>
        <w:tc>
          <w:tcPr>
            <w:tcW w:w="1276" w:type="dxa"/>
          </w:tcPr>
          <w:p w:rsidR="005E6A14" w:rsidRPr="00B222B8" w:rsidRDefault="005E6A14" w:rsidP="005E6A14">
            <w:pPr>
              <w:tabs>
                <w:tab w:val="left" w:pos="276"/>
              </w:tabs>
              <w:spacing w:after="0" w:line="240" w:lineRule="auto"/>
              <w:jc w:val="center"/>
              <w:rPr>
                <w:sz w:val="20"/>
                <w:szCs w:val="20"/>
              </w:rPr>
            </w:pPr>
            <w:r w:rsidRPr="00B222B8">
              <w:rPr>
                <w:sz w:val="20"/>
                <w:szCs w:val="20"/>
              </w:rPr>
              <w:t>0,0</w:t>
            </w:r>
          </w:p>
        </w:tc>
        <w:tc>
          <w:tcPr>
            <w:tcW w:w="1400" w:type="dxa"/>
            <w:hideMark/>
          </w:tcPr>
          <w:p w:rsidR="005E6A14" w:rsidRPr="00B222B8" w:rsidRDefault="005E6A14" w:rsidP="005E6A14">
            <w:pPr>
              <w:spacing w:after="0" w:line="240" w:lineRule="auto"/>
              <w:ind w:right="131"/>
              <w:jc w:val="center"/>
              <w:rPr>
                <w:sz w:val="20"/>
                <w:szCs w:val="20"/>
              </w:rPr>
            </w:pPr>
            <w:r w:rsidRPr="00B222B8">
              <w:rPr>
                <w:sz w:val="20"/>
                <w:szCs w:val="20"/>
              </w:rPr>
              <w:t>0%</w:t>
            </w:r>
          </w:p>
        </w:tc>
      </w:tr>
      <w:tr w:rsidR="005E6A14" w:rsidRPr="00B14621" w:rsidTr="005E6A14">
        <w:trPr>
          <w:trHeight w:val="300"/>
        </w:trPr>
        <w:tc>
          <w:tcPr>
            <w:tcW w:w="3686" w:type="dxa"/>
            <w:hideMark/>
          </w:tcPr>
          <w:p w:rsidR="005E6A14" w:rsidRPr="00D441DC" w:rsidRDefault="005E6A14" w:rsidP="005E6A14">
            <w:pPr>
              <w:spacing w:after="0" w:line="240" w:lineRule="auto"/>
              <w:ind w:right="424"/>
              <w:jc w:val="left"/>
              <w:rPr>
                <w:sz w:val="20"/>
                <w:szCs w:val="20"/>
              </w:rPr>
            </w:pPr>
            <w:r w:rsidRPr="00D441DC">
              <w:rPr>
                <w:sz w:val="20"/>
                <w:szCs w:val="20"/>
              </w:rPr>
              <w:t>Основное мероприятие «Создание условий для деятельности народных дружин», всего, в том числе:</w:t>
            </w:r>
          </w:p>
        </w:tc>
        <w:tc>
          <w:tcPr>
            <w:tcW w:w="1467" w:type="dxa"/>
            <w:hideMark/>
          </w:tcPr>
          <w:p w:rsidR="005E6A14" w:rsidRPr="00121025" w:rsidRDefault="005E6A14" w:rsidP="005E6A14">
            <w:pPr>
              <w:tabs>
                <w:tab w:val="left" w:pos="276"/>
              </w:tabs>
              <w:spacing w:after="0" w:line="240" w:lineRule="auto"/>
              <w:jc w:val="center"/>
              <w:rPr>
                <w:sz w:val="20"/>
                <w:szCs w:val="20"/>
              </w:rPr>
            </w:pPr>
            <w:r w:rsidRPr="00121025">
              <w:rPr>
                <w:sz w:val="20"/>
                <w:szCs w:val="20"/>
              </w:rPr>
              <w:t>151,0</w:t>
            </w:r>
          </w:p>
        </w:tc>
        <w:tc>
          <w:tcPr>
            <w:tcW w:w="1510" w:type="dxa"/>
          </w:tcPr>
          <w:p w:rsidR="005E6A14" w:rsidRPr="00EE4A5E" w:rsidRDefault="005E6A14" w:rsidP="005E6A14">
            <w:pPr>
              <w:spacing w:after="0" w:line="240" w:lineRule="auto"/>
              <w:ind w:left="155" w:right="34"/>
              <w:jc w:val="center"/>
              <w:rPr>
                <w:sz w:val="20"/>
                <w:szCs w:val="20"/>
              </w:rPr>
            </w:pPr>
            <w:r w:rsidRPr="00EE4A5E">
              <w:rPr>
                <w:sz w:val="20"/>
                <w:szCs w:val="20"/>
              </w:rPr>
              <w:t>174,0</w:t>
            </w:r>
          </w:p>
        </w:tc>
        <w:tc>
          <w:tcPr>
            <w:tcW w:w="1276" w:type="dxa"/>
          </w:tcPr>
          <w:p w:rsidR="005E6A14" w:rsidRPr="00EE4A5E" w:rsidRDefault="005E6A14" w:rsidP="005E6A14">
            <w:pPr>
              <w:tabs>
                <w:tab w:val="left" w:pos="276"/>
              </w:tabs>
              <w:spacing w:after="0" w:line="240" w:lineRule="auto"/>
              <w:jc w:val="center"/>
              <w:rPr>
                <w:sz w:val="20"/>
                <w:szCs w:val="20"/>
              </w:rPr>
            </w:pPr>
            <w:r w:rsidRPr="00EE4A5E">
              <w:rPr>
                <w:sz w:val="20"/>
                <w:szCs w:val="20"/>
              </w:rPr>
              <w:t>174,0</w:t>
            </w:r>
          </w:p>
        </w:tc>
        <w:tc>
          <w:tcPr>
            <w:tcW w:w="1400" w:type="dxa"/>
            <w:hideMark/>
          </w:tcPr>
          <w:p w:rsidR="005E6A14" w:rsidRPr="00EE4A5E" w:rsidRDefault="005E6A14" w:rsidP="005E6A14">
            <w:pPr>
              <w:spacing w:after="0" w:line="240" w:lineRule="auto"/>
              <w:ind w:right="131"/>
              <w:jc w:val="center"/>
              <w:rPr>
                <w:sz w:val="20"/>
                <w:szCs w:val="20"/>
              </w:rPr>
            </w:pPr>
            <w:r w:rsidRPr="00EE4A5E">
              <w:rPr>
                <w:sz w:val="20"/>
                <w:szCs w:val="20"/>
              </w:rPr>
              <w:t>100%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xml:space="preserve">- федеральный бюджет </w:t>
            </w:r>
          </w:p>
        </w:tc>
        <w:tc>
          <w:tcPr>
            <w:tcW w:w="1467" w:type="dxa"/>
            <w:hideMark/>
          </w:tcPr>
          <w:p w:rsidR="005E6A14" w:rsidRPr="00121025" w:rsidRDefault="005E6A14" w:rsidP="005E6A14">
            <w:pPr>
              <w:spacing w:after="0" w:line="240" w:lineRule="auto"/>
              <w:jc w:val="center"/>
              <w:rPr>
                <w:sz w:val="20"/>
                <w:szCs w:val="20"/>
              </w:rPr>
            </w:pPr>
            <w:r w:rsidRPr="00121025">
              <w:rPr>
                <w:sz w:val="20"/>
                <w:szCs w:val="20"/>
              </w:rPr>
              <w:t>0,0</w:t>
            </w:r>
          </w:p>
        </w:tc>
        <w:tc>
          <w:tcPr>
            <w:tcW w:w="1510" w:type="dxa"/>
          </w:tcPr>
          <w:p w:rsidR="005E6A14" w:rsidRPr="008272B5" w:rsidRDefault="005E6A14" w:rsidP="005E6A14">
            <w:pPr>
              <w:spacing w:after="0" w:line="240" w:lineRule="auto"/>
              <w:ind w:left="155" w:right="34"/>
              <w:jc w:val="center"/>
              <w:rPr>
                <w:sz w:val="20"/>
                <w:szCs w:val="20"/>
              </w:rPr>
            </w:pPr>
            <w:r w:rsidRPr="008272B5">
              <w:rPr>
                <w:sz w:val="20"/>
                <w:szCs w:val="20"/>
              </w:rPr>
              <w:t>0,0</w:t>
            </w:r>
          </w:p>
        </w:tc>
        <w:tc>
          <w:tcPr>
            <w:tcW w:w="1276" w:type="dxa"/>
          </w:tcPr>
          <w:p w:rsidR="005E6A14" w:rsidRPr="008272B5" w:rsidRDefault="005E6A14" w:rsidP="005E6A14">
            <w:pPr>
              <w:spacing w:after="0" w:line="240" w:lineRule="auto"/>
              <w:jc w:val="center"/>
              <w:rPr>
                <w:sz w:val="20"/>
                <w:szCs w:val="20"/>
              </w:rPr>
            </w:pPr>
            <w:r w:rsidRPr="008272B5">
              <w:rPr>
                <w:sz w:val="20"/>
                <w:szCs w:val="20"/>
              </w:rPr>
              <w:t>0,0</w:t>
            </w:r>
          </w:p>
        </w:tc>
        <w:tc>
          <w:tcPr>
            <w:tcW w:w="1400" w:type="dxa"/>
            <w:hideMark/>
          </w:tcPr>
          <w:p w:rsidR="005E6A14" w:rsidRPr="008272B5" w:rsidRDefault="005E6A14" w:rsidP="005E6A14">
            <w:pPr>
              <w:spacing w:after="0" w:line="240" w:lineRule="auto"/>
              <w:ind w:right="131"/>
              <w:jc w:val="center"/>
              <w:rPr>
                <w:sz w:val="20"/>
                <w:szCs w:val="20"/>
              </w:rPr>
            </w:pPr>
            <w:r w:rsidRPr="008272B5">
              <w:rPr>
                <w:sz w:val="20"/>
                <w:szCs w:val="20"/>
              </w:rPr>
              <w:t>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xml:space="preserve">- бюджет автономного округа </w:t>
            </w:r>
          </w:p>
        </w:tc>
        <w:tc>
          <w:tcPr>
            <w:tcW w:w="1467" w:type="dxa"/>
            <w:hideMark/>
          </w:tcPr>
          <w:p w:rsidR="005E6A14" w:rsidRPr="00121025" w:rsidRDefault="005E6A14" w:rsidP="005E6A14">
            <w:pPr>
              <w:spacing w:after="0" w:line="240" w:lineRule="auto"/>
              <w:jc w:val="center"/>
              <w:rPr>
                <w:sz w:val="20"/>
                <w:szCs w:val="20"/>
              </w:rPr>
            </w:pPr>
            <w:r w:rsidRPr="00121025">
              <w:rPr>
                <w:sz w:val="20"/>
                <w:szCs w:val="20"/>
              </w:rPr>
              <w:t>75,5</w:t>
            </w:r>
          </w:p>
        </w:tc>
        <w:tc>
          <w:tcPr>
            <w:tcW w:w="1510" w:type="dxa"/>
          </w:tcPr>
          <w:p w:rsidR="005E6A14" w:rsidRPr="00421499" w:rsidRDefault="005E6A14" w:rsidP="005E6A14">
            <w:pPr>
              <w:spacing w:after="0" w:line="240" w:lineRule="auto"/>
              <w:ind w:left="155" w:right="34"/>
              <w:jc w:val="center"/>
              <w:rPr>
                <w:sz w:val="20"/>
                <w:szCs w:val="20"/>
              </w:rPr>
            </w:pPr>
            <w:r w:rsidRPr="00421499">
              <w:rPr>
                <w:sz w:val="20"/>
                <w:szCs w:val="20"/>
              </w:rPr>
              <w:t>87,0</w:t>
            </w:r>
          </w:p>
        </w:tc>
        <w:tc>
          <w:tcPr>
            <w:tcW w:w="1276" w:type="dxa"/>
          </w:tcPr>
          <w:p w:rsidR="005E6A14" w:rsidRPr="00421499" w:rsidRDefault="005E6A14" w:rsidP="005E6A14">
            <w:pPr>
              <w:spacing w:after="0" w:line="240" w:lineRule="auto"/>
              <w:jc w:val="center"/>
              <w:rPr>
                <w:sz w:val="20"/>
                <w:szCs w:val="20"/>
              </w:rPr>
            </w:pPr>
            <w:r w:rsidRPr="00421499">
              <w:rPr>
                <w:sz w:val="20"/>
                <w:szCs w:val="20"/>
              </w:rPr>
              <w:t>87,0</w:t>
            </w:r>
          </w:p>
        </w:tc>
        <w:tc>
          <w:tcPr>
            <w:tcW w:w="1400" w:type="dxa"/>
            <w:hideMark/>
          </w:tcPr>
          <w:p w:rsidR="005E6A14" w:rsidRPr="00421499" w:rsidRDefault="005E6A14" w:rsidP="005E6A14">
            <w:pPr>
              <w:spacing w:after="0" w:line="240" w:lineRule="auto"/>
              <w:ind w:right="131"/>
              <w:jc w:val="center"/>
              <w:rPr>
                <w:sz w:val="20"/>
                <w:szCs w:val="20"/>
              </w:rPr>
            </w:pPr>
            <w:r w:rsidRPr="00421499">
              <w:rPr>
                <w:sz w:val="20"/>
                <w:szCs w:val="20"/>
              </w:rPr>
              <w:t>100%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бюджет города</w:t>
            </w:r>
          </w:p>
        </w:tc>
        <w:tc>
          <w:tcPr>
            <w:tcW w:w="1467" w:type="dxa"/>
            <w:hideMark/>
          </w:tcPr>
          <w:p w:rsidR="005E6A14" w:rsidRPr="00121025" w:rsidRDefault="005E6A14" w:rsidP="005E6A14">
            <w:pPr>
              <w:spacing w:after="0" w:line="240" w:lineRule="auto"/>
              <w:jc w:val="center"/>
              <w:rPr>
                <w:sz w:val="20"/>
                <w:szCs w:val="20"/>
              </w:rPr>
            </w:pPr>
            <w:r w:rsidRPr="00121025">
              <w:rPr>
                <w:sz w:val="20"/>
                <w:szCs w:val="20"/>
              </w:rPr>
              <w:t>75,5</w:t>
            </w:r>
          </w:p>
        </w:tc>
        <w:tc>
          <w:tcPr>
            <w:tcW w:w="1510" w:type="dxa"/>
          </w:tcPr>
          <w:p w:rsidR="005E6A14" w:rsidRPr="00B70629" w:rsidRDefault="005E6A14" w:rsidP="005E6A14">
            <w:pPr>
              <w:spacing w:after="0" w:line="240" w:lineRule="auto"/>
              <w:ind w:left="155" w:right="34"/>
              <w:jc w:val="center"/>
              <w:rPr>
                <w:sz w:val="20"/>
                <w:szCs w:val="20"/>
              </w:rPr>
            </w:pPr>
            <w:r w:rsidRPr="00B70629">
              <w:rPr>
                <w:sz w:val="20"/>
                <w:szCs w:val="20"/>
              </w:rPr>
              <w:t>87,0</w:t>
            </w:r>
          </w:p>
        </w:tc>
        <w:tc>
          <w:tcPr>
            <w:tcW w:w="1276" w:type="dxa"/>
          </w:tcPr>
          <w:p w:rsidR="005E6A14" w:rsidRPr="00B70629" w:rsidRDefault="005E6A14" w:rsidP="005E6A14">
            <w:pPr>
              <w:spacing w:after="0" w:line="240" w:lineRule="auto"/>
              <w:jc w:val="center"/>
              <w:rPr>
                <w:sz w:val="20"/>
                <w:szCs w:val="20"/>
              </w:rPr>
            </w:pPr>
            <w:r w:rsidRPr="00B70629">
              <w:rPr>
                <w:sz w:val="20"/>
                <w:szCs w:val="20"/>
              </w:rPr>
              <w:t>87,0</w:t>
            </w:r>
          </w:p>
        </w:tc>
        <w:tc>
          <w:tcPr>
            <w:tcW w:w="1400" w:type="dxa"/>
            <w:hideMark/>
          </w:tcPr>
          <w:p w:rsidR="005E6A14" w:rsidRPr="00B70629" w:rsidRDefault="005E6A14" w:rsidP="005E6A14">
            <w:pPr>
              <w:spacing w:after="0" w:line="240" w:lineRule="auto"/>
              <w:ind w:right="131"/>
              <w:jc w:val="center"/>
              <w:rPr>
                <w:sz w:val="20"/>
                <w:szCs w:val="20"/>
              </w:rPr>
            </w:pPr>
            <w:r w:rsidRPr="00B70629">
              <w:rPr>
                <w:sz w:val="20"/>
                <w:szCs w:val="20"/>
              </w:rPr>
              <w:t>100%</w:t>
            </w:r>
          </w:p>
        </w:tc>
      </w:tr>
      <w:tr w:rsidR="005E6A14" w:rsidRPr="00B14621" w:rsidTr="005E6A14">
        <w:trPr>
          <w:trHeight w:val="300"/>
        </w:trPr>
        <w:tc>
          <w:tcPr>
            <w:tcW w:w="3686" w:type="dxa"/>
            <w:hideMark/>
          </w:tcPr>
          <w:p w:rsidR="005E6A14" w:rsidRPr="00FC2B12" w:rsidRDefault="005E6A14" w:rsidP="005E6A14">
            <w:pPr>
              <w:spacing w:after="0" w:line="240" w:lineRule="auto"/>
              <w:ind w:right="424"/>
              <w:jc w:val="left"/>
              <w:rPr>
                <w:sz w:val="20"/>
                <w:szCs w:val="20"/>
              </w:rPr>
            </w:pPr>
            <w:r w:rsidRPr="00FC2B12">
              <w:rPr>
                <w:sz w:val="20"/>
                <w:szCs w:val="20"/>
              </w:rPr>
              <w:t>Основное мероприятие «Организация и проведение мероприятий, направленных на профилактику правонарушений несовершеннолетних», всего, в том числе:</w:t>
            </w:r>
          </w:p>
        </w:tc>
        <w:tc>
          <w:tcPr>
            <w:tcW w:w="1467" w:type="dxa"/>
            <w:hideMark/>
          </w:tcPr>
          <w:p w:rsidR="005E6A14" w:rsidRPr="00121025" w:rsidRDefault="005E6A14" w:rsidP="005E6A14">
            <w:pPr>
              <w:spacing w:after="0" w:line="240" w:lineRule="auto"/>
              <w:jc w:val="center"/>
              <w:rPr>
                <w:sz w:val="20"/>
                <w:szCs w:val="20"/>
              </w:rPr>
            </w:pPr>
            <w:r w:rsidRPr="00121025">
              <w:rPr>
                <w:sz w:val="20"/>
                <w:szCs w:val="20"/>
              </w:rPr>
              <w:t>74,8</w:t>
            </w:r>
          </w:p>
        </w:tc>
        <w:tc>
          <w:tcPr>
            <w:tcW w:w="1510" w:type="dxa"/>
          </w:tcPr>
          <w:p w:rsidR="005E6A14" w:rsidRPr="00D107F8" w:rsidRDefault="005E6A14" w:rsidP="005E6A14">
            <w:pPr>
              <w:spacing w:after="0" w:line="240" w:lineRule="auto"/>
              <w:ind w:left="155" w:right="34"/>
              <w:jc w:val="center"/>
              <w:rPr>
                <w:sz w:val="20"/>
                <w:szCs w:val="20"/>
              </w:rPr>
            </w:pPr>
            <w:r w:rsidRPr="00D107F8">
              <w:rPr>
                <w:sz w:val="20"/>
                <w:szCs w:val="20"/>
              </w:rPr>
              <w:t>74,8</w:t>
            </w:r>
          </w:p>
        </w:tc>
        <w:tc>
          <w:tcPr>
            <w:tcW w:w="1276" w:type="dxa"/>
          </w:tcPr>
          <w:p w:rsidR="005E6A14" w:rsidRPr="00D107F8" w:rsidRDefault="005E6A14" w:rsidP="005E6A14">
            <w:pPr>
              <w:spacing w:after="0" w:line="240" w:lineRule="auto"/>
              <w:jc w:val="center"/>
              <w:rPr>
                <w:sz w:val="20"/>
                <w:szCs w:val="20"/>
              </w:rPr>
            </w:pPr>
            <w:r w:rsidRPr="00D107F8">
              <w:rPr>
                <w:sz w:val="20"/>
                <w:szCs w:val="20"/>
              </w:rPr>
              <w:t>74,8</w:t>
            </w:r>
          </w:p>
        </w:tc>
        <w:tc>
          <w:tcPr>
            <w:tcW w:w="1400" w:type="dxa"/>
            <w:hideMark/>
          </w:tcPr>
          <w:p w:rsidR="005E6A14" w:rsidRPr="00D107F8" w:rsidRDefault="005E6A14" w:rsidP="005E6A14">
            <w:pPr>
              <w:spacing w:after="0" w:line="240" w:lineRule="auto"/>
              <w:ind w:right="131"/>
              <w:jc w:val="center"/>
              <w:rPr>
                <w:sz w:val="20"/>
                <w:szCs w:val="20"/>
              </w:rPr>
            </w:pPr>
            <w:r w:rsidRPr="00D107F8">
              <w:rPr>
                <w:sz w:val="20"/>
                <w:szCs w:val="20"/>
              </w:rPr>
              <w:t>100%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xml:space="preserve">- федеральный бюджет </w:t>
            </w:r>
          </w:p>
        </w:tc>
        <w:tc>
          <w:tcPr>
            <w:tcW w:w="1467" w:type="dxa"/>
            <w:hideMark/>
          </w:tcPr>
          <w:p w:rsidR="005E6A14" w:rsidRPr="00121025" w:rsidRDefault="005E6A14" w:rsidP="005E6A14">
            <w:pPr>
              <w:spacing w:after="0" w:line="240" w:lineRule="auto"/>
              <w:jc w:val="center"/>
              <w:rPr>
                <w:sz w:val="20"/>
                <w:szCs w:val="20"/>
              </w:rPr>
            </w:pPr>
            <w:r w:rsidRPr="00121025">
              <w:rPr>
                <w:sz w:val="20"/>
                <w:szCs w:val="20"/>
              </w:rPr>
              <w:t>0,0</w:t>
            </w:r>
          </w:p>
        </w:tc>
        <w:tc>
          <w:tcPr>
            <w:tcW w:w="1510" w:type="dxa"/>
          </w:tcPr>
          <w:p w:rsidR="005E6A14" w:rsidRPr="00D107F8" w:rsidRDefault="005E6A14" w:rsidP="005E6A14">
            <w:pPr>
              <w:spacing w:after="0" w:line="240" w:lineRule="auto"/>
              <w:ind w:left="155" w:right="34"/>
              <w:jc w:val="center"/>
              <w:rPr>
                <w:sz w:val="20"/>
                <w:szCs w:val="20"/>
              </w:rPr>
            </w:pPr>
            <w:r w:rsidRPr="00D107F8">
              <w:rPr>
                <w:sz w:val="20"/>
                <w:szCs w:val="20"/>
              </w:rPr>
              <w:t>0,0</w:t>
            </w:r>
          </w:p>
        </w:tc>
        <w:tc>
          <w:tcPr>
            <w:tcW w:w="1276" w:type="dxa"/>
          </w:tcPr>
          <w:p w:rsidR="005E6A14" w:rsidRPr="00D107F8" w:rsidRDefault="005E6A14" w:rsidP="005E6A14">
            <w:pPr>
              <w:spacing w:after="0" w:line="240" w:lineRule="auto"/>
              <w:jc w:val="center"/>
              <w:rPr>
                <w:sz w:val="20"/>
                <w:szCs w:val="20"/>
              </w:rPr>
            </w:pPr>
            <w:r w:rsidRPr="00D107F8">
              <w:rPr>
                <w:sz w:val="20"/>
                <w:szCs w:val="20"/>
              </w:rPr>
              <w:t>0,0</w:t>
            </w:r>
          </w:p>
        </w:tc>
        <w:tc>
          <w:tcPr>
            <w:tcW w:w="1400" w:type="dxa"/>
            <w:hideMark/>
          </w:tcPr>
          <w:p w:rsidR="005E6A14" w:rsidRPr="00D107F8" w:rsidRDefault="005E6A14" w:rsidP="005E6A14">
            <w:pPr>
              <w:spacing w:after="0" w:line="240" w:lineRule="auto"/>
              <w:ind w:right="131"/>
              <w:jc w:val="center"/>
              <w:rPr>
                <w:sz w:val="20"/>
                <w:szCs w:val="20"/>
              </w:rPr>
            </w:pPr>
            <w:r w:rsidRPr="00D107F8">
              <w:rPr>
                <w:sz w:val="20"/>
                <w:szCs w:val="20"/>
              </w:rPr>
              <w:t>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xml:space="preserve">- бюджет автономного округа </w:t>
            </w:r>
          </w:p>
        </w:tc>
        <w:tc>
          <w:tcPr>
            <w:tcW w:w="1467" w:type="dxa"/>
            <w:hideMark/>
          </w:tcPr>
          <w:p w:rsidR="005E6A14" w:rsidRPr="00121025" w:rsidRDefault="005E6A14" w:rsidP="005E6A14">
            <w:pPr>
              <w:spacing w:after="0" w:line="240" w:lineRule="auto"/>
              <w:jc w:val="center"/>
              <w:rPr>
                <w:sz w:val="20"/>
                <w:szCs w:val="20"/>
              </w:rPr>
            </w:pPr>
            <w:r w:rsidRPr="00121025">
              <w:rPr>
                <w:sz w:val="20"/>
                <w:szCs w:val="20"/>
              </w:rPr>
              <w:t>0,0</w:t>
            </w:r>
          </w:p>
        </w:tc>
        <w:tc>
          <w:tcPr>
            <w:tcW w:w="1510" w:type="dxa"/>
          </w:tcPr>
          <w:p w:rsidR="005E6A14" w:rsidRPr="00D107F8" w:rsidRDefault="005E6A14" w:rsidP="005E6A14">
            <w:pPr>
              <w:spacing w:after="0" w:line="240" w:lineRule="auto"/>
              <w:ind w:left="155" w:right="34"/>
              <w:jc w:val="center"/>
              <w:rPr>
                <w:sz w:val="20"/>
                <w:szCs w:val="20"/>
              </w:rPr>
            </w:pPr>
            <w:r w:rsidRPr="00D107F8">
              <w:rPr>
                <w:sz w:val="20"/>
                <w:szCs w:val="20"/>
              </w:rPr>
              <w:t>0,0</w:t>
            </w:r>
          </w:p>
        </w:tc>
        <w:tc>
          <w:tcPr>
            <w:tcW w:w="1276" w:type="dxa"/>
          </w:tcPr>
          <w:p w:rsidR="005E6A14" w:rsidRPr="00D107F8" w:rsidRDefault="005E6A14" w:rsidP="005E6A14">
            <w:pPr>
              <w:spacing w:after="0" w:line="240" w:lineRule="auto"/>
              <w:jc w:val="center"/>
              <w:rPr>
                <w:sz w:val="20"/>
                <w:szCs w:val="20"/>
              </w:rPr>
            </w:pPr>
            <w:r w:rsidRPr="00D107F8">
              <w:rPr>
                <w:sz w:val="20"/>
                <w:szCs w:val="20"/>
              </w:rPr>
              <w:t>0,0</w:t>
            </w:r>
          </w:p>
        </w:tc>
        <w:tc>
          <w:tcPr>
            <w:tcW w:w="1400" w:type="dxa"/>
            <w:hideMark/>
          </w:tcPr>
          <w:p w:rsidR="005E6A14" w:rsidRPr="00D107F8" w:rsidRDefault="005E6A14" w:rsidP="005E6A14">
            <w:pPr>
              <w:spacing w:after="0" w:line="240" w:lineRule="auto"/>
              <w:ind w:right="131"/>
              <w:jc w:val="center"/>
              <w:rPr>
                <w:sz w:val="20"/>
                <w:szCs w:val="20"/>
              </w:rPr>
            </w:pPr>
            <w:r w:rsidRPr="00D107F8">
              <w:rPr>
                <w:sz w:val="20"/>
                <w:szCs w:val="20"/>
              </w:rPr>
              <w:t>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бюджет города</w:t>
            </w:r>
          </w:p>
        </w:tc>
        <w:tc>
          <w:tcPr>
            <w:tcW w:w="1467" w:type="dxa"/>
            <w:hideMark/>
          </w:tcPr>
          <w:p w:rsidR="005E6A14" w:rsidRPr="00121025" w:rsidRDefault="005E6A14" w:rsidP="005E6A14">
            <w:pPr>
              <w:spacing w:after="0" w:line="240" w:lineRule="auto"/>
              <w:jc w:val="center"/>
              <w:rPr>
                <w:sz w:val="20"/>
                <w:szCs w:val="20"/>
              </w:rPr>
            </w:pPr>
            <w:r w:rsidRPr="00121025">
              <w:rPr>
                <w:sz w:val="20"/>
                <w:szCs w:val="20"/>
              </w:rPr>
              <w:t>74,8</w:t>
            </w:r>
          </w:p>
        </w:tc>
        <w:tc>
          <w:tcPr>
            <w:tcW w:w="1510" w:type="dxa"/>
          </w:tcPr>
          <w:p w:rsidR="005E6A14" w:rsidRPr="00D107F8" w:rsidRDefault="005E6A14" w:rsidP="005E6A14">
            <w:pPr>
              <w:spacing w:after="0" w:line="240" w:lineRule="auto"/>
              <w:ind w:left="155" w:right="34"/>
              <w:jc w:val="both"/>
              <w:rPr>
                <w:sz w:val="20"/>
                <w:szCs w:val="20"/>
              </w:rPr>
            </w:pPr>
            <w:r>
              <w:rPr>
                <w:sz w:val="20"/>
                <w:szCs w:val="20"/>
              </w:rPr>
              <w:t xml:space="preserve">       </w:t>
            </w:r>
            <w:r w:rsidRPr="00D107F8">
              <w:rPr>
                <w:sz w:val="20"/>
                <w:szCs w:val="20"/>
              </w:rPr>
              <w:t>74,8</w:t>
            </w:r>
          </w:p>
        </w:tc>
        <w:tc>
          <w:tcPr>
            <w:tcW w:w="1276" w:type="dxa"/>
          </w:tcPr>
          <w:p w:rsidR="005E6A14" w:rsidRPr="00D107F8" w:rsidRDefault="005E6A14" w:rsidP="005E6A14">
            <w:pPr>
              <w:spacing w:after="0" w:line="240" w:lineRule="auto"/>
              <w:jc w:val="center"/>
              <w:rPr>
                <w:sz w:val="20"/>
                <w:szCs w:val="20"/>
              </w:rPr>
            </w:pPr>
            <w:r w:rsidRPr="00D107F8">
              <w:rPr>
                <w:sz w:val="20"/>
                <w:szCs w:val="20"/>
              </w:rPr>
              <w:t>74,8</w:t>
            </w:r>
          </w:p>
        </w:tc>
        <w:tc>
          <w:tcPr>
            <w:tcW w:w="1400" w:type="dxa"/>
            <w:hideMark/>
          </w:tcPr>
          <w:p w:rsidR="005E6A14" w:rsidRPr="00D107F8" w:rsidRDefault="005E6A14" w:rsidP="005E6A14">
            <w:pPr>
              <w:spacing w:after="0" w:line="240" w:lineRule="auto"/>
              <w:ind w:right="131"/>
              <w:jc w:val="center"/>
              <w:rPr>
                <w:sz w:val="20"/>
                <w:szCs w:val="20"/>
              </w:rPr>
            </w:pPr>
            <w:r>
              <w:rPr>
                <w:sz w:val="20"/>
                <w:szCs w:val="20"/>
              </w:rPr>
              <w:t xml:space="preserve">  </w:t>
            </w:r>
            <w:r w:rsidRPr="00D107F8">
              <w:rPr>
                <w:sz w:val="20"/>
                <w:szCs w:val="20"/>
              </w:rPr>
              <w:t>100%</w:t>
            </w:r>
          </w:p>
        </w:tc>
      </w:tr>
      <w:tr w:rsidR="005E6A14" w:rsidRPr="00B14621" w:rsidTr="005E6A14">
        <w:trPr>
          <w:trHeight w:val="300"/>
        </w:trPr>
        <w:tc>
          <w:tcPr>
            <w:tcW w:w="3686" w:type="dxa"/>
            <w:hideMark/>
          </w:tcPr>
          <w:p w:rsidR="005E6A14" w:rsidRPr="004C1794" w:rsidRDefault="005E6A14" w:rsidP="005E6A14">
            <w:pPr>
              <w:spacing w:after="0" w:line="240" w:lineRule="auto"/>
              <w:ind w:right="424"/>
              <w:jc w:val="left"/>
              <w:rPr>
                <w:sz w:val="20"/>
                <w:szCs w:val="20"/>
              </w:rPr>
            </w:pPr>
            <w:r w:rsidRPr="004C1794">
              <w:rPr>
                <w:sz w:val="20"/>
                <w:szCs w:val="20"/>
              </w:rPr>
              <w:t>Основное мероприятие «Осуществление государственных полномочий по составлению (изменению и дополнению) списков кандидатов в присяжные заседатели федеральных судов общей юрисдикции», всего, в том числе:</w:t>
            </w:r>
          </w:p>
        </w:tc>
        <w:tc>
          <w:tcPr>
            <w:tcW w:w="1467" w:type="dxa"/>
            <w:hideMark/>
          </w:tcPr>
          <w:p w:rsidR="005E6A14" w:rsidRPr="00121025" w:rsidRDefault="005E6A14" w:rsidP="005E6A14">
            <w:pPr>
              <w:spacing w:after="0" w:line="240" w:lineRule="auto"/>
              <w:jc w:val="center"/>
              <w:rPr>
                <w:sz w:val="20"/>
                <w:szCs w:val="20"/>
              </w:rPr>
            </w:pPr>
            <w:r w:rsidRPr="00121025">
              <w:rPr>
                <w:sz w:val="20"/>
                <w:szCs w:val="20"/>
              </w:rPr>
              <w:t>199,6</w:t>
            </w:r>
          </w:p>
        </w:tc>
        <w:tc>
          <w:tcPr>
            <w:tcW w:w="1510" w:type="dxa"/>
          </w:tcPr>
          <w:p w:rsidR="005E6A14" w:rsidRPr="004B5492" w:rsidRDefault="005E6A14" w:rsidP="005E6A14">
            <w:pPr>
              <w:spacing w:after="0" w:line="240" w:lineRule="auto"/>
              <w:ind w:right="34"/>
              <w:jc w:val="center"/>
              <w:rPr>
                <w:sz w:val="20"/>
                <w:szCs w:val="20"/>
              </w:rPr>
            </w:pPr>
            <w:r w:rsidRPr="004B5492">
              <w:rPr>
                <w:sz w:val="20"/>
                <w:szCs w:val="20"/>
              </w:rPr>
              <w:t xml:space="preserve"> </w:t>
            </w:r>
            <w:r>
              <w:rPr>
                <w:sz w:val="20"/>
                <w:szCs w:val="20"/>
              </w:rPr>
              <w:t xml:space="preserve"> </w:t>
            </w:r>
            <w:r w:rsidRPr="004B5492">
              <w:rPr>
                <w:sz w:val="20"/>
                <w:szCs w:val="20"/>
              </w:rPr>
              <w:t>18,9</w:t>
            </w:r>
          </w:p>
        </w:tc>
        <w:tc>
          <w:tcPr>
            <w:tcW w:w="1276" w:type="dxa"/>
          </w:tcPr>
          <w:p w:rsidR="005E6A14" w:rsidRPr="004B5492" w:rsidRDefault="005E6A14" w:rsidP="005E6A14">
            <w:pPr>
              <w:spacing w:after="0" w:line="240" w:lineRule="auto"/>
              <w:jc w:val="center"/>
              <w:rPr>
                <w:sz w:val="20"/>
                <w:szCs w:val="20"/>
              </w:rPr>
            </w:pPr>
            <w:r w:rsidRPr="004B5492">
              <w:rPr>
                <w:sz w:val="20"/>
                <w:szCs w:val="20"/>
              </w:rPr>
              <w:t xml:space="preserve"> 18,9</w:t>
            </w:r>
          </w:p>
        </w:tc>
        <w:tc>
          <w:tcPr>
            <w:tcW w:w="1400" w:type="dxa"/>
            <w:hideMark/>
          </w:tcPr>
          <w:p w:rsidR="005E6A14" w:rsidRPr="004B5492" w:rsidRDefault="005E6A14" w:rsidP="005E6A14">
            <w:pPr>
              <w:spacing w:after="0" w:line="240" w:lineRule="auto"/>
              <w:jc w:val="center"/>
              <w:rPr>
                <w:sz w:val="20"/>
                <w:szCs w:val="20"/>
              </w:rPr>
            </w:pPr>
            <w:r w:rsidRPr="004B5492">
              <w:rPr>
                <w:sz w:val="20"/>
                <w:szCs w:val="20"/>
              </w:rPr>
              <w:t>100%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xml:space="preserve">- федеральный бюджет </w:t>
            </w:r>
          </w:p>
        </w:tc>
        <w:tc>
          <w:tcPr>
            <w:tcW w:w="1467" w:type="dxa"/>
            <w:hideMark/>
          </w:tcPr>
          <w:p w:rsidR="005E6A14" w:rsidRPr="00121025" w:rsidRDefault="005E6A14" w:rsidP="005E6A14">
            <w:pPr>
              <w:spacing w:after="0" w:line="240" w:lineRule="auto"/>
              <w:ind w:left="135"/>
              <w:jc w:val="center"/>
              <w:rPr>
                <w:sz w:val="20"/>
                <w:szCs w:val="20"/>
              </w:rPr>
            </w:pPr>
            <w:r w:rsidRPr="00121025">
              <w:rPr>
                <w:sz w:val="20"/>
                <w:szCs w:val="20"/>
              </w:rPr>
              <w:t>199,6</w:t>
            </w:r>
          </w:p>
        </w:tc>
        <w:tc>
          <w:tcPr>
            <w:tcW w:w="1510" w:type="dxa"/>
          </w:tcPr>
          <w:p w:rsidR="005E6A14" w:rsidRPr="004B5492" w:rsidRDefault="005E6A14" w:rsidP="005E6A14">
            <w:pPr>
              <w:spacing w:after="0" w:line="240" w:lineRule="auto"/>
              <w:ind w:left="13" w:right="34"/>
              <w:jc w:val="center"/>
              <w:rPr>
                <w:sz w:val="20"/>
                <w:szCs w:val="20"/>
              </w:rPr>
            </w:pPr>
            <w:r w:rsidRPr="004B5492">
              <w:rPr>
                <w:sz w:val="20"/>
                <w:szCs w:val="20"/>
              </w:rPr>
              <w:t>18,9</w:t>
            </w:r>
          </w:p>
        </w:tc>
        <w:tc>
          <w:tcPr>
            <w:tcW w:w="1276" w:type="dxa"/>
          </w:tcPr>
          <w:p w:rsidR="005E6A14" w:rsidRPr="004B5492" w:rsidRDefault="005E6A14" w:rsidP="005E6A14">
            <w:pPr>
              <w:spacing w:after="0" w:line="240" w:lineRule="auto"/>
              <w:ind w:left="135"/>
              <w:jc w:val="center"/>
              <w:rPr>
                <w:sz w:val="20"/>
                <w:szCs w:val="20"/>
              </w:rPr>
            </w:pPr>
            <w:r w:rsidRPr="004B5492">
              <w:rPr>
                <w:sz w:val="20"/>
                <w:szCs w:val="20"/>
              </w:rPr>
              <w:t>18,9</w:t>
            </w:r>
          </w:p>
        </w:tc>
        <w:tc>
          <w:tcPr>
            <w:tcW w:w="1400" w:type="dxa"/>
            <w:hideMark/>
          </w:tcPr>
          <w:p w:rsidR="005E6A14" w:rsidRPr="004B5492" w:rsidRDefault="005E6A14" w:rsidP="005E6A14">
            <w:pPr>
              <w:spacing w:after="0" w:line="240" w:lineRule="auto"/>
              <w:jc w:val="center"/>
              <w:rPr>
                <w:sz w:val="20"/>
                <w:szCs w:val="20"/>
              </w:rPr>
            </w:pPr>
            <w:r w:rsidRPr="004B5492">
              <w:rPr>
                <w:sz w:val="20"/>
                <w:szCs w:val="20"/>
              </w:rPr>
              <w:t>100%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xml:space="preserve">- бюджет автономного округа </w:t>
            </w:r>
          </w:p>
        </w:tc>
        <w:tc>
          <w:tcPr>
            <w:tcW w:w="1467" w:type="dxa"/>
            <w:hideMark/>
          </w:tcPr>
          <w:p w:rsidR="005E6A14" w:rsidRPr="00121025" w:rsidRDefault="005E6A14" w:rsidP="005E6A14">
            <w:pPr>
              <w:spacing w:after="0" w:line="240" w:lineRule="auto"/>
              <w:ind w:left="135"/>
              <w:jc w:val="center"/>
              <w:rPr>
                <w:sz w:val="20"/>
                <w:szCs w:val="20"/>
              </w:rPr>
            </w:pPr>
            <w:r w:rsidRPr="00121025">
              <w:rPr>
                <w:sz w:val="20"/>
                <w:szCs w:val="20"/>
              </w:rPr>
              <w:t>0,0</w:t>
            </w:r>
          </w:p>
        </w:tc>
        <w:tc>
          <w:tcPr>
            <w:tcW w:w="1510" w:type="dxa"/>
          </w:tcPr>
          <w:p w:rsidR="005E6A14" w:rsidRPr="00E574A6" w:rsidRDefault="005E6A14" w:rsidP="005E6A14">
            <w:pPr>
              <w:spacing w:after="0" w:line="240" w:lineRule="auto"/>
              <w:ind w:left="13" w:right="34"/>
              <w:jc w:val="center"/>
              <w:rPr>
                <w:sz w:val="20"/>
                <w:szCs w:val="20"/>
              </w:rPr>
            </w:pPr>
            <w:r w:rsidRPr="00E574A6">
              <w:rPr>
                <w:sz w:val="20"/>
                <w:szCs w:val="20"/>
              </w:rPr>
              <w:t>0,0</w:t>
            </w:r>
          </w:p>
        </w:tc>
        <w:tc>
          <w:tcPr>
            <w:tcW w:w="1276" w:type="dxa"/>
          </w:tcPr>
          <w:p w:rsidR="005E6A14" w:rsidRPr="00E574A6" w:rsidRDefault="005E6A14" w:rsidP="005E6A14">
            <w:pPr>
              <w:spacing w:after="0" w:line="240" w:lineRule="auto"/>
              <w:ind w:left="135"/>
              <w:jc w:val="center"/>
              <w:rPr>
                <w:sz w:val="20"/>
                <w:szCs w:val="20"/>
              </w:rPr>
            </w:pPr>
            <w:r w:rsidRPr="00E574A6">
              <w:rPr>
                <w:sz w:val="20"/>
                <w:szCs w:val="20"/>
              </w:rPr>
              <w:t>0,0</w:t>
            </w:r>
          </w:p>
        </w:tc>
        <w:tc>
          <w:tcPr>
            <w:tcW w:w="1400" w:type="dxa"/>
            <w:hideMark/>
          </w:tcPr>
          <w:p w:rsidR="005E6A14" w:rsidRPr="00E574A6" w:rsidRDefault="005E6A14" w:rsidP="005E6A14">
            <w:pPr>
              <w:spacing w:after="0" w:line="240" w:lineRule="auto"/>
              <w:jc w:val="center"/>
              <w:rPr>
                <w:sz w:val="20"/>
                <w:szCs w:val="20"/>
              </w:rPr>
            </w:pPr>
            <w:r w:rsidRPr="00E574A6">
              <w:rPr>
                <w:sz w:val="20"/>
                <w:szCs w:val="20"/>
              </w:rPr>
              <w:t>0%</w:t>
            </w:r>
          </w:p>
        </w:tc>
      </w:tr>
      <w:tr w:rsidR="005E6A14" w:rsidRPr="00B14621" w:rsidTr="005E6A14">
        <w:trPr>
          <w:trHeight w:val="300"/>
        </w:trPr>
        <w:tc>
          <w:tcPr>
            <w:tcW w:w="3686" w:type="dxa"/>
            <w:hideMark/>
          </w:tcPr>
          <w:p w:rsidR="005E6A14" w:rsidRPr="00186126" w:rsidRDefault="005E6A14" w:rsidP="005E6A14">
            <w:pPr>
              <w:spacing w:after="0" w:line="240" w:lineRule="auto"/>
              <w:ind w:right="424"/>
              <w:jc w:val="left"/>
              <w:rPr>
                <w:sz w:val="20"/>
                <w:szCs w:val="20"/>
              </w:rPr>
            </w:pPr>
            <w:r w:rsidRPr="00186126">
              <w:rPr>
                <w:sz w:val="20"/>
                <w:szCs w:val="20"/>
              </w:rPr>
              <w:t>- бюджет города</w:t>
            </w:r>
          </w:p>
        </w:tc>
        <w:tc>
          <w:tcPr>
            <w:tcW w:w="1467" w:type="dxa"/>
            <w:hideMark/>
          </w:tcPr>
          <w:p w:rsidR="005E6A14" w:rsidRPr="00121025" w:rsidRDefault="005E6A14" w:rsidP="005E6A14">
            <w:pPr>
              <w:spacing w:after="0" w:line="240" w:lineRule="auto"/>
              <w:ind w:left="135"/>
              <w:jc w:val="center"/>
              <w:rPr>
                <w:sz w:val="20"/>
                <w:szCs w:val="20"/>
              </w:rPr>
            </w:pPr>
            <w:r w:rsidRPr="00121025">
              <w:rPr>
                <w:sz w:val="20"/>
                <w:szCs w:val="20"/>
              </w:rPr>
              <w:t>0,0</w:t>
            </w:r>
          </w:p>
        </w:tc>
        <w:tc>
          <w:tcPr>
            <w:tcW w:w="1510" w:type="dxa"/>
          </w:tcPr>
          <w:p w:rsidR="005E6A14" w:rsidRPr="00E574A6" w:rsidRDefault="005E6A14" w:rsidP="005E6A14">
            <w:pPr>
              <w:spacing w:after="0" w:line="240" w:lineRule="auto"/>
              <w:ind w:left="13" w:right="34"/>
              <w:jc w:val="center"/>
              <w:rPr>
                <w:sz w:val="20"/>
                <w:szCs w:val="20"/>
              </w:rPr>
            </w:pPr>
            <w:r w:rsidRPr="00E574A6">
              <w:rPr>
                <w:sz w:val="20"/>
                <w:szCs w:val="20"/>
              </w:rPr>
              <w:t>0,0</w:t>
            </w:r>
          </w:p>
        </w:tc>
        <w:tc>
          <w:tcPr>
            <w:tcW w:w="1276" w:type="dxa"/>
          </w:tcPr>
          <w:p w:rsidR="005E6A14" w:rsidRPr="00E574A6" w:rsidRDefault="005E6A14" w:rsidP="005E6A14">
            <w:pPr>
              <w:spacing w:after="0" w:line="240" w:lineRule="auto"/>
              <w:ind w:left="135"/>
              <w:jc w:val="center"/>
              <w:rPr>
                <w:sz w:val="20"/>
                <w:szCs w:val="20"/>
              </w:rPr>
            </w:pPr>
            <w:r w:rsidRPr="00E574A6">
              <w:rPr>
                <w:sz w:val="20"/>
                <w:szCs w:val="20"/>
              </w:rPr>
              <w:t>0,0</w:t>
            </w:r>
          </w:p>
        </w:tc>
        <w:tc>
          <w:tcPr>
            <w:tcW w:w="1400" w:type="dxa"/>
            <w:hideMark/>
          </w:tcPr>
          <w:p w:rsidR="005E6A14" w:rsidRPr="00E574A6" w:rsidRDefault="005E6A14" w:rsidP="005E6A14">
            <w:pPr>
              <w:spacing w:after="0" w:line="240" w:lineRule="auto"/>
              <w:jc w:val="center"/>
              <w:rPr>
                <w:sz w:val="20"/>
                <w:szCs w:val="20"/>
              </w:rPr>
            </w:pPr>
            <w:r w:rsidRPr="00E574A6">
              <w:rPr>
                <w:sz w:val="20"/>
                <w:szCs w:val="20"/>
              </w:rPr>
              <w:t>0%</w:t>
            </w:r>
          </w:p>
        </w:tc>
      </w:tr>
      <w:tr w:rsidR="005E6A14" w:rsidRPr="00B14621" w:rsidTr="005E6A14">
        <w:trPr>
          <w:trHeight w:val="300"/>
        </w:trPr>
        <w:tc>
          <w:tcPr>
            <w:tcW w:w="3686" w:type="dxa"/>
            <w:hideMark/>
          </w:tcPr>
          <w:p w:rsidR="005E6A14" w:rsidRPr="006B461D" w:rsidRDefault="005E6A14" w:rsidP="005E6A14">
            <w:pPr>
              <w:spacing w:after="0" w:line="240" w:lineRule="auto"/>
              <w:ind w:right="424"/>
              <w:jc w:val="left"/>
              <w:rPr>
                <w:sz w:val="20"/>
                <w:szCs w:val="20"/>
              </w:rPr>
            </w:pPr>
            <w:r w:rsidRPr="006B461D">
              <w:rPr>
                <w:sz w:val="20"/>
                <w:szCs w:val="20"/>
              </w:rPr>
              <w:t>Основное мероприятие «Реализация мероприятий по предоставлению помещения для работы на обслуживаемом административном участке сотрудника, замещающего должность участкового уполномоченного полиции», всего, в том числе:</w:t>
            </w:r>
          </w:p>
        </w:tc>
        <w:tc>
          <w:tcPr>
            <w:tcW w:w="1467" w:type="dxa"/>
            <w:hideMark/>
          </w:tcPr>
          <w:p w:rsidR="005E6A14" w:rsidRPr="00506133" w:rsidRDefault="005E6A14" w:rsidP="005E6A14">
            <w:pPr>
              <w:spacing w:after="0" w:line="240" w:lineRule="auto"/>
              <w:ind w:left="135"/>
              <w:jc w:val="center"/>
              <w:rPr>
                <w:sz w:val="20"/>
                <w:szCs w:val="20"/>
              </w:rPr>
            </w:pPr>
            <w:r w:rsidRPr="00506133">
              <w:rPr>
                <w:sz w:val="20"/>
                <w:szCs w:val="20"/>
              </w:rPr>
              <w:t>0,0</w:t>
            </w:r>
          </w:p>
        </w:tc>
        <w:tc>
          <w:tcPr>
            <w:tcW w:w="1510" w:type="dxa"/>
          </w:tcPr>
          <w:p w:rsidR="005E6A14" w:rsidRPr="004C384E" w:rsidRDefault="005E6A14" w:rsidP="005E6A14">
            <w:pPr>
              <w:spacing w:after="0" w:line="240" w:lineRule="auto"/>
              <w:ind w:left="13" w:right="34" w:firstLine="129"/>
              <w:jc w:val="center"/>
              <w:rPr>
                <w:sz w:val="20"/>
                <w:szCs w:val="20"/>
              </w:rPr>
            </w:pPr>
            <w:r w:rsidRPr="004C384E">
              <w:rPr>
                <w:sz w:val="20"/>
                <w:szCs w:val="20"/>
              </w:rPr>
              <w:t>10 500,0</w:t>
            </w:r>
          </w:p>
        </w:tc>
        <w:tc>
          <w:tcPr>
            <w:tcW w:w="1276" w:type="dxa"/>
          </w:tcPr>
          <w:p w:rsidR="005E6A14" w:rsidRPr="004C384E" w:rsidRDefault="005E6A14" w:rsidP="005E6A14">
            <w:pPr>
              <w:spacing w:after="0" w:line="240" w:lineRule="auto"/>
              <w:ind w:left="135"/>
              <w:jc w:val="center"/>
              <w:rPr>
                <w:sz w:val="20"/>
                <w:szCs w:val="20"/>
              </w:rPr>
            </w:pPr>
            <w:r w:rsidRPr="004C384E">
              <w:rPr>
                <w:sz w:val="20"/>
                <w:szCs w:val="20"/>
              </w:rPr>
              <w:t>10 500,0</w:t>
            </w:r>
          </w:p>
        </w:tc>
        <w:tc>
          <w:tcPr>
            <w:tcW w:w="1400" w:type="dxa"/>
            <w:hideMark/>
          </w:tcPr>
          <w:p w:rsidR="005E6A14" w:rsidRPr="004C384E" w:rsidRDefault="005E6A14" w:rsidP="005E6A14">
            <w:pPr>
              <w:spacing w:after="0" w:line="240" w:lineRule="auto"/>
              <w:jc w:val="center"/>
              <w:rPr>
                <w:sz w:val="20"/>
                <w:szCs w:val="20"/>
              </w:rPr>
            </w:pPr>
            <w:r w:rsidRPr="004C384E">
              <w:rPr>
                <w:sz w:val="20"/>
                <w:szCs w:val="20"/>
              </w:rPr>
              <w:t>100%</w:t>
            </w:r>
          </w:p>
        </w:tc>
      </w:tr>
      <w:tr w:rsidR="005E6A14" w:rsidRPr="00B14621" w:rsidTr="005E6A14">
        <w:trPr>
          <w:trHeight w:val="300"/>
        </w:trPr>
        <w:tc>
          <w:tcPr>
            <w:tcW w:w="3686" w:type="dxa"/>
            <w:hideMark/>
          </w:tcPr>
          <w:p w:rsidR="005E6A14" w:rsidRPr="00C77B1A" w:rsidRDefault="005E6A14" w:rsidP="005E6A14">
            <w:pPr>
              <w:spacing w:after="0" w:line="240" w:lineRule="auto"/>
              <w:ind w:right="424"/>
              <w:jc w:val="left"/>
              <w:rPr>
                <w:sz w:val="20"/>
                <w:szCs w:val="20"/>
              </w:rPr>
            </w:pPr>
            <w:r w:rsidRPr="00C77B1A">
              <w:rPr>
                <w:sz w:val="20"/>
                <w:szCs w:val="20"/>
              </w:rPr>
              <w:t xml:space="preserve">- федеральный бюджет </w:t>
            </w:r>
          </w:p>
        </w:tc>
        <w:tc>
          <w:tcPr>
            <w:tcW w:w="1467" w:type="dxa"/>
            <w:hideMark/>
          </w:tcPr>
          <w:p w:rsidR="005E6A14" w:rsidRPr="00506133" w:rsidRDefault="005E6A14" w:rsidP="005E6A14">
            <w:pPr>
              <w:spacing w:after="0" w:line="240" w:lineRule="auto"/>
              <w:ind w:left="135"/>
              <w:jc w:val="center"/>
              <w:rPr>
                <w:sz w:val="20"/>
                <w:szCs w:val="20"/>
              </w:rPr>
            </w:pPr>
            <w:r w:rsidRPr="00506133">
              <w:rPr>
                <w:sz w:val="20"/>
                <w:szCs w:val="20"/>
              </w:rPr>
              <w:t>0,0</w:t>
            </w:r>
          </w:p>
        </w:tc>
        <w:tc>
          <w:tcPr>
            <w:tcW w:w="1510" w:type="dxa"/>
          </w:tcPr>
          <w:p w:rsidR="005E6A14" w:rsidRPr="004C384E" w:rsidRDefault="005E6A14" w:rsidP="005E6A14">
            <w:pPr>
              <w:spacing w:after="0" w:line="240" w:lineRule="auto"/>
              <w:ind w:left="13" w:right="34"/>
              <w:jc w:val="center"/>
              <w:rPr>
                <w:sz w:val="20"/>
                <w:szCs w:val="20"/>
              </w:rPr>
            </w:pPr>
            <w:r w:rsidRPr="004C384E">
              <w:rPr>
                <w:sz w:val="20"/>
                <w:szCs w:val="20"/>
              </w:rPr>
              <w:t>0,0</w:t>
            </w:r>
          </w:p>
        </w:tc>
        <w:tc>
          <w:tcPr>
            <w:tcW w:w="1276" w:type="dxa"/>
          </w:tcPr>
          <w:p w:rsidR="005E6A14" w:rsidRPr="004C384E" w:rsidRDefault="005E6A14" w:rsidP="005E6A14">
            <w:pPr>
              <w:spacing w:after="0" w:line="240" w:lineRule="auto"/>
              <w:ind w:left="135"/>
              <w:jc w:val="center"/>
              <w:rPr>
                <w:sz w:val="20"/>
                <w:szCs w:val="20"/>
              </w:rPr>
            </w:pPr>
            <w:r w:rsidRPr="004C384E">
              <w:rPr>
                <w:sz w:val="20"/>
                <w:szCs w:val="20"/>
              </w:rPr>
              <w:t>0,0</w:t>
            </w:r>
          </w:p>
        </w:tc>
        <w:tc>
          <w:tcPr>
            <w:tcW w:w="1400" w:type="dxa"/>
            <w:hideMark/>
          </w:tcPr>
          <w:p w:rsidR="005E6A14" w:rsidRPr="004C384E" w:rsidRDefault="005E6A14" w:rsidP="005E6A14">
            <w:pPr>
              <w:spacing w:after="0" w:line="240" w:lineRule="auto"/>
              <w:jc w:val="center"/>
              <w:rPr>
                <w:sz w:val="20"/>
                <w:szCs w:val="20"/>
              </w:rPr>
            </w:pPr>
            <w:r w:rsidRPr="004C384E">
              <w:rPr>
                <w:sz w:val="20"/>
                <w:szCs w:val="20"/>
              </w:rPr>
              <w:t>0%</w:t>
            </w:r>
          </w:p>
        </w:tc>
      </w:tr>
      <w:tr w:rsidR="005E6A14" w:rsidRPr="00B14621" w:rsidTr="005E6A14">
        <w:trPr>
          <w:trHeight w:val="300"/>
        </w:trPr>
        <w:tc>
          <w:tcPr>
            <w:tcW w:w="3686" w:type="dxa"/>
            <w:hideMark/>
          </w:tcPr>
          <w:p w:rsidR="005E6A14" w:rsidRPr="00C77B1A" w:rsidRDefault="005E6A14" w:rsidP="005E6A14">
            <w:pPr>
              <w:spacing w:after="0" w:line="240" w:lineRule="auto"/>
              <w:ind w:right="424"/>
              <w:jc w:val="left"/>
              <w:rPr>
                <w:sz w:val="20"/>
                <w:szCs w:val="20"/>
              </w:rPr>
            </w:pPr>
            <w:r w:rsidRPr="00C77B1A">
              <w:rPr>
                <w:sz w:val="20"/>
                <w:szCs w:val="20"/>
              </w:rPr>
              <w:t xml:space="preserve">- бюджет автономного округа </w:t>
            </w:r>
          </w:p>
        </w:tc>
        <w:tc>
          <w:tcPr>
            <w:tcW w:w="1467" w:type="dxa"/>
            <w:hideMark/>
          </w:tcPr>
          <w:p w:rsidR="005E6A14" w:rsidRPr="00506133" w:rsidRDefault="005E6A14" w:rsidP="005E6A14">
            <w:pPr>
              <w:spacing w:after="0" w:line="240" w:lineRule="auto"/>
              <w:ind w:left="135"/>
              <w:jc w:val="center"/>
              <w:rPr>
                <w:sz w:val="20"/>
                <w:szCs w:val="20"/>
              </w:rPr>
            </w:pPr>
            <w:r w:rsidRPr="00506133">
              <w:rPr>
                <w:sz w:val="20"/>
                <w:szCs w:val="20"/>
              </w:rPr>
              <w:t>0,0</w:t>
            </w:r>
          </w:p>
        </w:tc>
        <w:tc>
          <w:tcPr>
            <w:tcW w:w="1510" w:type="dxa"/>
          </w:tcPr>
          <w:p w:rsidR="005E6A14" w:rsidRPr="004C384E" w:rsidRDefault="005E6A14" w:rsidP="005E6A14">
            <w:pPr>
              <w:spacing w:after="0" w:line="240" w:lineRule="auto"/>
              <w:ind w:left="13" w:right="34"/>
              <w:jc w:val="center"/>
              <w:rPr>
                <w:sz w:val="20"/>
                <w:szCs w:val="20"/>
              </w:rPr>
            </w:pPr>
            <w:r w:rsidRPr="004C384E">
              <w:rPr>
                <w:sz w:val="20"/>
                <w:szCs w:val="20"/>
              </w:rPr>
              <w:t>0,0</w:t>
            </w:r>
          </w:p>
        </w:tc>
        <w:tc>
          <w:tcPr>
            <w:tcW w:w="1276" w:type="dxa"/>
          </w:tcPr>
          <w:p w:rsidR="005E6A14" w:rsidRPr="004C384E" w:rsidRDefault="005E6A14" w:rsidP="005E6A14">
            <w:pPr>
              <w:spacing w:after="0" w:line="240" w:lineRule="auto"/>
              <w:ind w:left="135"/>
              <w:jc w:val="center"/>
              <w:rPr>
                <w:sz w:val="20"/>
                <w:szCs w:val="20"/>
              </w:rPr>
            </w:pPr>
            <w:r w:rsidRPr="004C384E">
              <w:rPr>
                <w:sz w:val="20"/>
                <w:szCs w:val="20"/>
              </w:rPr>
              <w:t>0,0</w:t>
            </w:r>
          </w:p>
        </w:tc>
        <w:tc>
          <w:tcPr>
            <w:tcW w:w="1400" w:type="dxa"/>
            <w:hideMark/>
          </w:tcPr>
          <w:p w:rsidR="005E6A14" w:rsidRPr="004C384E" w:rsidRDefault="005E6A14" w:rsidP="005E6A14">
            <w:pPr>
              <w:spacing w:after="0" w:line="240" w:lineRule="auto"/>
              <w:jc w:val="center"/>
              <w:rPr>
                <w:sz w:val="20"/>
                <w:szCs w:val="20"/>
              </w:rPr>
            </w:pPr>
            <w:r w:rsidRPr="004C384E">
              <w:rPr>
                <w:sz w:val="20"/>
                <w:szCs w:val="20"/>
              </w:rPr>
              <w:t>0%</w:t>
            </w:r>
          </w:p>
        </w:tc>
      </w:tr>
      <w:tr w:rsidR="005E6A14" w:rsidRPr="00B14621" w:rsidTr="005E6A14">
        <w:trPr>
          <w:trHeight w:val="300"/>
        </w:trPr>
        <w:tc>
          <w:tcPr>
            <w:tcW w:w="3686" w:type="dxa"/>
            <w:hideMark/>
          </w:tcPr>
          <w:p w:rsidR="005E6A14" w:rsidRPr="00C77B1A" w:rsidRDefault="005E6A14" w:rsidP="005E6A14">
            <w:pPr>
              <w:spacing w:after="0" w:line="240" w:lineRule="auto"/>
              <w:ind w:right="424"/>
              <w:jc w:val="left"/>
              <w:rPr>
                <w:sz w:val="20"/>
                <w:szCs w:val="20"/>
              </w:rPr>
            </w:pPr>
            <w:r w:rsidRPr="00C77B1A">
              <w:rPr>
                <w:sz w:val="20"/>
                <w:szCs w:val="20"/>
              </w:rPr>
              <w:t>- бюджет города</w:t>
            </w:r>
          </w:p>
        </w:tc>
        <w:tc>
          <w:tcPr>
            <w:tcW w:w="1467" w:type="dxa"/>
            <w:hideMark/>
          </w:tcPr>
          <w:p w:rsidR="005E6A14" w:rsidRPr="00506133" w:rsidRDefault="005E6A14" w:rsidP="005E6A14">
            <w:pPr>
              <w:spacing w:after="0" w:line="240" w:lineRule="auto"/>
              <w:ind w:left="135"/>
              <w:jc w:val="center"/>
              <w:rPr>
                <w:sz w:val="20"/>
                <w:szCs w:val="20"/>
              </w:rPr>
            </w:pPr>
            <w:r w:rsidRPr="00506133">
              <w:rPr>
                <w:sz w:val="20"/>
                <w:szCs w:val="20"/>
              </w:rPr>
              <w:t>0,0</w:t>
            </w:r>
          </w:p>
        </w:tc>
        <w:tc>
          <w:tcPr>
            <w:tcW w:w="1510" w:type="dxa"/>
          </w:tcPr>
          <w:p w:rsidR="005E6A14" w:rsidRPr="004C384E" w:rsidRDefault="005E6A14" w:rsidP="005E6A14">
            <w:pPr>
              <w:spacing w:after="0" w:line="240" w:lineRule="auto"/>
              <w:ind w:left="13" w:right="34"/>
              <w:jc w:val="center"/>
              <w:rPr>
                <w:sz w:val="20"/>
                <w:szCs w:val="20"/>
              </w:rPr>
            </w:pPr>
            <w:r w:rsidRPr="004C384E">
              <w:rPr>
                <w:sz w:val="20"/>
                <w:szCs w:val="20"/>
              </w:rPr>
              <w:t>10 500,0</w:t>
            </w:r>
          </w:p>
        </w:tc>
        <w:tc>
          <w:tcPr>
            <w:tcW w:w="1276" w:type="dxa"/>
          </w:tcPr>
          <w:p w:rsidR="005E6A14" w:rsidRPr="004C384E" w:rsidRDefault="005E6A14" w:rsidP="005E6A14">
            <w:pPr>
              <w:spacing w:after="0" w:line="240" w:lineRule="auto"/>
              <w:ind w:left="135"/>
              <w:jc w:val="center"/>
              <w:rPr>
                <w:sz w:val="20"/>
                <w:szCs w:val="20"/>
              </w:rPr>
            </w:pPr>
            <w:r w:rsidRPr="004C384E">
              <w:rPr>
                <w:sz w:val="20"/>
                <w:szCs w:val="20"/>
              </w:rPr>
              <w:t>10 500,0</w:t>
            </w:r>
          </w:p>
        </w:tc>
        <w:tc>
          <w:tcPr>
            <w:tcW w:w="1400" w:type="dxa"/>
            <w:hideMark/>
          </w:tcPr>
          <w:p w:rsidR="005E6A14" w:rsidRPr="004C384E" w:rsidRDefault="005E6A14" w:rsidP="005E6A14">
            <w:pPr>
              <w:spacing w:after="0" w:line="240" w:lineRule="auto"/>
              <w:jc w:val="center"/>
              <w:rPr>
                <w:sz w:val="20"/>
                <w:szCs w:val="20"/>
              </w:rPr>
            </w:pPr>
            <w:r w:rsidRPr="004C384E">
              <w:rPr>
                <w:sz w:val="20"/>
                <w:szCs w:val="20"/>
              </w:rPr>
              <w:t>100%</w:t>
            </w:r>
          </w:p>
        </w:tc>
      </w:tr>
      <w:tr w:rsidR="005E6A14" w:rsidRPr="00B14621" w:rsidTr="005E6A14">
        <w:trPr>
          <w:trHeight w:val="300"/>
        </w:trPr>
        <w:tc>
          <w:tcPr>
            <w:tcW w:w="3686" w:type="dxa"/>
            <w:hideMark/>
          </w:tcPr>
          <w:p w:rsidR="005E6A14" w:rsidRPr="00C24EC5" w:rsidRDefault="005E6A14" w:rsidP="005E6A14">
            <w:pPr>
              <w:spacing w:after="0" w:line="240" w:lineRule="auto"/>
              <w:ind w:right="424"/>
              <w:jc w:val="left"/>
              <w:rPr>
                <w:sz w:val="20"/>
                <w:szCs w:val="20"/>
              </w:rPr>
            </w:pPr>
            <w:r w:rsidRPr="00C24EC5">
              <w:rPr>
                <w:sz w:val="20"/>
                <w:szCs w:val="20"/>
              </w:rPr>
              <w:t xml:space="preserve">Подпрограмма </w:t>
            </w:r>
            <w:r w:rsidRPr="00C24EC5">
              <w:rPr>
                <w:sz w:val="20"/>
                <w:szCs w:val="20"/>
                <w:lang w:val="en-US"/>
              </w:rPr>
              <w:t>II</w:t>
            </w:r>
            <w:r w:rsidRPr="00C24EC5">
              <w:rPr>
                <w:sz w:val="20"/>
                <w:szCs w:val="20"/>
              </w:rPr>
              <w:t xml:space="preserve"> «Профилактика незаконного оборота и потребления наркотических средств и психотропных веществ», всего, в том числе:</w:t>
            </w:r>
          </w:p>
        </w:tc>
        <w:tc>
          <w:tcPr>
            <w:tcW w:w="1467" w:type="dxa"/>
            <w:hideMark/>
          </w:tcPr>
          <w:p w:rsidR="005E6A14" w:rsidRPr="00D328F7" w:rsidRDefault="005E6A14" w:rsidP="005E6A14">
            <w:pPr>
              <w:spacing w:after="0" w:line="240" w:lineRule="auto"/>
              <w:ind w:left="135"/>
              <w:jc w:val="center"/>
              <w:rPr>
                <w:sz w:val="20"/>
                <w:szCs w:val="20"/>
              </w:rPr>
            </w:pPr>
            <w:r w:rsidRPr="00D328F7">
              <w:rPr>
                <w:sz w:val="20"/>
                <w:szCs w:val="20"/>
              </w:rPr>
              <w:t>264,0</w:t>
            </w:r>
          </w:p>
        </w:tc>
        <w:tc>
          <w:tcPr>
            <w:tcW w:w="1510" w:type="dxa"/>
          </w:tcPr>
          <w:p w:rsidR="005E6A14" w:rsidRPr="00F24EFB" w:rsidRDefault="005E6A14" w:rsidP="005E6A14">
            <w:pPr>
              <w:spacing w:after="0" w:line="240" w:lineRule="auto"/>
              <w:ind w:left="13" w:right="34" w:firstLine="129"/>
              <w:jc w:val="center"/>
              <w:rPr>
                <w:sz w:val="20"/>
                <w:szCs w:val="20"/>
                <w:highlight w:val="yellow"/>
              </w:rPr>
            </w:pPr>
            <w:r w:rsidRPr="00635423">
              <w:rPr>
                <w:sz w:val="20"/>
                <w:szCs w:val="20"/>
              </w:rPr>
              <w:t>264,0</w:t>
            </w:r>
          </w:p>
        </w:tc>
        <w:tc>
          <w:tcPr>
            <w:tcW w:w="1276" w:type="dxa"/>
          </w:tcPr>
          <w:p w:rsidR="005E6A14" w:rsidRPr="00927DB6" w:rsidRDefault="005E6A14" w:rsidP="005E6A14">
            <w:pPr>
              <w:spacing w:after="0" w:line="240" w:lineRule="auto"/>
              <w:ind w:left="135"/>
              <w:jc w:val="center"/>
              <w:rPr>
                <w:sz w:val="20"/>
                <w:szCs w:val="20"/>
              </w:rPr>
            </w:pPr>
            <w:r w:rsidRPr="00927DB6">
              <w:rPr>
                <w:sz w:val="20"/>
                <w:szCs w:val="20"/>
              </w:rPr>
              <w:t>239,0</w:t>
            </w:r>
          </w:p>
        </w:tc>
        <w:tc>
          <w:tcPr>
            <w:tcW w:w="1400" w:type="dxa"/>
            <w:hideMark/>
          </w:tcPr>
          <w:p w:rsidR="005E6A14" w:rsidRPr="00927DB6" w:rsidRDefault="005E6A14" w:rsidP="005E6A14">
            <w:pPr>
              <w:spacing w:after="0" w:line="240" w:lineRule="auto"/>
              <w:jc w:val="center"/>
              <w:rPr>
                <w:sz w:val="20"/>
                <w:szCs w:val="20"/>
              </w:rPr>
            </w:pPr>
            <w:r w:rsidRPr="00927DB6">
              <w:rPr>
                <w:sz w:val="20"/>
                <w:szCs w:val="20"/>
              </w:rPr>
              <w:t>90,5%</w:t>
            </w:r>
          </w:p>
        </w:tc>
      </w:tr>
      <w:tr w:rsidR="005E6A14" w:rsidRPr="00B14621" w:rsidTr="005E6A14">
        <w:trPr>
          <w:trHeight w:val="300"/>
        </w:trPr>
        <w:tc>
          <w:tcPr>
            <w:tcW w:w="3686" w:type="dxa"/>
            <w:hideMark/>
          </w:tcPr>
          <w:p w:rsidR="005E6A14" w:rsidRPr="008B6B40" w:rsidRDefault="005E6A14" w:rsidP="005E6A14">
            <w:pPr>
              <w:spacing w:after="0" w:line="240" w:lineRule="auto"/>
              <w:ind w:right="424"/>
              <w:jc w:val="left"/>
              <w:rPr>
                <w:sz w:val="20"/>
                <w:szCs w:val="20"/>
              </w:rPr>
            </w:pPr>
            <w:r w:rsidRPr="008B6B40">
              <w:rPr>
                <w:sz w:val="20"/>
                <w:szCs w:val="20"/>
              </w:rPr>
              <w:t xml:space="preserve">- федеральный бюджет </w:t>
            </w:r>
          </w:p>
        </w:tc>
        <w:tc>
          <w:tcPr>
            <w:tcW w:w="1467" w:type="dxa"/>
            <w:hideMark/>
          </w:tcPr>
          <w:p w:rsidR="005E6A14" w:rsidRPr="00D328F7" w:rsidRDefault="005E6A14" w:rsidP="005E6A14">
            <w:pPr>
              <w:spacing w:after="0" w:line="240" w:lineRule="auto"/>
              <w:ind w:left="135"/>
              <w:jc w:val="center"/>
              <w:rPr>
                <w:sz w:val="20"/>
                <w:szCs w:val="20"/>
              </w:rPr>
            </w:pPr>
            <w:r w:rsidRPr="00D328F7">
              <w:rPr>
                <w:sz w:val="20"/>
                <w:szCs w:val="20"/>
              </w:rPr>
              <w:t>0,0</w:t>
            </w:r>
          </w:p>
        </w:tc>
        <w:tc>
          <w:tcPr>
            <w:tcW w:w="1510" w:type="dxa"/>
          </w:tcPr>
          <w:p w:rsidR="005E6A14" w:rsidRPr="00642804" w:rsidRDefault="005E6A14" w:rsidP="005E6A14">
            <w:pPr>
              <w:spacing w:after="0" w:line="240" w:lineRule="auto"/>
              <w:ind w:left="13" w:right="34"/>
              <w:jc w:val="center"/>
              <w:rPr>
                <w:sz w:val="20"/>
                <w:szCs w:val="20"/>
              </w:rPr>
            </w:pPr>
            <w:r w:rsidRPr="00642804">
              <w:rPr>
                <w:sz w:val="20"/>
                <w:szCs w:val="20"/>
              </w:rPr>
              <w:t>0,0</w:t>
            </w:r>
          </w:p>
        </w:tc>
        <w:tc>
          <w:tcPr>
            <w:tcW w:w="1276" w:type="dxa"/>
          </w:tcPr>
          <w:p w:rsidR="005E6A14" w:rsidRPr="00642804" w:rsidRDefault="005E6A14" w:rsidP="005E6A14">
            <w:pPr>
              <w:spacing w:after="0" w:line="240" w:lineRule="auto"/>
              <w:ind w:left="135"/>
              <w:jc w:val="center"/>
              <w:rPr>
                <w:sz w:val="20"/>
                <w:szCs w:val="20"/>
              </w:rPr>
            </w:pPr>
            <w:r w:rsidRPr="00642804">
              <w:rPr>
                <w:sz w:val="20"/>
                <w:szCs w:val="20"/>
              </w:rPr>
              <w:t>0,0</w:t>
            </w:r>
          </w:p>
        </w:tc>
        <w:tc>
          <w:tcPr>
            <w:tcW w:w="1400" w:type="dxa"/>
            <w:hideMark/>
          </w:tcPr>
          <w:p w:rsidR="005E6A14" w:rsidRPr="00642804" w:rsidRDefault="005E6A14" w:rsidP="005E6A14">
            <w:pPr>
              <w:spacing w:after="0" w:line="240" w:lineRule="auto"/>
              <w:jc w:val="center"/>
              <w:rPr>
                <w:sz w:val="20"/>
                <w:szCs w:val="20"/>
              </w:rPr>
            </w:pPr>
            <w:r w:rsidRPr="00642804">
              <w:rPr>
                <w:sz w:val="20"/>
                <w:szCs w:val="20"/>
              </w:rPr>
              <w:t>0%</w:t>
            </w:r>
          </w:p>
        </w:tc>
      </w:tr>
      <w:tr w:rsidR="005E6A14" w:rsidRPr="00B14621" w:rsidTr="005E6A14">
        <w:trPr>
          <w:trHeight w:val="300"/>
        </w:trPr>
        <w:tc>
          <w:tcPr>
            <w:tcW w:w="3686" w:type="dxa"/>
            <w:hideMark/>
          </w:tcPr>
          <w:p w:rsidR="005E6A14" w:rsidRPr="008B6B40" w:rsidRDefault="005E6A14" w:rsidP="005E6A14">
            <w:pPr>
              <w:spacing w:after="0" w:line="240" w:lineRule="auto"/>
              <w:ind w:right="424"/>
              <w:jc w:val="left"/>
              <w:rPr>
                <w:sz w:val="20"/>
                <w:szCs w:val="20"/>
              </w:rPr>
            </w:pPr>
            <w:r w:rsidRPr="008B6B40">
              <w:rPr>
                <w:sz w:val="20"/>
                <w:szCs w:val="20"/>
              </w:rPr>
              <w:t xml:space="preserve">- бюджет автономного округа </w:t>
            </w:r>
          </w:p>
        </w:tc>
        <w:tc>
          <w:tcPr>
            <w:tcW w:w="1467" w:type="dxa"/>
            <w:hideMark/>
          </w:tcPr>
          <w:p w:rsidR="005E6A14" w:rsidRPr="00D328F7" w:rsidRDefault="005E6A14" w:rsidP="005E6A14">
            <w:pPr>
              <w:spacing w:after="0" w:line="240" w:lineRule="auto"/>
              <w:ind w:left="135"/>
              <w:jc w:val="center"/>
              <w:rPr>
                <w:sz w:val="20"/>
                <w:szCs w:val="20"/>
              </w:rPr>
            </w:pPr>
            <w:r w:rsidRPr="00D328F7">
              <w:rPr>
                <w:sz w:val="20"/>
                <w:szCs w:val="20"/>
              </w:rPr>
              <w:t>0,0</w:t>
            </w:r>
          </w:p>
        </w:tc>
        <w:tc>
          <w:tcPr>
            <w:tcW w:w="1510" w:type="dxa"/>
          </w:tcPr>
          <w:p w:rsidR="005E6A14" w:rsidRPr="002F1E28" w:rsidRDefault="005E6A14" w:rsidP="005E6A14">
            <w:pPr>
              <w:spacing w:after="0" w:line="240" w:lineRule="auto"/>
              <w:ind w:left="13" w:right="34"/>
              <w:jc w:val="center"/>
              <w:rPr>
                <w:sz w:val="20"/>
                <w:szCs w:val="20"/>
              </w:rPr>
            </w:pPr>
            <w:r w:rsidRPr="002F1E28">
              <w:rPr>
                <w:sz w:val="20"/>
                <w:szCs w:val="20"/>
              </w:rPr>
              <w:t>0,0</w:t>
            </w:r>
          </w:p>
        </w:tc>
        <w:tc>
          <w:tcPr>
            <w:tcW w:w="1276" w:type="dxa"/>
          </w:tcPr>
          <w:p w:rsidR="005E6A14" w:rsidRPr="002F1E28" w:rsidRDefault="005E6A14" w:rsidP="005E6A14">
            <w:pPr>
              <w:spacing w:after="0" w:line="240" w:lineRule="auto"/>
              <w:ind w:left="135"/>
              <w:jc w:val="center"/>
              <w:rPr>
                <w:sz w:val="20"/>
                <w:szCs w:val="20"/>
              </w:rPr>
            </w:pPr>
            <w:r w:rsidRPr="002F1E28">
              <w:rPr>
                <w:sz w:val="20"/>
                <w:szCs w:val="20"/>
              </w:rPr>
              <w:t>0,0</w:t>
            </w:r>
          </w:p>
        </w:tc>
        <w:tc>
          <w:tcPr>
            <w:tcW w:w="1400" w:type="dxa"/>
            <w:hideMark/>
          </w:tcPr>
          <w:p w:rsidR="005E6A14" w:rsidRPr="002F1E28" w:rsidRDefault="005E6A14" w:rsidP="005E6A14">
            <w:pPr>
              <w:spacing w:after="0" w:line="240" w:lineRule="auto"/>
              <w:jc w:val="center"/>
              <w:rPr>
                <w:sz w:val="20"/>
                <w:szCs w:val="20"/>
              </w:rPr>
            </w:pPr>
            <w:r w:rsidRPr="002F1E28">
              <w:rPr>
                <w:sz w:val="20"/>
                <w:szCs w:val="20"/>
              </w:rPr>
              <w:t>0%</w:t>
            </w:r>
          </w:p>
        </w:tc>
      </w:tr>
      <w:tr w:rsidR="005E6A14" w:rsidRPr="00B14621" w:rsidTr="005E6A14">
        <w:trPr>
          <w:trHeight w:val="300"/>
        </w:trPr>
        <w:tc>
          <w:tcPr>
            <w:tcW w:w="3686" w:type="dxa"/>
            <w:hideMark/>
          </w:tcPr>
          <w:p w:rsidR="005E6A14" w:rsidRPr="008B6B40" w:rsidRDefault="005E6A14" w:rsidP="005E6A14">
            <w:pPr>
              <w:spacing w:after="0" w:line="240" w:lineRule="auto"/>
              <w:ind w:right="424"/>
              <w:jc w:val="left"/>
              <w:rPr>
                <w:sz w:val="20"/>
                <w:szCs w:val="20"/>
              </w:rPr>
            </w:pPr>
            <w:r w:rsidRPr="008B6B40">
              <w:rPr>
                <w:sz w:val="20"/>
                <w:szCs w:val="20"/>
              </w:rPr>
              <w:t>- бюджет города</w:t>
            </w:r>
          </w:p>
        </w:tc>
        <w:tc>
          <w:tcPr>
            <w:tcW w:w="1467" w:type="dxa"/>
            <w:hideMark/>
          </w:tcPr>
          <w:p w:rsidR="005E6A14" w:rsidRPr="00D328F7" w:rsidRDefault="005E6A14" w:rsidP="005E6A14">
            <w:pPr>
              <w:spacing w:after="0" w:line="240" w:lineRule="auto"/>
              <w:ind w:left="135"/>
              <w:jc w:val="center"/>
              <w:rPr>
                <w:sz w:val="20"/>
                <w:szCs w:val="20"/>
              </w:rPr>
            </w:pPr>
            <w:r w:rsidRPr="00D328F7">
              <w:rPr>
                <w:sz w:val="20"/>
                <w:szCs w:val="20"/>
              </w:rPr>
              <w:t>264,0</w:t>
            </w:r>
          </w:p>
        </w:tc>
        <w:tc>
          <w:tcPr>
            <w:tcW w:w="1510" w:type="dxa"/>
          </w:tcPr>
          <w:p w:rsidR="005E6A14" w:rsidRPr="002D0B3C" w:rsidRDefault="005E6A14" w:rsidP="005E6A14">
            <w:pPr>
              <w:spacing w:after="0" w:line="240" w:lineRule="auto"/>
              <w:ind w:left="13" w:right="34" w:firstLine="129"/>
              <w:jc w:val="both"/>
              <w:rPr>
                <w:sz w:val="20"/>
                <w:szCs w:val="20"/>
                <w:highlight w:val="yellow"/>
              </w:rPr>
            </w:pPr>
            <w:r w:rsidRPr="00635423">
              <w:rPr>
                <w:sz w:val="20"/>
                <w:szCs w:val="20"/>
              </w:rPr>
              <w:t xml:space="preserve">      264,0</w:t>
            </w:r>
          </w:p>
        </w:tc>
        <w:tc>
          <w:tcPr>
            <w:tcW w:w="1276" w:type="dxa"/>
          </w:tcPr>
          <w:p w:rsidR="005E6A14" w:rsidRPr="00927DB6" w:rsidRDefault="005E6A14" w:rsidP="005E6A14">
            <w:pPr>
              <w:spacing w:after="0" w:line="240" w:lineRule="auto"/>
              <w:ind w:left="135"/>
              <w:jc w:val="center"/>
              <w:rPr>
                <w:sz w:val="20"/>
                <w:szCs w:val="20"/>
              </w:rPr>
            </w:pPr>
            <w:r w:rsidRPr="00927DB6">
              <w:rPr>
                <w:sz w:val="20"/>
                <w:szCs w:val="20"/>
              </w:rPr>
              <w:t>239,0</w:t>
            </w:r>
          </w:p>
        </w:tc>
        <w:tc>
          <w:tcPr>
            <w:tcW w:w="1400" w:type="dxa"/>
            <w:hideMark/>
          </w:tcPr>
          <w:p w:rsidR="005E6A14" w:rsidRPr="00927DB6" w:rsidRDefault="005E6A14" w:rsidP="005E6A14">
            <w:pPr>
              <w:spacing w:after="0" w:line="240" w:lineRule="auto"/>
              <w:jc w:val="center"/>
              <w:rPr>
                <w:sz w:val="20"/>
                <w:szCs w:val="20"/>
              </w:rPr>
            </w:pPr>
            <w:r w:rsidRPr="00927DB6">
              <w:rPr>
                <w:sz w:val="20"/>
                <w:szCs w:val="20"/>
              </w:rPr>
              <w:t>90,5%</w:t>
            </w:r>
          </w:p>
        </w:tc>
      </w:tr>
      <w:tr w:rsidR="005E6A14" w:rsidRPr="00B14621" w:rsidTr="005E6A14">
        <w:trPr>
          <w:trHeight w:val="283"/>
        </w:trPr>
        <w:tc>
          <w:tcPr>
            <w:tcW w:w="3686" w:type="dxa"/>
            <w:hideMark/>
          </w:tcPr>
          <w:p w:rsidR="005E6A14" w:rsidRPr="00C24EC5" w:rsidRDefault="005E6A14" w:rsidP="005E6A14">
            <w:pPr>
              <w:spacing w:after="0" w:line="240" w:lineRule="auto"/>
              <w:ind w:right="424"/>
              <w:jc w:val="left"/>
              <w:rPr>
                <w:sz w:val="20"/>
                <w:szCs w:val="20"/>
              </w:rPr>
            </w:pPr>
            <w:r w:rsidRPr="00C24EC5">
              <w:rPr>
                <w:sz w:val="20"/>
                <w:szCs w:val="20"/>
              </w:rPr>
              <w:t>Основное мероприятие «Реализация мероприятий по информационной антинаркотической, антиалкогольной и антитабачной пропаганде», всего, в том числе:</w:t>
            </w:r>
          </w:p>
        </w:tc>
        <w:tc>
          <w:tcPr>
            <w:tcW w:w="1467" w:type="dxa"/>
            <w:hideMark/>
          </w:tcPr>
          <w:p w:rsidR="005E6A14" w:rsidRPr="00D328F7" w:rsidRDefault="005E6A14" w:rsidP="005E6A14">
            <w:pPr>
              <w:spacing w:after="0" w:line="240" w:lineRule="auto"/>
              <w:ind w:left="135"/>
              <w:jc w:val="center"/>
              <w:rPr>
                <w:sz w:val="20"/>
                <w:szCs w:val="20"/>
              </w:rPr>
            </w:pPr>
            <w:r w:rsidRPr="00D328F7">
              <w:rPr>
                <w:sz w:val="20"/>
                <w:szCs w:val="20"/>
              </w:rPr>
              <w:t>25,0</w:t>
            </w:r>
          </w:p>
        </w:tc>
        <w:tc>
          <w:tcPr>
            <w:tcW w:w="1510" w:type="dxa"/>
          </w:tcPr>
          <w:p w:rsidR="005E6A14" w:rsidRPr="00731021" w:rsidRDefault="005E6A14" w:rsidP="005E6A14">
            <w:pPr>
              <w:spacing w:after="0" w:line="240" w:lineRule="auto"/>
              <w:ind w:left="13" w:right="34"/>
              <w:jc w:val="center"/>
              <w:rPr>
                <w:sz w:val="20"/>
                <w:szCs w:val="20"/>
              </w:rPr>
            </w:pPr>
            <w:r w:rsidRPr="00731021">
              <w:rPr>
                <w:sz w:val="20"/>
                <w:szCs w:val="20"/>
              </w:rPr>
              <w:t>25,0</w:t>
            </w:r>
          </w:p>
        </w:tc>
        <w:tc>
          <w:tcPr>
            <w:tcW w:w="1276" w:type="dxa"/>
          </w:tcPr>
          <w:p w:rsidR="005E6A14" w:rsidRPr="00731021" w:rsidRDefault="005E6A14" w:rsidP="005E6A14">
            <w:pPr>
              <w:spacing w:after="0" w:line="240" w:lineRule="auto"/>
              <w:ind w:left="135"/>
              <w:jc w:val="both"/>
              <w:rPr>
                <w:sz w:val="20"/>
                <w:szCs w:val="20"/>
              </w:rPr>
            </w:pPr>
            <w:r w:rsidRPr="00731021">
              <w:rPr>
                <w:sz w:val="20"/>
                <w:szCs w:val="20"/>
              </w:rPr>
              <w:t xml:space="preserve">      0,0</w:t>
            </w:r>
          </w:p>
        </w:tc>
        <w:tc>
          <w:tcPr>
            <w:tcW w:w="1400" w:type="dxa"/>
            <w:hideMark/>
          </w:tcPr>
          <w:p w:rsidR="005E6A14" w:rsidRPr="00731021" w:rsidRDefault="005E6A14" w:rsidP="005E6A14">
            <w:pPr>
              <w:spacing w:after="0" w:line="240" w:lineRule="auto"/>
              <w:jc w:val="center"/>
              <w:rPr>
                <w:sz w:val="20"/>
                <w:szCs w:val="20"/>
              </w:rPr>
            </w:pPr>
            <w:r w:rsidRPr="00731021">
              <w:rPr>
                <w:sz w:val="20"/>
                <w:szCs w:val="20"/>
              </w:rPr>
              <w:t>0%</w:t>
            </w:r>
          </w:p>
        </w:tc>
      </w:tr>
      <w:tr w:rsidR="005E6A14" w:rsidRPr="00B14621" w:rsidTr="005E6A14">
        <w:trPr>
          <w:trHeight w:val="300"/>
        </w:trPr>
        <w:tc>
          <w:tcPr>
            <w:tcW w:w="3686" w:type="dxa"/>
            <w:hideMark/>
          </w:tcPr>
          <w:p w:rsidR="005E6A14" w:rsidRPr="00F97150" w:rsidRDefault="005E6A14" w:rsidP="005E6A14">
            <w:pPr>
              <w:spacing w:after="0" w:line="240" w:lineRule="auto"/>
              <w:ind w:right="424"/>
              <w:jc w:val="left"/>
              <w:rPr>
                <w:sz w:val="20"/>
                <w:szCs w:val="20"/>
              </w:rPr>
            </w:pPr>
            <w:r w:rsidRPr="00F97150">
              <w:rPr>
                <w:sz w:val="20"/>
                <w:szCs w:val="20"/>
              </w:rPr>
              <w:t xml:space="preserve">- федеральный бюджет </w:t>
            </w:r>
          </w:p>
        </w:tc>
        <w:tc>
          <w:tcPr>
            <w:tcW w:w="1467" w:type="dxa"/>
            <w:hideMark/>
          </w:tcPr>
          <w:p w:rsidR="005E6A14" w:rsidRPr="00D328F7" w:rsidRDefault="005E6A14" w:rsidP="005E6A14">
            <w:pPr>
              <w:spacing w:after="0" w:line="240" w:lineRule="auto"/>
              <w:ind w:left="135"/>
              <w:jc w:val="center"/>
              <w:rPr>
                <w:sz w:val="20"/>
                <w:szCs w:val="20"/>
              </w:rPr>
            </w:pPr>
            <w:r w:rsidRPr="00D328F7">
              <w:rPr>
                <w:sz w:val="20"/>
                <w:szCs w:val="20"/>
              </w:rPr>
              <w:t>0,0</w:t>
            </w:r>
          </w:p>
        </w:tc>
        <w:tc>
          <w:tcPr>
            <w:tcW w:w="1510" w:type="dxa"/>
          </w:tcPr>
          <w:p w:rsidR="005E6A14" w:rsidRPr="00642804" w:rsidRDefault="005E6A14" w:rsidP="005E6A14">
            <w:pPr>
              <w:spacing w:after="0" w:line="240" w:lineRule="auto"/>
              <w:ind w:left="13" w:right="34"/>
              <w:jc w:val="center"/>
              <w:rPr>
                <w:sz w:val="20"/>
                <w:szCs w:val="20"/>
              </w:rPr>
            </w:pPr>
            <w:r w:rsidRPr="00642804">
              <w:rPr>
                <w:sz w:val="20"/>
                <w:szCs w:val="20"/>
              </w:rPr>
              <w:t>0,0</w:t>
            </w:r>
          </w:p>
        </w:tc>
        <w:tc>
          <w:tcPr>
            <w:tcW w:w="1276" w:type="dxa"/>
          </w:tcPr>
          <w:p w:rsidR="005E6A14" w:rsidRPr="00642804" w:rsidRDefault="005E6A14" w:rsidP="005E6A14">
            <w:pPr>
              <w:spacing w:after="0" w:line="240" w:lineRule="auto"/>
              <w:ind w:left="135"/>
              <w:jc w:val="both"/>
              <w:rPr>
                <w:sz w:val="20"/>
                <w:szCs w:val="20"/>
              </w:rPr>
            </w:pPr>
            <w:r>
              <w:rPr>
                <w:sz w:val="20"/>
                <w:szCs w:val="20"/>
              </w:rPr>
              <w:t xml:space="preserve">      </w:t>
            </w:r>
            <w:r w:rsidRPr="00642804">
              <w:rPr>
                <w:sz w:val="20"/>
                <w:szCs w:val="20"/>
              </w:rPr>
              <w:t>0,0</w:t>
            </w:r>
          </w:p>
        </w:tc>
        <w:tc>
          <w:tcPr>
            <w:tcW w:w="1400" w:type="dxa"/>
            <w:hideMark/>
          </w:tcPr>
          <w:p w:rsidR="005E6A14" w:rsidRPr="00642804" w:rsidRDefault="005E6A14" w:rsidP="005E6A14">
            <w:pPr>
              <w:spacing w:after="0" w:line="240" w:lineRule="auto"/>
              <w:jc w:val="center"/>
              <w:rPr>
                <w:sz w:val="20"/>
                <w:szCs w:val="20"/>
              </w:rPr>
            </w:pPr>
            <w:r w:rsidRPr="00642804">
              <w:rPr>
                <w:sz w:val="20"/>
                <w:szCs w:val="20"/>
              </w:rPr>
              <w:t>0%</w:t>
            </w:r>
          </w:p>
        </w:tc>
      </w:tr>
      <w:tr w:rsidR="005E6A14" w:rsidRPr="00B14621" w:rsidTr="005E6A14">
        <w:trPr>
          <w:trHeight w:val="300"/>
        </w:trPr>
        <w:tc>
          <w:tcPr>
            <w:tcW w:w="3686" w:type="dxa"/>
            <w:hideMark/>
          </w:tcPr>
          <w:p w:rsidR="005E6A14" w:rsidRPr="00F97150" w:rsidRDefault="005E6A14" w:rsidP="005E6A14">
            <w:pPr>
              <w:spacing w:after="0" w:line="240" w:lineRule="auto"/>
              <w:ind w:right="424"/>
              <w:jc w:val="left"/>
              <w:rPr>
                <w:sz w:val="20"/>
                <w:szCs w:val="20"/>
              </w:rPr>
            </w:pPr>
            <w:r w:rsidRPr="00F97150">
              <w:rPr>
                <w:sz w:val="20"/>
                <w:szCs w:val="20"/>
              </w:rPr>
              <w:t xml:space="preserve">- бюджет автономного округа </w:t>
            </w:r>
          </w:p>
        </w:tc>
        <w:tc>
          <w:tcPr>
            <w:tcW w:w="1467" w:type="dxa"/>
            <w:hideMark/>
          </w:tcPr>
          <w:p w:rsidR="005E6A14" w:rsidRPr="00D328F7" w:rsidRDefault="005E6A14" w:rsidP="005E6A14">
            <w:pPr>
              <w:spacing w:after="0" w:line="240" w:lineRule="auto"/>
              <w:ind w:left="135"/>
              <w:jc w:val="center"/>
              <w:rPr>
                <w:sz w:val="20"/>
                <w:szCs w:val="20"/>
              </w:rPr>
            </w:pPr>
            <w:r w:rsidRPr="00D328F7">
              <w:rPr>
                <w:sz w:val="20"/>
                <w:szCs w:val="20"/>
              </w:rPr>
              <w:t>0,0</w:t>
            </w:r>
          </w:p>
        </w:tc>
        <w:tc>
          <w:tcPr>
            <w:tcW w:w="1510" w:type="dxa"/>
          </w:tcPr>
          <w:p w:rsidR="005E6A14" w:rsidRPr="002F1E28" w:rsidRDefault="005E6A14" w:rsidP="005E6A14">
            <w:pPr>
              <w:spacing w:after="0" w:line="240" w:lineRule="auto"/>
              <w:ind w:left="13" w:right="34"/>
              <w:jc w:val="center"/>
              <w:rPr>
                <w:sz w:val="20"/>
                <w:szCs w:val="20"/>
              </w:rPr>
            </w:pPr>
            <w:r w:rsidRPr="002F1E28">
              <w:rPr>
                <w:sz w:val="20"/>
                <w:szCs w:val="20"/>
              </w:rPr>
              <w:t>0,0</w:t>
            </w:r>
          </w:p>
        </w:tc>
        <w:tc>
          <w:tcPr>
            <w:tcW w:w="1276" w:type="dxa"/>
          </w:tcPr>
          <w:p w:rsidR="005E6A14" w:rsidRPr="002F1E28" w:rsidRDefault="005E6A14" w:rsidP="005E6A14">
            <w:pPr>
              <w:spacing w:after="0" w:line="240" w:lineRule="auto"/>
              <w:ind w:left="135"/>
              <w:jc w:val="both"/>
              <w:rPr>
                <w:sz w:val="20"/>
                <w:szCs w:val="20"/>
              </w:rPr>
            </w:pPr>
            <w:r>
              <w:rPr>
                <w:sz w:val="20"/>
                <w:szCs w:val="20"/>
              </w:rPr>
              <w:t xml:space="preserve">      </w:t>
            </w:r>
            <w:r w:rsidRPr="002F1E28">
              <w:rPr>
                <w:sz w:val="20"/>
                <w:szCs w:val="20"/>
              </w:rPr>
              <w:t>0,0</w:t>
            </w:r>
          </w:p>
        </w:tc>
        <w:tc>
          <w:tcPr>
            <w:tcW w:w="1400" w:type="dxa"/>
            <w:hideMark/>
          </w:tcPr>
          <w:p w:rsidR="005E6A14" w:rsidRPr="002F1E28" w:rsidRDefault="005E6A14" w:rsidP="005E6A14">
            <w:pPr>
              <w:spacing w:after="0" w:line="240" w:lineRule="auto"/>
              <w:jc w:val="center"/>
              <w:rPr>
                <w:sz w:val="20"/>
                <w:szCs w:val="20"/>
              </w:rPr>
            </w:pPr>
            <w:r w:rsidRPr="002F1E28">
              <w:rPr>
                <w:sz w:val="20"/>
                <w:szCs w:val="20"/>
              </w:rPr>
              <w:t>0%</w:t>
            </w:r>
          </w:p>
        </w:tc>
      </w:tr>
      <w:tr w:rsidR="005E6A14" w:rsidRPr="00B14621" w:rsidTr="005E6A14">
        <w:trPr>
          <w:trHeight w:val="300"/>
        </w:trPr>
        <w:tc>
          <w:tcPr>
            <w:tcW w:w="3686" w:type="dxa"/>
            <w:hideMark/>
          </w:tcPr>
          <w:p w:rsidR="005E6A14" w:rsidRPr="00F97150" w:rsidRDefault="005E6A14" w:rsidP="005E6A14">
            <w:pPr>
              <w:spacing w:after="0" w:line="240" w:lineRule="auto"/>
              <w:ind w:right="424"/>
              <w:jc w:val="left"/>
              <w:rPr>
                <w:sz w:val="20"/>
                <w:szCs w:val="20"/>
              </w:rPr>
            </w:pPr>
            <w:r w:rsidRPr="00F97150">
              <w:rPr>
                <w:sz w:val="20"/>
                <w:szCs w:val="20"/>
              </w:rPr>
              <w:t>- бюджет города</w:t>
            </w:r>
          </w:p>
        </w:tc>
        <w:tc>
          <w:tcPr>
            <w:tcW w:w="1467" w:type="dxa"/>
            <w:hideMark/>
          </w:tcPr>
          <w:p w:rsidR="005E6A14" w:rsidRPr="00D328F7" w:rsidRDefault="005E6A14" w:rsidP="005E6A14">
            <w:pPr>
              <w:spacing w:after="0" w:line="240" w:lineRule="auto"/>
              <w:ind w:left="135"/>
              <w:jc w:val="center"/>
              <w:rPr>
                <w:sz w:val="20"/>
                <w:szCs w:val="20"/>
              </w:rPr>
            </w:pPr>
            <w:r w:rsidRPr="00D328F7">
              <w:rPr>
                <w:sz w:val="20"/>
                <w:szCs w:val="20"/>
              </w:rPr>
              <w:t>25,0</w:t>
            </w:r>
          </w:p>
        </w:tc>
        <w:tc>
          <w:tcPr>
            <w:tcW w:w="1510" w:type="dxa"/>
          </w:tcPr>
          <w:p w:rsidR="005E6A14" w:rsidRPr="00731021" w:rsidRDefault="005E6A14" w:rsidP="005E6A14">
            <w:pPr>
              <w:spacing w:after="0" w:line="240" w:lineRule="auto"/>
              <w:ind w:left="13" w:right="34"/>
              <w:jc w:val="center"/>
              <w:rPr>
                <w:sz w:val="20"/>
                <w:szCs w:val="20"/>
              </w:rPr>
            </w:pPr>
            <w:r w:rsidRPr="00731021">
              <w:rPr>
                <w:sz w:val="20"/>
                <w:szCs w:val="20"/>
              </w:rPr>
              <w:t>25,0</w:t>
            </w:r>
          </w:p>
        </w:tc>
        <w:tc>
          <w:tcPr>
            <w:tcW w:w="1276" w:type="dxa"/>
          </w:tcPr>
          <w:p w:rsidR="005E6A14" w:rsidRPr="00731021" w:rsidRDefault="005E6A14" w:rsidP="005E6A14">
            <w:pPr>
              <w:spacing w:after="0" w:line="240" w:lineRule="auto"/>
              <w:ind w:left="135"/>
              <w:jc w:val="both"/>
              <w:rPr>
                <w:sz w:val="20"/>
                <w:szCs w:val="20"/>
              </w:rPr>
            </w:pPr>
            <w:r w:rsidRPr="00731021">
              <w:rPr>
                <w:sz w:val="20"/>
                <w:szCs w:val="20"/>
              </w:rPr>
              <w:t xml:space="preserve">      0,0</w:t>
            </w:r>
          </w:p>
        </w:tc>
        <w:tc>
          <w:tcPr>
            <w:tcW w:w="1400" w:type="dxa"/>
            <w:hideMark/>
          </w:tcPr>
          <w:p w:rsidR="005E6A14" w:rsidRPr="00731021" w:rsidRDefault="005E6A14" w:rsidP="005E6A14">
            <w:pPr>
              <w:spacing w:after="0" w:line="240" w:lineRule="auto"/>
              <w:jc w:val="center"/>
              <w:rPr>
                <w:sz w:val="20"/>
                <w:szCs w:val="20"/>
              </w:rPr>
            </w:pPr>
            <w:r w:rsidRPr="00731021">
              <w:rPr>
                <w:sz w:val="20"/>
                <w:szCs w:val="20"/>
              </w:rPr>
              <w:t>0%</w:t>
            </w:r>
          </w:p>
        </w:tc>
      </w:tr>
      <w:tr w:rsidR="005E6A14" w:rsidRPr="00B14621" w:rsidTr="005E6A14">
        <w:trPr>
          <w:trHeight w:val="300"/>
        </w:trPr>
        <w:tc>
          <w:tcPr>
            <w:tcW w:w="3686" w:type="dxa"/>
            <w:hideMark/>
          </w:tcPr>
          <w:p w:rsidR="005E6A14" w:rsidRPr="0012585B" w:rsidRDefault="005E6A14" w:rsidP="005E6A14">
            <w:pPr>
              <w:spacing w:after="0" w:line="240" w:lineRule="auto"/>
              <w:ind w:right="424"/>
              <w:jc w:val="left"/>
              <w:rPr>
                <w:sz w:val="20"/>
                <w:szCs w:val="20"/>
              </w:rPr>
            </w:pPr>
            <w:r w:rsidRPr="0012585B">
              <w:rPr>
                <w:sz w:val="20"/>
                <w:szCs w:val="20"/>
              </w:rPr>
              <w:t>Основное мероприятие «Организация и проведение профилактических мероприятий», всего, в том числе:</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239,0</w:t>
            </w:r>
          </w:p>
        </w:tc>
        <w:tc>
          <w:tcPr>
            <w:tcW w:w="1510" w:type="dxa"/>
          </w:tcPr>
          <w:p w:rsidR="005E6A14" w:rsidRPr="003A2790" w:rsidRDefault="005E6A14" w:rsidP="005E6A14">
            <w:pPr>
              <w:spacing w:after="0" w:line="240" w:lineRule="auto"/>
              <w:ind w:right="34"/>
              <w:jc w:val="center"/>
              <w:rPr>
                <w:sz w:val="20"/>
                <w:szCs w:val="20"/>
              </w:rPr>
            </w:pPr>
            <w:r w:rsidRPr="003A2790">
              <w:rPr>
                <w:sz w:val="20"/>
                <w:szCs w:val="20"/>
              </w:rPr>
              <w:t>239,0</w:t>
            </w:r>
          </w:p>
        </w:tc>
        <w:tc>
          <w:tcPr>
            <w:tcW w:w="1276" w:type="dxa"/>
          </w:tcPr>
          <w:p w:rsidR="005E6A14" w:rsidRPr="003A2790" w:rsidRDefault="005E6A14" w:rsidP="005E6A14">
            <w:pPr>
              <w:spacing w:after="0" w:line="240" w:lineRule="auto"/>
              <w:jc w:val="center"/>
              <w:rPr>
                <w:sz w:val="20"/>
                <w:szCs w:val="20"/>
              </w:rPr>
            </w:pPr>
            <w:r w:rsidRPr="003A2790">
              <w:rPr>
                <w:sz w:val="20"/>
                <w:szCs w:val="20"/>
              </w:rPr>
              <w:t>239,0</w:t>
            </w:r>
          </w:p>
        </w:tc>
        <w:tc>
          <w:tcPr>
            <w:tcW w:w="1400" w:type="dxa"/>
            <w:hideMark/>
          </w:tcPr>
          <w:p w:rsidR="005E6A14" w:rsidRPr="003A2790" w:rsidRDefault="005E6A14" w:rsidP="005E6A14">
            <w:pPr>
              <w:spacing w:after="0" w:line="240" w:lineRule="auto"/>
              <w:jc w:val="center"/>
              <w:rPr>
                <w:sz w:val="20"/>
                <w:szCs w:val="20"/>
              </w:rPr>
            </w:pPr>
            <w:r w:rsidRPr="003A2790">
              <w:rPr>
                <w:sz w:val="20"/>
                <w:szCs w:val="20"/>
              </w:rPr>
              <w:t>100%</w:t>
            </w:r>
          </w:p>
        </w:tc>
      </w:tr>
      <w:tr w:rsidR="005E6A14" w:rsidRPr="00B14621" w:rsidTr="005E6A14">
        <w:trPr>
          <w:trHeight w:val="189"/>
        </w:trPr>
        <w:tc>
          <w:tcPr>
            <w:tcW w:w="3686" w:type="dxa"/>
            <w:hideMark/>
          </w:tcPr>
          <w:p w:rsidR="005E6A14" w:rsidRPr="00F97150" w:rsidRDefault="005E6A14" w:rsidP="005E6A14">
            <w:pPr>
              <w:spacing w:after="0" w:line="240" w:lineRule="auto"/>
              <w:ind w:right="424"/>
              <w:jc w:val="left"/>
              <w:rPr>
                <w:sz w:val="20"/>
                <w:szCs w:val="20"/>
              </w:rPr>
            </w:pPr>
            <w:r w:rsidRPr="00F97150">
              <w:rPr>
                <w:sz w:val="20"/>
                <w:szCs w:val="20"/>
              </w:rPr>
              <w:t xml:space="preserve">- федеральный бюджет </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0,0</w:t>
            </w:r>
          </w:p>
        </w:tc>
        <w:tc>
          <w:tcPr>
            <w:tcW w:w="1510" w:type="dxa"/>
          </w:tcPr>
          <w:p w:rsidR="005E6A14" w:rsidRPr="004632A0" w:rsidRDefault="005E6A14" w:rsidP="005E6A14">
            <w:pPr>
              <w:spacing w:after="0" w:line="240" w:lineRule="auto"/>
              <w:ind w:right="34"/>
              <w:jc w:val="center"/>
              <w:rPr>
                <w:sz w:val="20"/>
                <w:szCs w:val="20"/>
              </w:rPr>
            </w:pPr>
            <w:r w:rsidRPr="004632A0">
              <w:rPr>
                <w:sz w:val="20"/>
                <w:szCs w:val="20"/>
              </w:rPr>
              <w:t>0,0</w:t>
            </w:r>
          </w:p>
        </w:tc>
        <w:tc>
          <w:tcPr>
            <w:tcW w:w="1276" w:type="dxa"/>
          </w:tcPr>
          <w:p w:rsidR="005E6A14" w:rsidRPr="004632A0" w:rsidRDefault="005E6A14" w:rsidP="005E6A14">
            <w:pPr>
              <w:spacing w:after="0" w:line="240" w:lineRule="auto"/>
              <w:jc w:val="center"/>
              <w:rPr>
                <w:sz w:val="20"/>
                <w:szCs w:val="20"/>
              </w:rPr>
            </w:pPr>
            <w:r w:rsidRPr="004632A0">
              <w:rPr>
                <w:sz w:val="20"/>
                <w:szCs w:val="20"/>
              </w:rPr>
              <w:t>0,0</w:t>
            </w:r>
          </w:p>
        </w:tc>
        <w:tc>
          <w:tcPr>
            <w:tcW w:w="1400" w:type="dxa"/>
            <w:hideMark/>
          </w:tcPr>
          <w:p w:rsidR="005E6A14" w:rsidRPr="004632A0" w:rsidRDefault="005E6A14" w:rsidP="005E6A14">
            <w:pPr>
              <w:spacing w:after="0" w:line="240" w:lineRule="auto"/>
              <w:ind w:right="131"/>
              <w:jc w:val="center"/>
              <w:rPr>
                <w:sz w:val="20"/>
                <w:szCs w:val="20"/>
              </w:rPr>
            </w:pPr>
            <w:r w:rsidRPr="004632A0">
              <w:rPr>
                <w:sz w:val="20"/>
                <w:szCs w:val="20"/>
              </w:rPr>
              <w:t>0%</w:t>
            </w:r>
          </w:p>
        </w:tc>
      </w:tr>
      <w:tr w:rsidR="005E6A14" w:rsidRPr="00B14621" w:rsidTr="005E6A14">
        <w:trPr>
          <w:trHeight w:val="300"/>
        </w:trPr>
        <w:tc>
          <w:tcPr>
            <w:tcW w:w="3686" w:type="dxa"/>
            <w:hideMark/>
          </w:tcPr>
          <w:p w:rsidR="005E6A14" w:rsidRPr="00F97150" w:rsidRDefault="005E6A14" w:rsidP="005E6A14">
            <w:pPr>
              <w:spacing w:after="0" w:line="240" w:lineRule="auto"/>
              <w:ind w:right="424"/>
              <w:jc w:val="left"/>
              <w:rPr>
                <w:sz w:val="20"/>
                <w:szCs w:val="20"/>
              </w:rPr>
            </w:pPr>
            <w:r w:rsidRPr="00F97150">
              <w:rPr>
                <w:sz w:val="20"/>
                <w:szCs w:val="20"/>
              </w:rPr>
              <w:t xml:space="preserve">- бюджет автономного округа </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0,0</w:t>
            </w:r>
          </w:p>
        </w:tc>
        <w:tc>
          <w:tcPr>
            <w:tcW w:w="1510" w:type="dxa"/>
          </w:tcPr>
          <w:p w:rsidR="005E6A14" w:rsidRPr="002F1E28" w:rsidRDefault="005E6A14" w:rsidP="005E6A14">
            <w:pPr>
              <w:spacing w:after="0" w:line="240" w:lineRule="auto"/>
              <w:ind w:right="34"/>
              <w:jc w:val="center"/>
              <w:rPr>
                <w:sz w:val="20"/>
                <w:szCs w:val="20"/>
              </w:rPr>
            </w:pPr>
            <w:r w:rsidRPr="002F1E28">
              <w:rPr>
                <w:sz w:val="20"/>
                <w:szCs w:val="20"/>
              </w:rPr>
              <w:t>0,0</w:t>
            </w:r>
          </w:p>
        </w:tc>
        <w:tc>
          <w:tcPr>
            <w:tcW w:w="1276" w:type="dxa"/>
          </w:tcPr>
          <w:p w:rsidR="005E6A14" w:rsidRPr="002F1E28" w:rsidRDefault="005E6A14" w:rsidP="005E6A14">
            <w:pPr>
              <w:spacing w:after="0" w:line="240" w:lineRule="auto"/>
              <w:jc w:val="center"/>
              <w:rPr>
                <w:sz w:val="20"/>
                <w:szCs w:val="20"/>
              </w:rPr>
            </w:pPr>
            <w:r w:rsidRPr="002F1E28">
              <w:rPr>
                <w:sz w:val="20"/>
                <w:szCs w:val="20"/>
              </w:rPr>
              <w:t>0,0</w:t>
            </w:r>
          </w:p>
        </w:tc>
        <w:tc>
          <w:tcPr>
            <w:tcW w:w="1400" w:type="dxa"/>
            <w:hideMark/>
          </w:tcPr>
          <w:p w:rsidR="005E6A14" w:rsidRPr="002F1E28" w:rsidRDefault="005E6A14" w:rsidP="005E6A14">
            <w:pPr>
              <w:spacing w:after="0" w:line="240" w:lineRule="auto"/>
              <w:ind w:right="131"/>
              <w:jc w:val="center"/>
              <w:rPr>
                <w:sz w:val="20"/>
                <w:szCs w:val="20"/>
              </w:rPr>
            </w:pPr>
            <w:r w:rsidRPr="002F1E28">
              <w:rPr>
                <w:sz w:val="20"/>
                <w:szCs w:val="20"/>
              </w:rPr>
              <w:t>0%</w:t>
            </w:r>
          </w:p>
        </w:tc>
      </w:tr>
      <w:tr w:rsidR="005E6A14" w:rsidRPr="00B14621" w:rsidTr="005E6A14">
        <w:trPr>
          <w:trHeight w:val="300"/>
        </w:trPr>
        <w:tc>
          <w:tcPr>
            <w:tcW w:w="3686" w:type="dxa"/>
            <w:hideMark/>
          </w:tcPr>
          <w:p w:rsidR="005E6A14" w:rsidRPr="00F97150" w:rsidRDefault="005E6A14" w:rsidP="005E6A14">
            <w:pPr>
              <w:spacing w:after="0" w:line="240" w:lineRule="auto"/>
              <w:ind w:right="424"/>
              <w:jc w:val="left"/>
              <w:rPr>
                <w:sz w:val="20"/>
                <w:szCs w:val="20"/>
              </w:rPr>
            </w:pPr>
            <w:r w:rsidRPr="00F97150">
              <w:rPr>
                <w:sz w:val="20"/>
                <w:szCs w:val="20"/>
              </w:rPr>
              <w:t>- бюджет города</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239,0</w:t>
            </w:r>
          </w:p>
        </w:tc>
        <w:tc>
          <w:tcPr>
            <w:tcW w:w="1510" w:type="dxa"/>
          </w:tcPr>
          <w:p w:rsidR="005E6A14" w:rsidRPr="003A2790" w:rsidRDefault="005E6A14" w:rsidP="005E6A14">
            <w:pPr>
              <w:spacing w:after="0" w:line="240" w:lineRule="auto"/>
              <w:ind w:right="34"/>
              <w:jc w:val="center"/>
              <w:rPr>
                <w:sz w:val="20"/>
                <w:szCs w:val="20"/>
              </w:rPr>
            </w:pPr>
            <w:r w:rsidRPr="003A2790">
              <w:rPr>
                <w:sz w:val="20"/>
                <w:szCs w:val="20"/>
              </w:rPr>
              <w:t>239,0</w:t>
            </w:r>
          </w:p>
        </w:tc>
        <w:tc>
          <w:tcPr>
            <w:tcW w:w="1276" w:type="dxa"/>
          </w:tcPr>
          <w:p w:rsidR="005E6A14" w:rsidRPr="003A2790" w:rsidRDefault="005E6A14" w:rsidP="005E6A14">
            <w:pPr>
              <w:spacing w:after="0" w:line="240" w:lineRule="auto"/>
              <w:jc w:val="center"/>
              <w:rPr>
                <w:sz w:val="20"/>
                <w:szCs w:val="20"/>
              </w:rPr>
            </w:pPr>
            <w:r w:rsidRPr="003A2790">
              <w:rPr>
                <w:sz w:val="20"/>
                <w:szCs w:val="20"/>
              </w:rPr>
              <w:t>239,0</w:t>
            </w:r>
          </w:p>
        </w:tc>
        <w:tc>
          <w:tcPr>
            <w:tcW w:w="1400" w:type="dxa"/>
            <w:hideMark/>
          </w:tcPr>
          <w:p w:rsidR="005E6A14" w:rsidRPr="003A2790" w:rsidRDefault="005E6A14" w:rsidP="005E6A14">
            <w:pPr>
              <w:spacing w:after="0" w:line="240" w:lineRule="auto"/>
              <w:jc w:val="both"/>
              <w:rPr>
                <w:sz w:val="20"/>
                <w:szCs w:val="20"/>
              </w:rPr>
            </w:pPr>
            <w:r w:rsidRPr="003A2790">
              <w:rPr>
                <w:sz w:val="20"/>
                <w:szCs w:val="20"/>
              </w:rPr>
              <w:t xml:space="preserve">      100%</w:t>
            </w:r>
          </w:p>
        </w:tc>
      </w:tr>
      <w:tr w:rsidR="005E6A14" w:rsidRPr="00B14621" w:rsidTr="005E6A14">
        <w:trPr>
          <w:trHeight w:val="300"/>
        </w:trPr>
        <w:tc>
          <w:tcPr>
            <w:tcW w:w="3686" w:type="dxa"/>
            <w:hideMark/>
          </w:tcPr>
          <w:p w:rsidR="005E6A14" w:rsidRPr="00FF0D73" w:rsidRDefault="005E6A14" w:rsidP="005E6A14">
            <w:pPr>
              <w:spacing w:after="0" w:line="240" w:lineRule="auto"/>
              <w:ind w:right="424"/>
              <w:jc w:val="left"/>
              <w:rPr>
                <w:sz w:val="20"/>
                <w:szCs w:val="20"/>
              </w:rPr>
            </w:pPr>
            <w:r w:rsidRPr="00FF0D73">
              <w:rPr>
                <w:sz w:val="20"/>
                <w:szCs w:val="20"/>
              </w:rPr>
              <w:t xml:space="preserve">Подпрограмма </w:t>
            </w:r>
            <w:r w:rsidRPr="00FF0D73">
              <w:rPr>
                <w:sz w:val="20"/>
                <w:szCs w:val="20"/>
                <w:lang w:val="en-US"/>
              </w:rPr>
              <w:t>III</w:t>
            </w:r>
            <w:r w:rsidRPr="00FF0D73">
              <w:rPr>
                <w:sz w:val="20"/>
                <w:szCs w:val="20"/>
              </w:rPr>
              <w:t xml:space="preserve"> «</w:t>
            </w:r>
            <w:r w:rsidRPr="00FF0D73">
              <w:rPr>
                <w:rFonts w:eastAsia="Georgia"/>
                <w:sz w:val="20"/>
                <w:szCs w:val="20"/>
                <w:lang w:eastAsia="en-US"/>
              </w:rPr>
              <w:t>Реализация государственной национальной политики и профилактика экстремизма</w:t>
            </w:r>
            <w:r w:rsidRPr="00FF0D73">
              <w:rPr>
                <w:sz w:val="20"/>
                <w:szCs w:val="20"/>
              </w:rPr>
              <w:t>», всего, в том числе:</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697,7</w:t>
            </w:r>
          </w:p>
        </w:tc>
        <w:tc>
          <w:tcPr>
            <w:tcW w:w="1510" w:type="dxa"/>
          </w:tcPr>
          <w:p w:rsidR="005E6A14" w:rsidRPr="00A11F78" w:rsidRDefault="005E6A14" w:rsidP="005E6A14">
            <w:pPr>
              <w:spacing w:after="0" w:line="240" w:lineRule="auto"/>
              <w:ind w:right="34"/>
              <w:jc w:val="center"/>
              <w:rPr>
                <w:sz w:val="20"/>
                <w:szCs w:val="20"/>
              </w:rPr>
            </w:pPr>
            <w:r w:rsidRPr="00A11F78">
              <w:rPr>
                <w:sz w:val="20"/>
                <w:szCs w:val="20"/>
              </w:rPr>
              <w:t>647,0</w:t>
            </w:r>
          </w:p>
        </w:tc>
        <w:tc>
          <w:tcPr>
            <w:tcW w:w="1276" w:type="dxa"/>
          </w:tcPr>
          <w:p w:rsidR="005E6A14" w:rsidRPr="00A11F78" w:rsidRDefault="005E6A14" w:rsidP="005E6A14">
            <w:pPr>
              <w:spacing w:after="0" w:line="240" w:lineRule="auto"/>
              <w:jc w:val="center"/>
              <w:rPr>
                <w:sz w:val="20"/>
                <w:szCs w:val="20"/>
              </w:rPr>
            </w:pPr>
            <w:r w:rsidRPr="00A11F78">
              <w:rPr>
                <w:sz w:val="20"/>
                <w:szCs w:val="20"/>
              </w:rPr>
              <w:t>620,</w:t>
            </w:r>
            <w:r>
              <w:rPr>
                <w:sz w:val="20"/>
                <w:szCs w:val="20"/>
              </w:rPr>
              <w:t>0</w:t>
            </w:r>
          </w:p>
        </w:tc>
        <w:tc>
          <w:tcPr>
            <w:tcW w:w="1400" w:type="dxa"/>
            <w:hideMark/>
          </w:tcPr>
          <w:p w:rsidR="005E6A14" w:rsidRPr="00A11F78" w:rsidRDefault="005E6A14" w:rsidP="005E6A14">
            <w:pPr>
              <w:spacing w:after="0" w:line="240" w:lineRule="auto"/>
              <w:ind w:right="131"/>
              <w:jc w:val="center"/>
              <w:rPr>
                <w:sz w:val="20"/>
                <w:szCs w:val="20"/>
              </w:rPr>
            </w:pPr>
            <w:r w:rsidRPr="00A11F78">
              <w:rPr>
                <w:sz w:val="20"/>
                <w:szCs w:val="20"/>
              </w:rPr>
              <w:t>95,8%</w:t>
            </w:r>
          </w:p>
        </w:tc>
      </w:tr>
      <w:tr w:rsidR="005E6A14" w:rsidRPr="00B14621" w:rsidTr="005E6A14">
        <w:trPr>
          <w:trHeight w:val="300"/>
        </w:trPr>
        <w:tc>
          <w:tcPr>
            <w:tcW w:w="3686" w:type="dxa"/>
            <w:hideMark/>
          </w:tcPr>
          <w:p w:rsidR="005E6A14" w:rsidRPr="00811254" w:rsidRDefault="005E6A14" w:rsidP="005E6A14">
            <w:pPr>
              <w:spacing w:after="0" w:line="240" w:lineRule="auto"/>
              <w:ind w:right="424"/>
              <w:jc w:val="left"/>
              <w:rPr>
                <w:sz w:val="20"/>
                <w:szCs w:val="20"/>
              </w:rPr>
            </w:pPr>
            <w:r w:rsidRPr="00811254">
              <w:rPr>
                <w:sz w:val="20"/>
                <w:szCs w:val="20"/>
              </w:rPr>
              <w:t xml:space="preserve">- федеральный бюджет </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0,0</w:t>
            </w:r>
          </w:p>
        </w:tc>
        <w:tc>
          <w:tcPr>
            <w:tcW w:w="1510" w:type="dxa"/>
          </w:tcPr>
          <w:p w:rsidR="005E6A14" w:rsidRPr="00A11F78" w:rsidRDefault="005E6A14" w:rsidP="005E6A14">
            <w:pPr>
              <w:spacing w:after="0" w:line="240" w:lineRule="auto"/>
              <w:ind w:right="34"/>
              <w:jc w:val="center"/>
              <w:rPr>
                <w:sz w:val="20"/>
                <w:szCs w:val="20"/>
              </w:rPr>
            </w:pPr>
            <w:r w:rsidRPr="00A11F78">
              <w:rPr>
                <w:sz w:val="20"/>
                <w:szCs w:val="20"/>
              </w:rPr>
              <w:t>0,0</w:t>
            </w:r>
          </w:p>
        </w:tc>
        <w:tc>
          <w:tcPr>
            <w:tcW w:w="1276" w:type="dxa"/>
          </w:tcPr>
          <w:p w:rsidR="005E6A14" w:rsidRPr="00A11F78" w:rsidRDefault="005E6A14" w:rsidP="005E6A14">
            <w:pPr>
              <w:spacing w:after="0" w:line="240" w:lineRule="auto"/>
              <w:jc w:val="center"/>
              <w:rPr>
                <w:sz w:val="20"/>
                <w:szCs w:val="20"/>
              </w:rPr>
            </w:pPr>
            <w:r w:rsidRPr="00A11F78">
              <w:rPr>
                <w:sz w:val="20"/>
                <w:szCs w:val="20"/>
              </w:rPr>
              <w:t>0,0</w:t>
            </w:r>
          </w:p>
        </w:tc>
        <w:tc>
          <w:tcPr>
            <w:tcW w:w="1400" w:type="dxa"/>
            <w:hideMark/>
          </w:tcPr>
          <w:p w:rsidR="005E6A14" w:rsidRPr="00A11F78" w:rsidRDefault="005E6A14" w:rsidP="005E6A14">
            <w:pPr>
              <w:spacing w:after="0" w:line="240" w:lineRule="auto"/>
              <w:ind w:right="131"/>
              <w:jc w:val="center"/>
              <w:rPr>
                <w:sz w:val="20"/>
                <w:szCs w:val="20"/>
              </w:rPr>
            </w:pPr>
            <w:r w:rsidRPr="00A11F78">
              <w:rPr>
                <w:sz w:val="20"/>
                <w:szCs w:val="20"/>
              </w:rPr>
              <w:t>0%</w:t>
            </w:r>
          </w:p>
        </w:tc>
      </w:tr>
      <w:tr w:rsidR="005E6A14" w:rsidRPr="00B14621" w:rsidTr="005E6A14">
        <w:trPr>
          <w:trHeight w:val="300"/>
        </w:trPr>
        <w:tc>
          <w:tcPr>
            <w:tcW w:w="3686" w:type="dxa"/>
            <w:hideMark/>
          </w:tcPr>
          <w:p w:rsidR="005E6A14" w:rsidRPr="00811254" w:rsidRDefault="005E6A14" w:rsidP="005E6A14">
            <w:pPr>
              <w:spacing w:after="0" w:line="240" w:lineRule="auto"/>
              <w:ind w:right="424"/>
              <w:jc w:val="left"/>
              <w:rPr>
                <w:sz w:val="20"/>
                <w:szCs w:val="20"/>
              </w:rPr>
            </w:pPr>
            <w:r w:rsidRPr="00811254">
              <w:rPr>
                <w:sz w:val="20"/>
                <w:szCs w:val="20"/>
              </w:rPr>
              <w:t xml:space="preserve">- бюджет автономного округа </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106,7</w:t>
            </w:r>
          </w:p>
        </w:tc>
        <w:tc>
          <w:tcPr>
            <w:tcW w:w="1510" w:type="dxa"/>
          </w:tcPr>
          <w:p w:rsidR="005E6A14" w:rsidRPr="00A11F78" w:rsidRDefault="005E6A14" w:rsidP="005E6A14">
            <w:pPr>
              <w:spacing w:after="0" w:line="240" w:lineRule="auto"/>
              <w:ind w:right="34"/>
              <w:jc w:val="center"/>
              <w:rPr>
                <w:sz w:val="20"/>
                <w:szCs w:val="20"/>
              </w:rPr>
            </w:pPr>
            <w:r w:rsidRPr="00A11F78">
              <w:rPr>
                <w:sz w:val="20"/>
                <w:szCs w:val="20"/>
              </w:rPr>
              <w:t>80,0</w:t>
            </w:r>
          </w:p>
        </w:tc>
        <w:tc>
          <w:tcPr>
            <w:tcW w:w="1276" w:type="dxa"/>
          </w:tcPr>
          <w:p w:rsidR="005E6A14" w:rsidRPr="00A11F78" w:rsidRDefault="005E6A14" w:rsidP="005E6A14">
            <w:pPr>
              <w:spacing w:after="0" w:line="240" w:lineRule="auto"/>
              <w:jc w:val="center"/>
              <w:rPr>
                <w:sz w:val="20"/>
                <w:szCs w:val="20"/>
              </w:rPr>
            </w:pPr>
            <w:r w:rsidRPr="00A11F78">
              <w:rPr>
                <w:sz w:val="20"/>
                <w:szCs w:val="20"/>
              </w:rPr>
              <w:t>80,0</w:t>
            </w:r>
          </w:p>
        </w:tc>
        <w:tc>
          <w:tcPr>
            <w:tcW w:w="1400" w:type="dxa"/>
            <w:hideMark/>
          </w:tcPr>
          <w:p w:rsidR="005E6A14" w:rsidRPr="00A11F78" w:rsidRDefault="005E6A14" w:rsidP="005E6A14">
            <w:pPr>
              <w:spacing w:after="0" w:line="240" w:lineRule="auto"/>
              <w:ind w:right="131"/>
              <w:jc w:val="center"/>
              <w:rPr>
                <w:sz w:val="20"/>
                <w:szCs w:val="20"/>
              </w:rPr>
            </w:pPr>
            <w:r w:rsidRPr="00A11F78">
              <w:rPr>
                <w:sz w:val="20"/>
                <w:szCs w:val="20"/>
              </w:rPr>
              <w:t>100%</w:t>
            </w:r>
          </w:p>
        </w:tc>
      </w:tr>
      <w:tr w:rsidR="005E6A14" w:rsidRPr="00B14621" w:rsidTr="005E6A14">
        <w:trPr>
          <w:trHeight w:val="300"/>
        </w:trPr>
        <w:tc>
          <w:tcPr>
            <w:tcW w:w="3686" w:type="dxa"/>
            <w:hideMark/>
          </w:tcPr>
          <w:p w:rsidR="005E6A14" w:rsidRPr="00811254" w:rsidRDefault="005E6A14" w:rsidP="005E6A14">
            <w:pPr>
              <w:spacing w:after="0" w:line="240" w:lineRule="auto"/>
              <w:ind w:right="424"/>
              <w:jc w:val="left"/>
              <w:rPr>
                <w:sz w:val="20"/>
                <w:szCs w:val="20"/>
              </w:rPr>
            </w:pPr>
            <w:r w:rsidRPr="00811254">
              <w:rPr>
                <w:sz w:val="20"/>
                <w:szCs w:val="20"/>
              </w:rPr>
              <w:t>- бюджет города</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591,0</w:t>
            </w:r>
          </w:p>
        </w:tc>
        <w:tc>
          <w:tcPr>
            <w:tcW w:w="1510" w:type="dxa"/>
          </w:tcPr>
          <w:p w:rsidR="005E6A14" w:rsidRPr="00A11F78" w:rsidRDefault="005E6A14" w:rsidP="005E6A14">
            <w:pPr>
              <w:spacing w:after="0" w:line="240" w:lineRule="auto"/>
              <w:ind w:right="34"/>
              <w:jc w:val="center"/>
              <w:rPr>
                <w:sz w:val="20"/>
                <w:szCs w:val="20"/>
              </w:rPr>
            </w:pPr>
            <w:r w:rsidRPr="00A11F78">
              <w:rPr>
                <w:sz w:val="20"/>
                <w:szCs w:val="20"/>
              </w:rPr>
              <w:t>567,0</w:t>
            </w:r>
          </w:p>
        </w:tc>
        <w:tc>
          <w:tcPr>
            <w:tcW w:w="1276" w:type="dxa"/>
          </w:tcPr>
          <w:p w:rsidR="005E6A14" w:rsidRPr="00A11F78" w:rsidRDefault="005E6A14" w:rsidP="005E6A14">
            <w:pPr>
              <w:spacing w:after="0" w:line="240" w:lineRule="auto"/>
              <w:jc w:val="center"/>
              <w:rPr>
                <w:sz w:val="20"/>
                <w:szCs w:val="20"/>
              </w:rPr>
            </w:pPr>
            <w:r w:rsidRPr="00A11F78">
              <w:rPr>
                <w:sz w:val="20"/>
                <w:szCs w:val="20"/>
              </w:rPr>
              <w:t>540,</w:t>
            </w:r>
            <w:r>
              <w:rPr>
                <w:sz w:val="20"/>
                <w:szCs w:val="20"/>
              </w:rPr>
              <w:t>0</w:t>
            </w:r>
          </w:p>
        </w:tc>
        <w:tc>
          <w:tcPr>
            <w:tcW w:w="1400" w:type="dxa"/>
            <w:hideMark/>
          </w:tcPr>
          <w:p w:rsidR="005E6A14" w:rsidRPr="00A11F78" w:rsidRDefault="005E6A14" w:rsidP="005E6A14">
            <w:pPr>
              <w:spacing w:after="0" w:line="240" w:lineRule="auto"/>
              <w:ind w:right="131"/>
              <w:jc w:val="center"/>
              <w:rPr>
                <w:sz w:val="20"/>
                <w:szCs w:val="20"/>
              </w:rPr>
            </w:pPr>
            <w:r>
              <w:rPr>
                <w:sz w:val="20"/>
                <w:szCs w:val="20"/>
              </w:rPr>
              <w:t>95,2</w:t>
            </w:r>
            <w:r w:rsidRPr="00A11F78">
              <w:rPr>
                <w:sz w:val="20"/>
                <w:szCs w:val="20"/>
              </w:rPr>
              <w:t>%</w:t>
            </w:r>
          </w:p>
        </w:tc>
      </w:tr>
      <w:tr w:rsidR="005E6A14" w:rsidRPr="00B14621" w:rsidTr="005E6A14">
        <w:trPr>
          <w:trHeight w:val="300"/>
        </w:trPr>
        <w:tc>
          <w:tcPr>
            <w:tcW w:w="3686" w:type="dxa"/>
            <w:hideMark/>
          </w:tcPr>
          <w:p w:rsidR="005E6A14" w:rsidRPr="00C57134" w:rsidRDefault="005E6A14" w:rsidP="005E6A14">
            <w:pPr>
              <w:spacing w:after="0" w:line="240" w:lineRule="auto"/>
              <w:ind w:right="424"/>
              <w:jc w:val="left"/>
              <w:rPr>
                <w:sz w:val="20"/>
                <w:szCs w:val="20"/>
              </w:rPr>
            </w:pPr>
            <w:r w:rsidRPr="00C57134">
              <w:rPr>
                <w:sz w:val="20"/>
                <w:szCs w:val="20"/>
              </w:rPr>
              <w:t>Основное мероприятие «Проведение мероприятий по профилактике экстремизма и укреплению межнационального и межконфессионального мира и согласия», всего, в том числе:</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645,7</w:t>
            </w:r>
          </w:p>
        </w:tc>
        <w:tc>
          <w:tcPr>
            <w:tcW w:w="1510" w:type="dxa"/>
          </w:tcPr>
          <w:p w:rsidR="005E6A14" w:rsidRPr="005622AD" w:rsidRDefault="005E6A14" w:rsidP="005E6A14">
            <w:pPr>
              <w:spacing w:after="0" w:line="240" w:lineRule="auto"/>
              <w:ind w:right="34"/>
              <w:jc w:val="center"/>
              <w:rPr>
                <w:sz w:val="20"/>
                <w:szCs w:val="20"/>
              </w:rPr>
            </w:pPr>
            <w:r w:rsidRPr="00AB04C7">
              <w:rPr>
                <w:sz w:val="20"/>
                <w:szCs w:val="20"/>
              </w:rPr>
              <w:t>620,1</w:t>
            </w:r>
          </w:p>
        </w:tc>
        <w:tc>
          <w:tcPr>
            <w:tcW w:w="1276" w:type="dxa"/>
          </w:tcPr>
          <w:p w:rsidR="005E6A14" w:rsidRPr="005622AD" w:rsidRDefault="005E6A14" w:rsidP="005E6A14">
            <w:pPr>
              <w:spacing w:after="0" w:line="240" w:lineRule="auto"/>
              <w:jc w:val="center"/>
              <w:rPr>
                <w:sz w:val="20"/>
                <w:szCs w:val="20"/>
              </w:rPr>
            </w:pPr>
            <w:r w:rsidRPr="005622AD">
              <w:rPr>
                <w:sz w:val="20"/>
                <w:szCs w:val="20"/>
              </w:rPr>
              <w:t>620,</w:t>
            </w:r>
            <w:r>
              <w:rPr>
                <w:sz w:val="20"/>
                <w:szCs w:val="20"/>
              </w:rPr>
              <w:t>0</w:t>
            </w:r>
          </w:p>
        </w:tc>
        <w:tc>
          <w:tcPr>
            <w:tcW w:w="1400" w:type="dxa"/>
            <w:hideMark/>
          </w:tcPr>
          <w:p w:rsidR="005E6A14" w:rsidRPr="005622AD" w:rsidRDefault="005E6A14" w:rsidP="005E6A14">
            <w:pPr>
              <w:spacing w:after="0" w:line="240" w:lineRule="auto"/>
              <w:ind w:right="131"/>
              <w:jc w:val="center"/>
              <w:rPr>
                <w:sz w:val="20"/>
                <w:szCs w:val="20"/>
              </w:rPr>
            </w:pPr>
            <w:r w:rsidRPr="005622AD">
              <w:rPr>
                <w:sz w:val="20"/>
                <w:szCs w:val="20"/>
              </w:rPr>
              <w:t>100%</w:t>
            </w:r>
          </w:p>
        </w:tc>
      </w:tr>
      <w:tr w:rsidR="005E6A14" w:rsidRPr="00B14621" w:rsidTr="005E6A14">
        <w:trPr>
          <w:trHeight w:val="300"/>
        </w:trPr>
        <w:tc>
          <w:tcPr>
            <w:tcW w:w="3686" w:type="dxa"/>
            <w:hideMark/>
          </w:tcPr>
          <w:p w:rsidR="005E6A14" w:rsidRPr="00811254" w:rsidRDefault="005E6A14" w:rsidP="005E6A14">
            <w:pPr>
              <w:spacing w:after="0" w:line="240" w:lineRule="auto"/>
              <w:ind w:right="424"/>
              <w:jc w:val="left"/>
              <w:rPr>
                <w:sz w:val="20"/>
                <w:szCs w:val="20"/>
              </w:rPr>
            </w:pPr>
            <w:r w:rsidRPr="00811254">
              <w:rPr>
                <w:sz w:val="20"/>
                <w:szCs w:val="20"/>
              </w:rPr>
              <w:t xml:space="preserve">- федеральный бюджет </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0,0</w:t>
            </w:r>
          </w:p>
        </w:tc>
        <w:tc>
          <w:tcPr>
            <w:tcW w:w="1510" w:type="dxa"/>
          </w:tcPr>
          <w:p w:rsidR="005E6A14" w:rsidRPr="000F2268" w:rsidRDefault="005E6A14" w:rsidP="005E6A14">
            <w:pPr>
              <w:spacing w:after="0" w:line="240" w:lineRule="auto"/>
              <w:ind w:right="34"/>
              <w:jc w:val="center"/>
              <w:rPr>
                <w:sz w:val="20"/>
                <w:szCs w:val="20"/>
              </w:rPr>
            </w:pPr>
            <w:r w:rsidRPr="000F2268">
              <w:rPr>
                <w:sz w:val="20"/>
                <w:szCs w:val="20"/>
              </w:rPr>
              <w:t>0,0</w:t>
            </w:r>
          </w:p>
        </w:tc>
        <w:tc>
          <w:tcPr>
            <w:tcW w:w="1276" w:type="dxa"/>
          </w:tcPr>
          <w:p w:rsidR="005E6A14" w:rsidRPr="000F2268" w:rsidRDefault="005E6A14" w:rsidP="005E6A14">
            <w:pPr>
              <w:spacing w:after="0" w:line="240" w:lineRule="auto"/>
              <w:jc w:val="center"/>
              <w:rPr>
                <w:sz w:val="20"/>
                <w:szCs w:val="20"/>
              </w:rPr>
            </w:pPr>
            <w:r w:rsidRPr="000F2268">
              <w:rPr>
                <w:sz w:val="20"/>
                <w:szCs w:val="20"/>
              </w:rPr>
              <w:t>0,0</w:t>
            </w:r>
          </w:p>
        </w:tc>
        <w:tc>
          <w:tcPr>
            <w:tcW w:w="1400" w:type="dxa"/>
            <w:hideMark/>
          </w:tcPr>
          <w:p w:rsidR="005E6A14" w:rsidRPr="000F2268" w:rsidRDefault="005E6A14" w:rsidP="005E6A14">
            <w:pPr>
              <w:spacing w:after="0" w:line="240" w:lineRule="auto"/>
              <w:ind w:right="131"/>
              <w:jc w:val="center"/>
              <w:rPr>
                <w:sz w:val="20"/>
                <w:szCs w:val="20"/>
              </w:rPr>
            </w:pPr>
            <w:r w:rsidRPr="000F2268">
              <w:rPr>
                <w:sz w:val="20"/>
                <w:szCs w:val="20"/>
              </w:rPr>
              <w:t>0%</w:t>
            </w:r>
          </w:p>
        </w:tc>
      </w:tr>
      <w:tr w:rsidR="005E6A14" w:rsidRPr="00B14621" w:rsidTr="005E6A14">
        <w:trPr>
          <w:trHeight w:val="300"/>
        </w:trPr>
        <w:tc>
          <w:tcPr>
            <w:tcW w:w="3686" w:type="dxa"/>
            <w:hideMark/>
          </w:tcPr>
          <w:p w:rsidR="005E6A14" w:rsidRPr="00811254" w:rsidRDefault="005E6A14" w:rsidP="005E6A14">
            <w:pPr>
              <w:spacing w:after="0" w:line="240" w:lineRule="auto"/>
              <w:ind w:right="424"/>
              <w:jc w:val="left"/>
              <w:rPr>
                <w:sz w:val="20"/>
                <w:szCs w:val="20"/>
              </w:rPr>
            </w:pPr>
            <w:r w:rsidRPr="00811254">
              <w:rPr>
                <w:sz w:val="20"/>
                <w:szCs w:val="20"/>
              </w:rPr>
              <w:t xml:space="preserve">- бюджет автономного округа </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106,7</w:t>
            </w:r>
          </w:p>
        </w:tc>
        <w:tc>
          <w:tcPr>
            <w:tcW w:w="1510" w:type="dxa"/>
          </w:tcPr>
          <w:p w:rsidR="005E6A14" w:rsidRPr="00806969" w:rsidRDefault="005E6A14" w:rsidP="005E6A14">
            <w:pPr>
              <w:spacing w:after="0" w:line="240" w:lineRule="auto"/>
              <w:ind w:right="34"/>
              <w:jc w:val="center"/>
              <w:rPr>
                <w:sz w:val="20"/>
                <w:szCs w:val="20"/>
              </w:rPr>
            </w:pPr>
            <w:r w:rsidRPr="00806969">
              <w:rPr>
                <w:sz w:val="20"/>
                <w:szCs w:val="20"/>
              </w:rPr>
              <w:t>80,0</w:t>
            </w:r>
          </w:p>
        </w:tc>
        <w:tc>
          <w:tcPr>
            <w:tcW w:w="1276" w:type="dxa"/>
          </w:tcPr>
          <w:p w:rsidR="005E6A14" w:rsidRPr="00806969" w:rsidRDefault="005E6A14" w:rsidP="005E6A14">
            <w:pPr>
              <w:spacing w:after="0" w:line="240" w:lineRule="auto"/>
              <w:jc w:val="center"/>
              <w:rPr>
                <w:sz w:val="20"/>
                <w:szCs w:val="20"/>
              </w:rPr>
            </w:pPr>
            <w:r w:rsidRPr="00806969">
              <w:rPr>
                <w:sz w:val="20"/>
                <w:szCs w:val="20"/>
              </w:rPr>
              <w:t>80,0</w:t>
            </w:r>
          </w:p>
        </w:tc>
        <w:tc>
          <w:tcPr>
            <w:tcW w:w="1400" w:type="dxa"/>
            <w:hideMark/>
          </w:tcPr>
          <w:p w:rsidR="005E6A14" w:rsidRPr="00806969" w:rsidRDefault="005E6A14" w:rsidP="005E6A14">
            <w:pPr>
              <w:spacing w:after="0" w:line="240" w:lineRule="auto"/>
              <w:ind w:right="131"/>
              <w:jc w:val="center"/>
              <w:rPr>
                <w:sz w:val="20"/>
                <w:szCs w:val="20"/>
              </w:rPr>
            </w:pPr>
            <w:r w:rsidRPr="00806969">
              <w:rPr>
                <w:sz w:val="20"/>
                <w:szCs w:val="20"/>
              </w:rPr>
              <w:t>100%</w:t>
            </w:r>
          </w:p>
        </w:tc>
      </w:tr>
      <w:tr w:rsidR="005E6A14" w:rsidRPr="00B14621" w:rsidTr="005E6A14">
        <w:trPr>
          <w:trHeight w:val="300"/>
        </w:trPr>
        <w:tc>
          <w:tcPr>
            <w:tcW w:w="3686" w:type="dxa"/>
            <w:hideMark/>
          </w:tcPr>
          <w:p w:rsidR="005E6A14" w:rsidRPr="00811254" w:rsidRDefault="005E6A14" w:rsidP="005E6A14">
            <w:pPr>
              <w:spacing w:after="0" w:line="240" w:lineRule="auto"/>
              <w:ind w:right="424"/>
              <w:jc w:val="left"/>
              <w:rPr>
                <w:sz w:val="20"/>
                <w:szCs w:val="20"/>
              </w:rPr>
            </w:pPr>
            <w:r w:rsidRPr="00811254">
              <w:rPr>
                <w:sz w:val="20"/>
                <w:szCs w:val="20"/>
              </w:rPr>
              <w:t>- бюджет города</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539,0</w:t>
            </w:r>
          </w:p>
        </w:tc>
        <w:tc>
          <w:tcPr>
            <w:tcW w:w="1510" w:type="dxa"/>
          </w:tcPr>
          <w:p w:rsidR="005E6A14" w:rsidRPr="005622AD" w:rsidRDefault="005E6A14" w:rsidP="005E6A14">
            <w:pPr>
              <w:spacing w:after="0" w:line="240" w:lineRule="auto"/>
              <w:ind w:right="34"/>
              <w:jc w:val="center"/>
              <w:rPr>
                <w:sz w:val="20"/>
                <w:szCs w:val="20"/>
              </w:rPr>
            </w:pPr>
            <w:r w:rsidRPr="005622AD">
              <w:rPr>
                <w:sz w:val="20"/>
                <w:szCs w:val="20"/>
              </w:rPr>
              <w:t>540,1</w:t>
            </w:r>
          </w:p>
        </w:tc>
        <w:tc>
          <w:tcPr>
            <w:tcW w:w="1276" w:type="dxa"/>
          </w:tcPr>
          <w:p w:rsidR="005E6A14" w:rsidRPr="005622AD" w:rsidRDefault="005E6A14" w:rsidP="005E6A14">
            <w:pPr>
              <w:spacing w:after="0" w:line="240" w:lineRule="auto"/>
              <w:jc w:val="center"/>
              <w:rPr>
                <w:sz w:val="20"/>
                <w:szCs w:val="20"/>
              </w:rPr>
            </w:pPr>
            <w:r w:rsidRPr="005622AD">
              <w:rPr>
                <w:sz w:val="20"/>
                <w:szCs w:val="20"/>
              </w:rPr>
              <w:t>540,</w:t>
            </w:r>
            <w:r>
              <w:rPr>
                <w:sz w:val="20"/>
                <w:szCs w:val="20"/>
              </w:rPr>
              <w:t>0</w:t>
            </w:r>
          </w:p>
        </w:tc>
        <w:tc>
          <w:tcPr>
            <w:tcW w:w="1400" w:type="dxa"/>
            <w:hideMark/>
          </w:tcPr>
          <w:p w:rsidR="005E6A14" w:rsidRPr="005622AD" w:rsidRDefault="005E6A14" w:rsidP="005E6A14">
            <w:pPr>
              <w:spacing w:after="0" w:line="240" w:lineRule="auto"/>
              <w:ind w:right="131"/>
              <w:jc w:val="center"/>
              <w:rPr>
                <w:sz w:val="20"/>
                <w:szCs w:val="20"/>
              </w:rPr>
            </w:pPr>
            <w:r w:rsidRPr="005622AD">
              <w:rPr>
                <w:sz w:val="20"/>
                <w:szCs w:val="20"/>
              </w:rPr>
              <w:t>100%</w:t>
            </w:r>
          </w:p>
        </w:tc>
      </w:tr>
      <w:tr w:rsidR="005E6A14" w:rsidRPr="00B14621" w:rsidTr="005E6A14">
        <w:trPr>
          <w:trHeight w:val="300"/>
        </w:trPr>
        <w:tc>
          <w:tcPr>
            <w:tcW w:w="3686" w:type="dxa"/>
            <w:hideMark/>
          </w:tcPr>
          <w:p w:rsidR="005E6A14" w:rsidRPr="007D73E2" w:rsidRDefault="005E6A14" w:rsidP="005E6A14">
            <w:pPr>
              <w:spacing w:after="0" w:line="240" w:lineRule="auto"/>
              <w:ind w:right="424"/>
              <w:jc w:val="left"/>
              <w:rPr>
                <w:sz w:val="20"/>
                <w:szCs w:val="20"/>
              </w:rPr>
            </w:pPr>
            <w:r w:rsidRPr="007D73E2">
              <w:rPr>
                <w:sz w:val="20"/>
                <w:szCs w:val="20"/>
              </w:rPr>
              <w:t>Основное мероприятие «Осуществление мер информационного противодействия распространению экстремисткой идеологии», всего, в том числе:</w:t>
            </w:r>
          </w:p>
        </w:tc>
        <w:tc>
          <w:tcPr>
            <w:tcW w:w="1467" w:type="dxa"/>
            <w:hideMark/>
          </w:tcPr>
          <w:p w:rsidR="005E6A14" w:rsidRPr="00D328F7" w:rsidRDefault="005E6A14" w:rsidP="005E6A14">
            <w:pPr>
              <w:spacing w:after="0" w:line="240" w:lineRule="auto"/>
              <w:jc w:val="center"/>
              <w:rPr>
                <w:sz w:val="20"/>
                <w:szCs w:val="20"/>
              </w:rPr>
            </w:pPr>
            <w:r w:rsidRPr="00D328F7">
              <w:rPr>
                <w:sz w:val="20"/>
                <w:szCs w:val="20"/>
              </w:rPr>
              <w:t>52,0</w:t>
            </w:r>
          </w:p>
        </w:tc>
        <w:tc>
          <w:tcPr>
            <w:tcW w:w="1510" w:type="dxa"/>
          </w:tcPr>
          <w:p w:rsidR="005E6A14" w:rsidRPr="00AF75D3" w:rsidRDefault="005E6A14" w:rsidP="005E6A14">
            <w:pPr>
              <w:spacing w:after="0" w:line="240" w:lineRule="auto"/>
              <w:ind w:right="34"/>
              <w:jc w:val="center"/>
              <w:rPr>
                <w:sz w:val="20"/>
                <w:szCs w:val="20"/>
              </w:rPr>
            </w:pPr>
            <w:r w:rsidRPr="00AF75D3">
              <w:rPr>
                <w:sz w:val="20"/>
                <w:szCs w:val="20"/>
              </w:rPr>
              <w:t>26,9</w:t>
            </w:r>
          </w:p>
        </w:tc>
        <w:tc>
          <w:tcPr>
            <w:tcW w:w="1276" w:type="dxa"/>
          </w:tcPr>
          <w:p w:rsidR="005E6A14" w:rsidRPr="00AF75D3" w:rsidRDefault="005E6A14" w:rsidP="005E6A14">
            <w:pPr>
              <w:spacing w:after="0" w:line="240" w:lineRule="auto"/>
              <w:jc w:val="center"/>
              <w:rPr>
                <w:sz w:val="20"/>
                <w:szCs w:val="20"/>
              </w:rPr>
            </w:pPr>
            <w:r w:rsidRPr="00AF75D3">
              <w:rPr>
                <w:sz w:val="20"/>
                <w:szCs w:val="20"/>
              </w:rPr>
              <w:t>0,0</w:t>
            </w:r>
          </w:p>
        </w:tc>
        <w:tc>
          <w:tcPr>
            <w:tcW w:w="1400" w:type="dxa"/>
            <w:hideMark/>
          </w:tcPr>
          <w:p w:rsidR="005E6A14" w:rsidRPr="00AF75D3" w:rsidRDefault="005E6A14" w:rsidP="005E6A14">
            <w:pPr>
              <w:spacing w:after="0" w:line="240" w:lineRule="auto"/>
              <w:ind w:right="131"/>
              <w:jc w:val="center"/>
              <w:rPr>
                <w:sz w:val="20"/>
                <w:szCs w:val="20"/>
              </w:rPr>
            </w:pPr>
            <w:r w:rsidRPr="00AF75D3">
              <w:rPr>
                <w:sz w:val="20"/>
                <w:szCs w:val="20"/>
              </w:rPr>
              <w:t>0%</w:t>
            </w:r>
          </w:p>
        </w:tc>
      </w:tr>
      <w:tr w:rsidR="005E6A14" w:rsidRPr="00B14621" w:rsidTr="005E6A14">
        <w:trPr>
          <w:trHeight w:val="300"/>
        </w:trPr>
        <w:tc>
          <w:tcPr>
            <w:tcW w:w="3686" w:type="dxa"/>
            <w:hideMark/>
          </w:tcPr>
          <w:p w:rsidR="005E6A14" w:rsidRPr="00165072" w:rsidRDefault="005E6A14" w:rsidP="005E6A14">
            <w:pPr>
              <w:spacing w:after="0" w:line="240" w:lineRule="auto"/>
              <w:ind w:right="424"/>
              <w:jc w:val="left"/>
              <w:rPr>
                <w:sz w:val="20"/>
                <w:szCs w:val="20"/>
              </w:rPr>
            </w:pPr>
            <w:r w:rsidRPr="00165072">
              <w:rPr>
                <w:sz w:val="20"/>
                <w:szCs w:val="20"/>
              </w:rPr>
              <w:t xml:space="preserve">- федеральный бюджет </w:t>
            </w:r>
          </w:p>
        </w:tc>
        <w:tc>
          <w:tcPr>
            <w:tcW w:w="1467" w:type="dxa"/>
            <w:hideMark/>
          </w:tcPr>
          <w:p w:rsidR="005E6A14" w:rsidRPr="003441BD" w:rsidRDefault="005E6A14" w:rsidP="005E6A14">
            <w:pPr>
              <w:spacing w:after="0" w:line="240" w:lineRule="auto"/>
              <w:jc w:val="center"/>
              <w:rPr>
                <w:sz w:val="20"/>
                <w:szCs w:val="20"/>
              </w:rPr>
            </w:pPr>
            <w:r w:rsidRPr="003441BD">
              <w:rPr>
                <w:sz w:val="20"/>
                <w:szCs w:val="20"/>
              </w:rPr>
              <w:t>0,0</w:t>
            </w:r>
          </w:p>
        </w:tc>
        <w:tc>
          <w:tcPr>
            <w:tcW w:w="1510" w:type="dxa"/>
          </w:tcPr>
          <w:p w:rsidR="005E6A14" w:rsidRPr="00AF75D3" w:rsidRDefault="005E6A14" w:rsidP="005E6A14">
            <w:pPr>
              <w:spacing w:after="0" w:line="240" w:lineRule="auto"/>
              <w:ind w:right="34"/>
              <w:jc w:val="center"/>
              <w:rPr>
                <w:sz w:val="20"/>
                <w:szCs w:val="20"/>
              </w:rPr>
            </w:pPr>
            <w:r w:rsidRPr="00AF75D3">
              <w:rPr>
                <w:sz w:val="20"/>
                <w:szCs w:val="20"/>
              </w:rPr>
              <w:t>0,0</w:t>
            </w:r>
          </w:p>
        </w:tc>
        <w:tc>
          <w:tcPr>
            <w:tcW w:w="1276" w:type="dxa"/>
          </w:tcPr>
          <w:p w:rsidR="005E6A14" w:rsidRPr="00AF75D3" w:rsidRDefault="005E6A14" w:rsidP="005E6A14">
            <w:pPr>
              <w:spacing w:after="0" w:line="240" w:lineRule="auto"/>
              <w:jc w:val="center"/>
              <w:rPr>
                <w:sz w:val="20"/>
                <w:szCs w:val="20"/>
              </w:rPr>
            </w:pPr>
            <w:r w:rsidRPr="00AF75D3">
              <w:rPr>
                <w:sz w:val="20"/>
                <w:szCs w:val="20"/>
              </w:rPr>
              <w:t>0,0</w:t>
            </w:r>
          </w:p>
        </w:tc>
        <w:tc>
          <w:tcPr>
            <w:tcW w:w="1400" w:type="dxa"/>
            <w:hideMark/>
          </w:tcPr>
          <w:p w:rsidR="005E6A14" w:rsidRPr="00AF75D3" w:rsidRDefault="005E6A14" w:rsidP="005E6A14">
            <w:pPr>
              <w:spacing w:after="0" w:line="240" w:lineRule="auto"/>
              <w:ind w:right="131"/>
              <w:jc w:val="center"/>
              <w:rPr>
                <w:sz w:val="20"/>
                <w:szCs w:val="20"/>
              </w:rPr>
            </w:pPr>
            <w:r w:rsidRPr="00AF75D3">
              <w:rPr>
                <w:sz w:val="20"/>
                <w:szCs w:val="20"/>
              </w:rPr>
              <w:t>0%</w:t>
            </w:r>
          </w:p>
        </w:tc>
      </w:tr>
      <w:tr w:rsidR="005E6A14" w:rsidRPr="00B14621" w:rsidTr="005E6A14">
        <w:trPr>
          <w:trHeight w:val="300"/>
        </w:trPr>
        <w:tc>
          <w:tcPr>
            <w:tcW w:w="3686" w:type="dxa"/>
            <w:hideMark/>
          </w:tcPr>
          <w:p w:rsidR="005E6A14" w:rsidRPr="00165072" w:rsidRDefault="005E6A14" w:rsidP="005E6A14">
            <w:pPr>
              <w:spacing w:after="0" w:line="240" w:lineRule="auto"/>
              <w:ind w:right="424"/>
              <w:jc w:val="left"/>
              <w:rPr>
                <w:sz w:val="20"/>
                <w:szCs w:val="20"/>
              </w:rPr>
            </w:pPr>
            <w:r w:rsidRPr="00165072">
              <w:rPr>
                <w:sz w:val="20"/>
                <w:szCs w:val="20"/>
              </w:rPr>
              <w:t xml:space="preserve">- бюджет автономного округа </w:t>
            </w:r>
          </w:p>
        </w:tc>
        <w:tc>
          <w:tcPr>
            <w:tcW w:w="1467" w:type="dxa"/>
            <w:hideMark/>
          </w:tcPr>
          <w:p w:rsidR="005E6A14" w:rsidRPr="003441BD" w:rsidRDefault="005E6A14" w:rsidP="005E6A14">
            <w:pPr>
              <w:spacing w:after="0" w:line="240" w:lineRule="auto"/>
              <w:jc w:val="center"/>
              <w:rPr>
                <w:sz w:val="20"/>
                <w:szCs w:val="20"/>
              </w:rPr>
            </w:pPr>
            <w:r w:rsidRPr="003441BD">
              <w:rPr>
                <w:sz w:val="20"/>
                <w:szCs w:val="20"/>
              </w:rPr>
              <w:t>0,0</w:t>
            </w:r>
          </w:p>
        </w:tc>
        <w:tc>
          <w:tcPr>
            <w:tcW w:w="1510" w:type="dxa"/>
          </w:tcPr>
          <w:p w:rsidR="005E6A14" w:rsidRPr="00AF75D3" w:rsidRDefault="005E6A14" w:rsidP="005E6A14">
            <w:pPr>
              <w:spacing w:after="0" w:line="240" w:lineRule="auto"/>
              <w:ind w:right="34"/>
              <w:jc w:val="center"/>
              <w:rPr>
                <w:sz w:val="20"/>
                <w:szCs w:val="20"/>
              </w:rPr>
            </w:pPr>
            <w:r w:rsidRPr="00AF75D3">
              <w:rPr>
                <w:sz w:val="20"/>
                <w:szCs w:val="20"/>
              </w:rPr>
              <w:t>0,0</w:t>
            </w:r>
          </w:p>
        </w:tc>
        <w:tc>
          <w:tcPr>
            <w:tcW w:w="1276" w:type="dxa"/>
          </w:tcPr>
          <w:p w:rsidR="005E6A14" w:rsidRPr="00AF75D3" w:rsidRDefault="005E6A14" w:rsidP="005E6A14">
            <w:pPr>
              <w:spacing w:after="0" w:line="240" w:lineRule="auto"/>
              <w:jc w:val="center"/>
              <w:rPr>
                <w:sz w:val="20"/>
                <w:szCs w:val="20"/>
              </w:rPr>
            </w:pPr>
            <w:r w:rsidRPr="00AF75D3">
              <w:rPr>
                <w:sz w:val="20"/>
                <w:szCs w:val="20"/>
              </w:rPr>
              <w:t>0,0</w:t>
            </w:r>
          </w:p>
        </w:tc>
        <w:tc>
          <w:tcPr>
            <w:tcW w:w="1400" w:type="dxa"/>
            <w:hideMark/>
          </w:tcPr>
          <w:p w:rsidR="005E6A14" w:rsidRPr="00AF75D3" w:rsidRDefault="005E6A14" w:rsidP="005E6A14">
            <w:pPr>
              <w:spacing w:after="0" w:line="240" w:lineRule="auto"/>
              <w:ind w:right="131"/>
              <w:jc w:val="center"/>
              <w:rPr>
                <w:sz w:val="20"/>
                <w:szCs w:val="20"/>
              </w:rPr>
            </w:pPr>
            <w:r w:rsidRPr="00AF75D3">
              <w:rPr>
                <w:sz w:val="20"/>
                <w:szCs w:val="20"/>
              </w:rPr>
              <w:t>0%</w:t>
            </w:r>
          </w:p>
        </w:tc>
      </w:tr>
      <w:tr w:rsidR="005E6A14" w:rsidRPr="00B14621" w:rsidTr="005E6A14">
        <w:trPr>
          <w:trHeight w:val="300"/>
        </w:trPr>
        <w:tc>
          <w:tcPr>
            <w:tcW w:w="3686" w:type="dxa"/>
            <w:hideMark/>
          </w:tcPr>
          <w:p w:rsidR="005E6A14" w:rsidRPr="00165072" w:rsidRDefault="005E6A14" w:rsidP="005E6A14">
            <w:pPr>
              <w:spacing w:after="0" w:line="240" w:lineRule="auto"/>
              <w:ind w:right="424"/>
              <w:jc w:val="left"/>
              <w:rPr>
                <w:sz w:val="20"/>
                <w:szCs w:val="20"/>
              </w:rPr>
            </w:pPr>
            <w:r w:rsidRPr="00165072">
              <w:rPr>
                <w:sz w:val="20"/>
                <w:szCs w:val="20"/>
              </w:rPr>
              <w:t>- бюджет города</w:t>
            </w:r>
          </w:p>
        </w:tc>
        <w:tc>
          <w:tcPr>
            <w:tcW w:w="1467" w:type="dxa"/>
            <w:hideMark/>
          </w:tcPr>
          <w:p w:rsidR="005E6A14" w:rsidRPr="003441BD" w:rsidRDefault="005E6A14" w:rsidP="005E6A14">
            <w:pPr>
              <w:spacing w:after="0" w:line="240" w:lineRule="auto"/>
              <w:jc w:val="center"/>
              <w:rPr>
                <w:sz w:val="20"/>
                <w:szCs w:val="20"/>
              </w:rPr>
            </w:pPr>
            <w:r w:rsidRPr="003441BD">
              <w:rPr>
                <w:sz w:val="20"/>
                <w:szCs w:val="20"/>
              </w:rPr>
              <w:t>52,0</w:t>
            </w:r>
          </w:p>
        </w:tc>
        <w:tc>
          <w:tcPr>
            <w:tcW w:w="1510" w:type="dxa"/>
          </w:tcPr>
          <w:p w:rsidR="005E6A14" w:rsidRPr="00AF75D3" w:rsidRDefault="005E6A14" w:rsidP="005E6A14">
            <w:pPr>
              <w:spacing w:after="0" w:line="240" w:lineRule="auto"/>
              <w:ind w:right="34"/>
              <w:jc w:val="center"/>
              <w:rPr>
                <w:sz w:val="20"/>
                <w:szCs w:val="20"/>
              </w:rPr>
            </w:pPr>
            <w:r w:rsidRPr="00AF75D3">
              <w:rPr>
                <w:sz w:val="20"/>
                <w:szCs w:val="20"/>
              </w:rPr>
              <w:t>26,9</w:t>
            </w:r>
          </w:p>
        </w:tc>
        <w:tc>
          <w:tcPr>
            <w:tcW w:w="1276" w:type="dxa"/>
          </w:tcPr>
          <w:p w:rsidR="005E6A14" w:rsidRPr="00AF75D3" w:rsidRDefault="005E6A14" w:rsidP="005E6A14">
            <w:pPr>
              <w:spacing w:after="0" w:line="240" w:lineRule="auto"/>
              <w:jc w:val="center"/>
              <w:rPr>
                <w:sz w:val="20"/>
                <w:szCs w:val="20"/>
              </w:rPr>
            </w:pPr>
            <w:r w:rsidRPr="00AF75D3">
              <w:rPr>
                <w:sz w:val="20"/>
                <w:szCs w:val="20"/>
              </w:rPr>
              <w:t>0,0</w:t>
            </w:r>
          </w:p>
        </w:tc>
        <w:tc>
          <w:tcPr>
            <w:tcW w:w="1400" w:type="dxa"/>
            <w:hideMark/>
          </w:tcPr>
          <w:p w:rsidR="005E6A14" w:rsidRPr="00AF75D3" w:rsidRDefault="005E6A14" w:rsidP="005E6A14">
            <w:pPr>
              <w:spacing w:after="0" w:line="240" w:lineRule="auto"/>
              <w:ind w:right="131"/>
              <w:jc w:val="center"/>
              <w:rPr>
                <w:sz w:val="20"/>
                <w:szCs w:val="20"/>
              </w:rPr>
            </w:pPr>
            <w:r w:rsidRPr="00AF75D3">
              <w:rPr>
                <w:sz w:val="20"/>
                <w:szCs w:val="20"/>
              </w:rPr>
              <w:t>0%</w:t>
            </w:r>
          </w:p>
        </w:tc>
      </w:tr>
    </w:tbl>
    <w:p w:rsidR="005E6A14" w:rsidRDefault="005E6A14" w:rsidP="005E6A14">
      <w:pPr>
        <w:pStyle w:val="af"/>
        <w:spacing w:after="0"/>
        <w:ind w:left="0" w:right="424"/>
        <w:jc w:val="both"/>
        <w:rPr>
          <w:highlight w:val="yellow"/>
        </w:rPr>
      </w:pPr>
    </w:p>
    <w:p w:rsidR="005E6A14" w:rsidRPr="00B14621" w:rsidRDefault="005E6A14" w:rsidP="005E6A14">
      <w:pPr>
        <w:pStyle w:val="af"/>
        <w:spacing w:after="0"/>
        <w:ind w:left="0" w:right="424"/>
        <w:jc w:val="both"/>
        <w:rPr>
          <w:highlight w:val="yellow"/>
        </w:rPr>
      </w:pPr>
    </w:p>
    <w:p w:rsidR="005E6A14" w:rsidRPr="00696690" w:rsidRDefault="005E6A14" w:rsidP="005E6A14">
      <w:pPr>
        <w:pStyle w:val="af"/>
        <w:spacing w:after="0"/>
        <w:ind w:left="0" w:firstLine="708"/>
        <w:jc w:val="both"/>
        <w:rPr>
          <w:sz w:val="28"/>
          <w:szCs w:val="28"/>
        </w:rPr>
      </w:pPr>
      <w:r w:rsidRPr="00696690">
        <w:rPr>
          <w:sz w:val="28"/>
          <w:szCs w:val="28"/>
        </w:rPr>
        <w:t>Реализация муниципальной программы «Профилактика правонарушений в сфере обеспечения общественной безопасности и правопорядка в городе Ханты-Мансийске» включает в себя 3 подпрограммы.</w:t>
      </w:r>
    </w:p>
    <w:p w:rsidR="005E6A14" w:rsidRPr="00696690" w:rsidRDefault="005E6A14" w:rsidP="005E6A14">
      <w:pPr>
        <w:spacing w:after="0"/>
        <w:ind w:firstLine="708"/>
        <w:jc w:val="both"/>
        <w:rPr>
          <w:rFonts w:eastAsia="Times New Roman"/>
          <w:color w:val="000000"/>
          <w:sz w:val="28"/>
          <w:szCs w:val="28"/>
        </w:rPr>
      </w:pPr>
      <w:r w:rsidRPr="00696690">
        <w:rPr>
          <w:sz w:val="28"/>
          <w:szCs w:val="28"/>
        </w:rPr>
        <w:t xml:space="preserve">Подпрограмма </w:t>
      </w:r>
      <w:r w:rsidRPr="00696690">
        <w:rPr>
          <w:sz w:val="28"/>
          <w:szCs w:val="28"/>
          <w:lang w:val="en-US"/>
        </w:rPr>
        <w:t>I</w:t>
      </w:r>
      <w:r w:rsidRPr="00696690">
        <w:rPr>
          <w:sz w:val="28"/>
          <w:szCs w:val="28"/>
        </w:rPr>
        <w:t xml:space="preserve"> </w:t>
      </w:r>
      <w:r w:rsidRPr="00696690">
        <w:rPr>
          <w:rFonts w:eastAsia="Times New Roman"/>
          <w:color w:val="000000"/>
          <w:sz w:val="28"/>
          <w:szCs w:val="28"/>
        </w:rPr>
        <w:t>«</w:t>
      </w:r>
      <w:r w:rsidRPr="00696690">
        <w:rPr>
          <w:sz w:val="28"/>
          <w:szCs w:val="28"/>
        </w:rPr>
        <w:t>Профилактика правонарушений</w:t>
      </w:r>
      <w:r w:rsidRPr="00696690">
        <w:rPr>
          <w:rFonts w:eastAsia="Times New Roman"/>
          <w:color w:val="000000"/>
          <w:sz w:val="28"/>
          <w:szCs w:val="28"/>
        </w:rPr>
        <w:t>».</w:t>
      </w:r>
    </w:p>
    <w:p w:rsidR="005E6A14" w:rsidRPr="007B09E6" w:rsidRDefault="005E6A14" w:rsidP="005E6A14">
      <w:pPr>
        <w:spacing w:after="0"/>
        <w:ind w:firstLine="708"/>
        <w:jc w:val="both"/>
        <w:rPr>
          <w:sz w:val="28"/>
          <w:szCs w:val="28"/>
        </w:rPr>
      </w:pPr>
      <w:r w:rsidRPr="001D2B44">
        <w:rPr>
          <w:sz w:val="28"/>
          <w:szCs w:val="28"/>
        </w:rPr>
        <w:t xml:space="preserve">Исполнение по данной подпрограмме составило </w:t>
      </w:r>
      <w:r w:rsidRPr="007B09E6">
        <w:rPr>
          <w:sz w:val="28"/>
          <w:szCs w:val="28"/>
        </w:rPr>
        <w:t>19 374,6 тыс. рублей или 100% от плана на год, в том числе: средства федерального бюджета - 18,9 тыс. рублей, средства автономного округа - 4 032,9 тыс. рублей, средства городского бюджета - 15 322,8 тыс. рублей.</w:t>
      </w:r>
    </w:p>
    <w:p w:rsidR="005E6A14" w:rsidRPr="00CA3124" w:rsidRDefault="005E6A14" w:rsidP="005E6A14">
      <w:pPr>
        <w:pStyle w:val="af"/>
        <w:spacing w:after="0"/>
        <w:ind w:left="0" w:firstLine="708"/>
        <w:jc w:val="both"/>
        <w:rPr>
          <w:sz w:val="28"/>
          <w:szCs w:val="28"/>
        </w:rPr>
      </w:pPr>
      <w:r w:rsidRPr="00813B87">
        <w:rPr>
          <w:sz w:val="28"/>
          <w:szCs w:val="28"/>
        </w:rPr>
        <w:t xml:space="preserve"> </w:t>
      </w:r>
      <w:r w:rsidRPr="001D3340">
        <w:rPr>
          <w:sz w:val="28"/>
          <w:szCs w:val="28"/>
        </w:rPr>
        <w:t xml:space="preserve">Данная подпрограмма состоит </w:t>
      </w:r>
      <w:r w:rsidRPr="00CA3124">
        <w:rPr>
          <w:sz w:val="28"/>
          <w:szCs w:val="28"/>
        </w:rPr>
        <w:t xml:space="preserve">из </w:t>
      </w:r>
      <w:r w:rsidRPr="00CA3124">
        <w:rPr>
          <w:color w:val="000000" w:themeColor="text1"/>
          <w:sz w:val="28"/>
          <w:szCs w:val="28"/>
        </w:rPr>
        <w:t>шести о</w:t>
      </w:r>
      <w:r w:rsidRPr="00CA3124">
        <w:rPr>
          <w:sz w:val="28"/>
          <w:szCs w:val="28"/>
        </w:rPr>
        <w:t>сновных мероприятий:</w:t>
      </w:r>
    </w:p>
    <w:p w:rsidR="005E6A14" w:rsidRPr="001D3340" w:rsidRDefault="005E6A14" w:rsidP="005E6A14">
      <w:pPr>
        <w:pStyle w:val="25"/>
        <w:spacing w:line="276" w:lineRule="auto"/>
        <w:ind w:firstLine="709"/>
        <w:jc w:val="both"/>
        <w:rPr>
          <w:szCs w:val="28"/>
        </w:rPr>
      </w:pPr>
      <w:r w:rsidRPr="00CA3124">
        <w:rPr>
          <w:szCs w:val="28"/>
        </w:rPr>
        <w:t>1.Основное мероприятие «Обеспечение функционирования и развития</w:t>
      </w:r>
      <w:r w:rsidRPr="001D3340">
        <w:rPr>
          <w:szCs w:val="28"/>
        </w:rPr>
        <w:t xml:space="preserve"> систем видеонаблюдения в сфере </w:t>
      </w:r>
      <w:r w:rsidRPr="001D3340">
        <w:rPr>
          <w:rFonts w:eastAsia="Georgia"/>
          <w:szCs w:val="28"/>
        </w:rPr>
        <w:t>обеспечения общественной безопасности и правопорядка</w:t>
      </w:r>
      <w:r w:rsidRPr="001D3340">
        <w:rPr>
          <w:szCs w:val="28"/>
        </w:rPr>
        <w:t>».</w:t>
      </w:r>
    </w:p>
    <w:p w:rsidR="005E6A14" w:rsidRPr="00A07203"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4471C1">
        <w:rPr>
          <w:sz w:val="28"/>
          <w:szCs w:val="28"/>
        </w:rPr>
        <w:t xml:space="preserve">Исполнение по данному </w:t>
      </w:r>
      <w:r w:rsidRPr="00A07203">
        <w:rPr>
          <w:sz w:val="28"/>
          <w:szCs w:val="28"/>
        </w:rPr>
        <w:t>мероприятию составило 4 661,0 тыс. рублей или 100% от плана на год, в том числе: средства городского бюджета - 4 661,0 тыс. рублей.</w:t>
      </w:r>
    </w:p>
    <w:p w:rsidR="005E6A14" w:rsidRPr="00893CF8" w:rsidRDefault="005E6A14" w:rsidP="005E6A14">
      <w:pPr>
        <w:spacing w:after="0"/>
        <w:ind w:firstLine="709"/>
        <w:jc w:val="both"/>
        <w:rPr>
          <w:rFonts w:eastAsia="Times New Roman"/>
          <w:sz w:val="28"/>
          <w:szCs w:val="28"/>
        </w:rPr>
      </w:pPr>
      <w:r>
        <w:rPr>
          <w:bCs/>
          <w:sz w:val="28"/>
          <w:szCs w:val="28"/>
        </w:rPr>
        <w:t xml:space="preserve"> С</w:t>
      </w:r>
      <w:r w:rsidRPr="00872E41">
        <w:rPr>
          <w:bCs/>
          <w:sz w:val="28"/>
          <w:szCs w:val="28"/>
        </w:rPr>
        <w:t>редства направлены на выполнение работ по обслуживанию системы видеонаблюдения</w:t>
      </w:r>
      <w:r>
        <w:rPr>
          <w:bCs/>
          <w:sz w:val="28"/>
          <w:szCs w:val="28"/>
        </w:rPr>
        <w:t xml:space="preserve"> «Безопасный город».</w:t>
      </w:r>
      <w:r w:rsidRPr="00A52CA2">
        <w:rPr>
          <w:rFonts w:eastAsia="Times New Roman"/>
          <w:sz w:val="28"/>
          <w:szCs w:val="28"/>
        </w:rPr>
        <w:t xml:space="preserve"> </w:t>
      </w:r>
      <w:r>
        <w:rPr>
          <w:color w:val="333333"/>
          <w:sz w:val="28"/>
          <w:szCs w:val="28"/>
        </w:rPr>
        <w:t xml:space="preserve"> В городе Ханты-Мансийске</w:t>
      </w:r>
      <w:r w:rsidRPr="00E72CF2">
        <w:rPr>
          <w:color w:val="333333"/>
          <w:sz w:val="28"/>
          <w:szCs w:val="28"/>
        </w:rPr>
        <w:t xml:space="preserve"> установлено 199 камер видеонаблюдения, из них 169 - с возможностью биометрической идентификации и видеоаналитики</w:t>
      </w:r>
      <w:r w:rsidRPr="00474F81">
        <w:rPr>
          <w:color w:val="333333"/>
        </w:rPr>
        <w:t xml:space="preserve">. </w:t>
      </w:r>
      <w:r>
        <w:rPr>
          <w:rFonts w:eastAsia="Times New Roman"/>
          <w:sz w:val="28"/>
          <w:szCs w:val="28"/>
        </w:rPr>
        <w:t xml:space="preserve">В </w:t>
      </w:r>
      <w:r w:rsidRPr="00B96C38">
        <w:rPr>
          <w:rFonts w:eastAsia="Times New Roman"/>
          <w:sz w:val="28"/>
          <w:szCs w:val="28"/>
        </w:rPr>
        <w:t>целях модернизации сегмента АПК «Безопасный город» в 2021 году в местах массового пребывания людей дополнительно установлено 19 видеокамер, а также проведены работы по расширению канал</w:t>
      </w:r>
      <w:r>
        <w:rPr>
          <w:rFonts w:eastAsia="Times New Roman"/>
          <w:sz w:val="28"/>
          <w:szCs w:val="28"/>
        </w:rPr>
        <w:t>ов передачи видеоинформации</w:t>
      </w:r>
      <w:r w:rsidRPr="00B96C38">
        <w:rPr>
          <w:rFonts w:eastAsia="Times New Roman"/>
          <w:sz w:val="28"/>
          <w:szCs w:val="28"/>
        </w:rPr>
        <w:t>.</w:t>
      </w:r>
      <w:r>
        <w:rPr>
          <w:rFonts w:eastAsia="Times New Roman"/>
          <w:sz w:val="28"/>
          <w:szCs w:val="28"/>
        </w:rPr>
        <w:t xml:space="preserve"> В отчетном году</w:t>
      </w:r>
      <w:r w:rsidRPr="00B96C38">
        <w:rPr>
          <w:rFonts w:eastAsia="Times New Roman"/>
          <w:sz w:val="28"/>
          <w:szCs w:val="28"/>
        </w:rPr>
        <w:t xml:space="preserve"> с использованием системы ви</w:t>
      </w:r>
      <w:r>
        <w:rPr>
          <w:rFonts w:eastAsia="Times New Roman"/>
          <w:sz w:val="28"/>
          <w:szCs w:val="28"/>
        </w:rPr>
        <w:t xml:space="preserve">деонаблюдения установлено 37 лиц, </w:t>
      </w:r>
      <w:r w:rsidRPr="00B96C38">
        <w:rPr>
          <w:rFonts w:eastAsia="Times New Roman"/>
          <w:sz w:val="28"/>
          <w:szCs w:val="28"/>
        </w:rPr>
        <w:t xml:space="preserve">совершивших преступления </w:t>
      </w:r>
      <w:r>
        <w:rPr>
          <w:rFonts w:eastAsia="Times New Roman"/>
          <w:sz w:val="28"/>
          <w:szCs w:val="28"/>
        </w:rPr>
        <w:t xml:space="preserve">(в </w:t>
      </w:r>
      <w:r>
        <w:rPr>
          <w:rFonts w:eastAsia="Calibri"/>
          <w:sz w:val="28"/>
          <w:szCs w:val="28"/>
        </w:rPr>
        <w:t xml:space="preserve">2020 году </w:t>
      </w:r>
      <w:r>
        <w:rPr>
          <w:rFonts w:eastAsia="Times New Roman"/>
          <w:sz w:val="28"/>
          <w:szCs w:val="28"/>
        </w:rPr>
        <w:t xml:space="preserve">- </w:t>
      </w:r>
      <w:r w:rsidRPr="00B96C38">
        <w:rPr>
          <w:rFonts w:eastAsia="Times New Roman"/>
          <w:sz w:val="28"/>
          <w:szCs w:val="28"/>
        </w:rPr>
        <w:t>25</w:t>
      </w:r>
      <w:r>
        <w:rPr>
          <w:rFonts w:eastAsia="Times New Roman"/>
          <w:sz w:val="28"/>
          <w:szCs w:val="28"/>
        </w:rPr>
        <w:t xml:space="preserve"> лиц</w:t>
      </w:r>
      <w:r w:rsidRPr="00B96C38">
        <w:rPr>
          <w:rFonts w:eastAsia="Times New Roman"/>
          <w:sz w:val="28"/>
          <w:szCs w:val="28"/>
        </w:rPr>
        <w:t>), выявлено 776 административных правонарушений в сфере обеспечения правопорядка (</w:t>
      </w:r>
      <w:r>
        <w:rPr>
          <w:rFonts w:eastAsia="Calibri"/>
          <w:sz w:val="28"/>
          <w:szCs w:val="28"/>
        </w:rPr>
        <w:t xml:space="preserve">2020 год </w:t>
      </w:r>
      <w:r w:rsidRPr="00B96C38">
        <w:rPr>
          <w:rFonts w:eastAsia="Times New Roman"/>
          <w:sz w:val="28"/>
          <w:szCs w:val="28"/>
        </w:rPr>
        <w:t>-</w:t>
      </w:r>
      <w:r>
        <w:rPr>
          <w:rFonts w:eastAsia="Times New Roman"/>
          <w:sz w:val="28"/>
          <w:szCs w:val="28"/>
        </w:rPr>
        <w:t xml:space="preserve"> </w:t>
      </w:r>
      <w:r w:rsidRPr="00B96C38">
        <w:rPr>
          <w:rFonts w:eastAsia="Times New Roman"/>
          <w:sz w:val="28"/>
          <w:szCs w:val="28"/>
        </w:rPr>
        <w:t>758).</w:t>
      </w:r>
    </w:p>
    <w:p w:rsidR="005E6A14" w:rsidRPr="007060B8" w:rsidRDefault="005E6A14" w:rsidP="005E6A14">
      <w:pPr>
        <w:pStyle w:val="25"/>
        <w:spacing w:line="276" w:lineRule="auto"/>
        <w:ind w:firstLine="709"/>
        <w:jc w:val="both"/>
        <w:rPr>
          <w:szCs w:val="28"/>
        </w:rPr>
      </w:pPr>
      <w:r w:rsidRPr="007060B8">
        <w:rPr>
          <w:szCs w:val="28"/>
        </w:rPr>
        <w:t xml:space="preserve">2.Основное мероприятие «Осуществление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N 102-оз «Об административных правонарушениях».                                   </w:t>
      </w:r>
    </w:p>
    <w:p w:rsidR="005E6A14"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F36543">
        <w:rPr>
          <w:sz w:val="28"/>
          <w:szCs w:val="28"/>
        </w:rPr>
        <w:t>Исполнение по данному мероприятию составило 3 945,9 тыс. рублей или 100% от плана на год.</w:t>
      </w:r>
    </w:p>
    <w:p w:rsidR="005E6A14" w:rsidRPr="00555BFE" w:rsidRDefault="005E6A14" w:rsidP="005E6A14">
      <w:pPr>
        <w:pStyle w:val="ae"/>
        <w:tabs>
          <w:tab w:val="left" w:pos="459"/>
        </w:tabs>
        <w:suppressAutoHyphens/>
        <w:spacing w:before="0" w:beforeAutospacing="0" w:after="0" w:afterAutospacing="0" w:line="276" w:lineRule="auto"/>
        <w:ind w:firstLine="709"/>
        <w:jc w:val="both"/>
        <w:rPr>
          <w:sz w:val="28"/>
          <w:szCs w:val="28"/>
          <w:highlight w:val="yellow"/>
        </w:rPr>
      </w:pPr>
      <w:r w:rsidRPr="001B2229">
        <w:rPr>
          <w:sz w:val="28"/>
          <w:szCs w:val="28"/>
        </w:rPr>
        <w:t>В рамках данного мероприятия реализуется полномочие по созданию и обеспечению деятельности административных комиссий.</w:t>
      </w:r>
      <w:r>
        <w:rPr>
          <w:sz w:val="28"/>
          <w:szCs w:val="28"/>
        </w:rPr>
        <w:t xml:space="preserve"> </w:t>
      </w:r>
      <w:r w:rsidRPr="00443741">
        <w:rPr>
          <w:sz w:val="28"/>
          <w:szCs w:val="28"/>
        </w:rPr>
        <w:t xml:space="preserve">Средства направлены на денежное содержание 2 секретарей комиссии, почтовые и канцелярские расходы. </w:t>
      </w:r>
      <w:r>
        <w:rPr>
          <w:sz w:val="28"/>
          <w:szCs w:val="28"/>
        </w:rPr>
        <w:t xml:space="preserve">За отчетный год </w:t>
      </w:r>
      <w:r>
        <w:rPr>
          <w:rFonts w:eastAsia="Calibri"/>
          <w:sz w:val="28"/>
          <w:szCs w:val="28"/>
        </w:rPr>
        <w:t>а</w:t>
      </w:r>
      <w:r w:rsidRPr="00443741">
        <w:rPr>
          <w:rFonts w:eastAsia="Calibri"/>
          <w:sz w:val="28"/>
          <w:szCs w:val="28"/>
        </w:rPr>
        <w:t xml:space="preserve">дминистративная комиссия составила 198 протоколов (в 2020 году - 140), </w:t>
      </w:r>
      <w:r w:rsidRPr="00443741">
        <w:rPr>
          <w:sz w:val="28"/>
          <w:szCs w:val="28"/>
        </w:rPr>
        <w:t xml:space="preserve">проведено 22 заседания. На рассмотрение административной комиссии поступило 552 дела об административных правонарушениях (в 2020 году - 522). </w:t>
      </w:r>
      <w:r w:rsidRPr="00443741">
        <w:rPr>
          <w:rFonts w:eastAsia="Times New Roman"/>
          <w:sz w:val="28"/>
          <w:szCs w:val="28"/>
        </w:rPr>
        <w:t>По результатам их рассмотрения вынесено 309 постановлений о наложении штрафа.</w:t>
      </w:r>
    </w:p>
    <w:p w:rsidR="005E6A14" w:rsidRPr="00B8133D" w:rsidRDefault="005E6A14" w:rsidP="005E6A14">
      <w:pPr>
        <w:autoSpaceDE w:val="0"/>
        <w:autoSpaceDN w:val="0"/>
        <w:adjustRightInd w:val="0"/>
        <w:spacing w:after="0"/>
        <w:ind w:firstLine="708"/>
        <w:jc w:val="both"/>
      </w:pPr>
      <w:r w:rsidRPr="005D4945">
        <w:rPr>
          <w:rFonts w:eastAsia="Times New Roman"/>
          <w:sz w:val="28"/>
          <w:szCs w:val="28"/>
        </w:rPr>
        <w:t xml:space="preserve">В 2021 году в </w:t>
      </w:r>
      <w:r w:rsidRPr="00644D03">
        <w:rPr>
          <w:rFonts w:eastAsia="Times New Roman"/>
          <w:sz w:val="28"/>
          <w:szCs w:val="28"/>
        </w:rPr>
        <w:t>средствах массовой информации</w:t>
      </w:r>
      <w:r w:rsidRPr="005D4945">
        <w:rPr>
          <w:rFonts w:eastAsia="Times New Roman"/>
          <w:sz w:val="28"/>
          <w:szCs w:val="28"/>
        </w:rPr>
        <w:t xml:space="preserve"> выпущено 11 материалов, направленных на профилактику правон</w:t>
      </w:r>
      <w:r>
        <w:rPr>
          <w:rFonts w:eastAsia="Times New Roman"/>
          <w:sz w:val="28"/>
          <w:szCs w:val="28"/>
        </w:rPr>
        <w:t>арушений, в том числе в печати - 4, на радиостанциях -</w:t>
      </w:r>
      <w:r w:rsidRPr="005D4945">
        <w:rPr>
          <w:rFonts w:eastAsia="Times New Roman"/>
          <w:sz w:val="28"/>
          <w:szCs w:val="28"/>
        </w:rPr>
        <w:t xml:space="preserve"> 3, на </w:t>
      </w:r>
      <w:r w:rsidRPr="005D4945">
        <w:rPr>
          <w:sz w:val="28"/>
          <w:szCs w:val="28"/>
        </w:rPr>
        <w:t xml:space="preserve">официальном портале </w:t>
      </w:r>
      <w:r>
        <w:rPr>
          <w:sz w:val="28"/>
          <w:szCs w:val="28"/>
        </w:rPr>
        <w:t>органов местного самоуправления</w:t>
      </w:r>
      <w:r w:rsidRPr="005D4945">
        <w:rPr>
          <w:rFonts w:eastAsia="Times New Roman"/>
          <w:sz w:val="28"/>
          <w:szCs w:val="28"/>
        </w:rPr>
        <w:t xml:space="preserve"> - 4.</w:t>
      </w:r>
    </w:p>
    <w:p w:rsidR="005E6A14" w:rsidRPr="004523E7" w:rsidRDefault="005E6A14" w:rsidP="005E6A14">
      <w:pPr>
        <w:pStyle w:val="25"/>
        <w:spacing w:line="276" w:lineRule="auto"/>
        <w:ind w:firstLine="709"/>
        <w:jc w:val="both"/>
        <w:rPr>
          <w:szCs w:val="28"/>
        </w:rPr>
      </w:pPr>
      <w:r w:rsidRPr="004523E7">
        <w:rPr>
          <w:szCs w:val="28"/>
        </w:rPr>
        <w:t>3.Основное мероприятие «Создание условий для деятельности народных дружин».</w:t>
      </w:r>
    </w:p>
    <w:p w:rsidR="005E6A14" w:rsidRPr="00997258"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997258">
        <w:rPr>
          <w:sz w:val="28"/>
          <w:szCs w:val="28"/>
        </w:rPr>
        <w:t>Исполнение по данному мероприятию составило 174,0 тыс. рублей или 100% от плана на год, в том числе: средства автономного округа - 87,0 тыс. рублей - субсидии для создания условий для деятельности народных дружин, средства городского бюджета - 87,0 тыс. рублей - софинансирование на создание условий для деятельности народных дружин.</w:t>
      </w:r>
    </w:p>
    <w:p w:rsidR="005E6A14" w:rsidRPr="003A6C20" w:rsidRDefault="005E6A14" w:rsidP="005E6A14">
      <w:pPr>
        <w:spacing w:after="0"/>
        <w:ind w:firstLine="709"/>
        <w:jc w:val="both"/>
        <w:rPr>
          <w:sz w:val="28"/>
          <w:szCs w:val="28"/>
        </w:rPr>
      </w:pPr>
      <w:r w:rsidRPr="00E76658">
        <w:rPr>
          <w:sz w:val="28"/>
          <w:szCs w:val="28"/>
        </w:rPr>
        <w:t>Средства направлены на материальное стимулирование деятельности народных дружинников, принявших активное участие в охране общественного порядка и общественной безопасности на территории города Ханты-Мансийска и страхование жизни и здоровья народных дружинников при исполнении обязанностей.</w:t>
      </w:r>
    </w:p>
    <w:p w:rsidR="005E6A14" w:rsidRPr="00584B70" w:rsidRDefault="005E6A14" w:rsidP="005E6A14">
      <w:pPr>
        <w:autoSpaceDE w:val="0"/>
        <w:autoSpaceDN w:val="0"/>
        <w:adjustRightInd w:val="0"/>
        <w:spacing w:after="0"/>
        <w:ind w:firstLine="709"/>
        <w:jc w:val="both"/>
        <w:rPr>
          <w:rFonts w:eastAsia="Times New Roman"/>
          <w:sz w:val="28"/>
          <w:szCs w:val="28"/>
        </w:rPr>
      </w:pPr>
      <w:r w:rsidRPr="00584B70">
        <w:rPr>
          <w:rFonts w:eastAsia="Times New Roman"/>
          <w:sz w:val="28"/>
          <w:szCs w:val="28"/>
        </w:rPr>
        <w:t>В городе Ханты-Мансийске действуют 5 добровольных народных дружин по охране общественного порядка, общая численность составляет 59 человек. В 2021 году дружинниками осуществлено 129</w:t>
      </w:r>
      <w:r w:rsidRPr="00584B70">
        <w:rPr>
          <w:rFonts w:eastAsia="Times New Roman"/>
          <w:b/>
          <w:sz w:val="28"/>
          <w:szCs w:val="28"/>
        </w:rPr>
        <w:t xml:space="preserve"> </w:t>
      </w:r>
      <w:r w:rsidRPr="00584B70">
        <w:rPr>
          <w:rFonts w:eastAsia="Times New Roman"/>
          <w:sz w:val="28"/>
          <w:szCs w:val="28"/>
        </w:rPr>
        <w:t xml:space="preserve">выходов, отработано 516 человеко-часов. С их участием выявлено и пресечено 120 административных правонарушений. </w:t>
      </w:r>
    </w:p>
    <w:p w:rsidR="005E6A14" w:rsidRPr="00EF410C" w:rsidRDefault="005E6A14" w:rsidP="005E6A14">
      <w:pPr>
        <w:pStyle w:val="25"/>
        <w:spacing w:line="276" w:lineRule="auto"/>
        <w:ind w:firstLine="709"/>
        <w:jc w:val="both"/>
        <w:rPr>
          <w:szCs w:val="28"/>
        </w:rPr>
      </w:pPr>
      <w:r w:rsidRPr="00EF410C">
        <w:rPr>
          <w:szCs w:val="28"/>
        </w:rPr>
        <w:t>4.Основное мероприятие «Организация и проведение мероприятий, направленных на профилактику правонарушений несовершеннолетних».</w:t>
      </w:r>
    </w:p>
    <w:p w:rsidR="005E6A14" w:rsidRPr="00B6698F"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0E4A07">
        <w:rPr>
          <w:sz w:val="28"/>
          <w:szCs w:val="28"/>
        </w:rPr>
        <w:t>Исполнение по данному мероприятию составило 74,8 тыс. рублей или 100% от плана на год.</w:t>
      </w:r>
    </w:p>
    <w:p w:rsidR="005E6A14" w:rsidRPr="00F55E64" w:rsidRDefault="005E6A14" w:rsidP="005E6A14">
      <w:pPr>
        <w:spacing w:after="0"/>
        <w:ind w:firstLine="709"/>
        <w:jc w:val="both"/>
        <w:rPr>
          <w:sz w:val="28"/>
          <w:szCs w:val="28"/>
        </w:rPr>
      </w:pPr>
      <w:r w:rsidRPr="00F55E64">
        <w:rPr>
          <w:sz w:val="28"/>
          <w:szCs w:val="28"/>
        </w:rPr>
        <w:t>Средства направлены на подготовку и проведение муниципальным бюджетным учреждением «Спортивная школа олимпийского резерва» турнира города Ханты-Мансийска по хоккею среди команд общеобразовательных школ 2020-2021 года.</w:t>
      </w:r>
    </w:p>
    <w:p w:rsidR="005E6A14" w:rsidRPr="00EB6603" w:rsidRDefault="005E6A14" w:rsidP="005E6A14">
      <w:pPr>
        <w:pStyle w:val="25"/>
        <w:spacing w:line="276" w:lineRule="auto"/>
        <w:ind w:firstLine="709"/>
        <w:jc w:val="both"/>
        <w:rPr>
          <w:szCs w:val="28"/>
        </w:rPr>
      </w:pPr>
      <w:r w:rsidRPr="00EB6603">
        <w:rPr>
          <w:szCs w:val="28"/>
        </w:rPr>
        <w:t>5.Основное мероприятие «Осуществление государственных полномочий по составлению (изменению и дополнению) списков кандидатов в присяжные заседатели федеральных судов общей юрисдикции».</w:t>
      </w:r>
    </w:p>
    <w:p w:rsidR="005E6A14" w:rsidRPr="00412622" w:rsidRDefault="005E6A14" w:rsidP="005E6A14">
      <w:pPr>
        <w:pStyle w:val="ae"/>
        <w:tabs>
          <w:tab w:val="left" w:pos="459"/>
        </w:tabs>
        <w:suppressAutoHyphens/>
        <w:spacing w:before="0" w:beforeAutospacing="0" w:after="0" w:afterAutospacing="0" w:line="276" w:lineRule="auto"/>
        <w:jc w:val="both"/>
        <w:rPr>
          <w:sz w:val="28"/>
          <w:szCs w:val="28"/>
        </w:rPr>
      </w:pPr>
      <w:r w:rsidRPr="00412622">
        <w:rPr>
          <w:sz w:val="28"/>
          <w:szCs w:val="28"/>
        </w:rPr>
        <w:tab/>
      </w:r>
      <w:r w:rsidRPr="00412622">
        <w:rPr>
          <w:sz w:val="28"/>
          <w:szCs w:val="28"/>
        </w:rPr>
        <w:tab/>
        <w:t>Исполнение по данному мероприятию составило 18,9 тыс. рублей или 100% от плана на год, в том числе: средства федерального бюджета - 18,9 тыс. рублей.</w:t>
      </w:r>
    </w:p>
    <w:p w:rsidR="005E6A14" w:rsidRDefault="005E6A14" w:rsidP="005E6A14">
      <w:pPr>
        <w:spacing w:after="0"/>
        <w:ind w:firstLine="708"/>
        <w:jc w:val="both"/>
        <w:rPr>
          <w:rFonts w:eastAsia="Times New Roman"/>
          <w:bCs/>
          <w:sz w:val="28"/>
          <w:szCs w:val="28"/>
        </w:rPr>
      </w:pPr>
      <w:r w:rsidRPr="00B05CDE">
        <w:rPr>
          <w:rFonts w:eastAsia="Times New Roman"/>
          <w:bCs/>
          <w:sz w:val="28"/>
          <w:szCs w:val="28"/>
        </w:rPr>
        <w:t>Средства направлены на приобретение почтовых конвертов для информирования граждан и опубликование списков кандидатов в присяжные заседатели в средствах массовой информации.</w:t>
      </w:r>
    </w:p>
    <w:p w:rsidR="005E6A14" w:rsidRPr="00DB7D71" w:rsidRDefault="005E6A14" w:rsidP="005E6A14">
      <w:pPr>
        <w:spacing w:after="0"/>
        <w:ind w:firstLine="708"/>
        <w:jc w:val="both"/>
        <w:rPr>
          <w:rFonts w:eastAsia="Times New Roman"/>
          <w:bCs/>
          <w:sz w:val="28"/>
          <w:szCs w:val="28"/>
        </w:rPr>
      </w:pPr>
      <w:r w:rsidRPr="00DB7D71">
        <w:rPr>
          <w:rFonts w:eastAsia="Times New Roman"/>
          <w:bCs/>
          <w:sz w:val="28"/>
          <w:szCs w:val="28"/>
        </w:rPr>
        <w:t>Уменьшение финансирования в 2021 году по сравнени</w:t>
      </w:r>
      <w:r>
        <w:rPr>
          <w:rFonts w:eastAsia="Times New Roman"/>
          <w:bCs/>
          <w:sz w:val="28"/>
          <w:szCs w:val="28"/>
        </w:rPr>
        <w:t>ю с предыдущим годом</w:t>
      </w:r>
      <w:r w:rsidRPr="00DB7D71">
        <w:rPr>
          <w:rFonts w:eastAsia="Times New Roman"/>
          <w:bCs/>
          <w:sz w:val="28"/>
          <w:szCs w:val="28"/>
        </w:rPr>
        <w:t xml:space="preserve"> связано с тем, что списки </w:t>
      </w:r>
      <w:r w:rsidRPr="00DB7D71">
        <w:rPr>
          <w:sz w:val="28"/>
          <w:szCs w:val="28"/>
        </w:rPr>
        <w:t xml:space="preserve">присяжных заседателей </w:t>
      </w:r>
      <w:r w:rsidRPr="00DB7D71">
        <w:rPr>
          <w:bCs/>
          <w:sz w:val="28"/>
          <w:szCs w:val="28"/>
        </w:rPr>
        <w:t>составляются</w:t>
      </w:r>
      <w:r w:rsidRPr="00DB7D71">
        <w:rPr>
          <w:sz w:val="28"/>
          <w:szCs w:val="28"/>
        </w:rPr>
        <w:t xml:space="preserve"> </w:t>
      </w:r>
      <w:r w:rsidRPr="00DB7D71">
        <w:rPr>
          <w:bCs/>
          <w:sz w:val="28"/>
          <w:szCs w:val="28"/>
        </w:rPr>
        <w:t>на</w:t>
      </w:r>
      <w:r w:rsidRPr="00DB7D71">
        <w:rPr>
          <w:sz w:val="28"/>
          <w:szCs w:val="28"/>
        </w:rPr>
        <w:t xml:space="preserve"> </w:t>
      </w:r>
      <w:r w:rsidRPr="00DB7D71">
        <w:rPr>
          <w:bCs/>
          <w:sz w:val="28"/>
          <w:szCs w:val="28"/>
        </w:rPr>
        <w:t>основании</w:t>
      </w:r>
      <w:r w:rsidRPr="00DB7D71">
        <w:rPr>
          <w:sz w:val="28"/>
          <w:szCs w:val="28"/>
        </w:rPr>
        <w:t xml:space="preserve"> </w:t>
      </w:r>
      <w:r w:rsidRPr="00DB7D71">
        <w:rPr>
          <w:bCs/>
          <w:sz w:val="28"/>
          <w:szCs w:val="28"/>
        </w:rPr>
        <w:t>имеющихся</w:t>
      </w:r>
      <w:r w:rsidRPr="00DB7D71">
        <w:rPr>
          <w:sz w:val="28"/>
          <w:szCs w:val="28"/>
        </w:rPr>
        <w:t xml:space="preserve"> </w:t>
      </w:r>
      <w:r w:rsidRPr="00DB7D71">
        <w:rPr>
          <w:bCs/>
          <w:sz w:val="28"/>
          <w:szCs w:val="28"/>
        </w:rPr>
        <w:t>на</w:t>
      </w:r>
      <w:r w:rsidRPr="00DB7D71">
        <w:rPr>
          <w:sz w:val="28"/>
          <w:szCs w:val="28"/>
        </w:rPr>
        <w:t xml:space="preserve"> </w:t>
      </w:r>
      <w:r w:rsidRPr="00DB7D71">
        <w:rPr>
          <w:bCs/>
          <w:sz w:val="28"/>
          <w:szCs w:val="28"/>
        </w:rPr>
        <w:t>местах</w:t>
      </w:r>
      <w:r w:rsidRPr="00DB7D71">
        <w:rPr>
          <w:sz w:val="28"/>
          <w:szCs w:val="28"/>
        </w:rPr>
        <w:t xml:space="preserve"> </w:t>
      </w:r>
      <w:r w:rsidRPr="00DB7D71">
        <w:rPr>
          <w:bCs/>
          <w:sz w:val="28"/>
          <w:szCs w:val="28"/>
        </w:rPr>
        <w:t>списках</w:t>
      </w:r>
      <w:r w:rsidRPr="00DB7D71">
        <w:rPr>
          <w:sz w:val="28"/>
          <w:szCs w:val="28"/>
        </w:rPr>
        <w:t xml:space="preserve"> </w:t>
      </w:r>
      <w:r w:rsidRPr="00DB7D71">
        <w:rPr>
          <w:bCs/>
          <w:sz w:val="28"/>
          <w:szCs w:val="28"/>
        </w:rPr>
        <w:t>избирателей</w:t>
      </w:r>
      <w:r w:rsidRPr="00DB7D71">
        <w:rPr>
          <w:sz w:val="28"/>
          <w:szCs w:val="28"/>
        </w:rPr>
        <w:t xml:space="preserve"> </w:t>
      </w:r>
      <w:r w:rsidRPr="00DB7D71">
        <w:rPr>
          <w:bCs/>
          <w:sz w:val="28"/>
          <w:szCs w:val="28"/>
        </w:rPr>
        <w:t>сроком</w:t>
      </w:r>
      <w:r w:rsidRPr="00DB7D71">
        <w:rPr>
          <w:sz w:val="28"/>
          <w:szCs w:val="28"/>
        </w:rPr>
        <w:t xml:space="preserve"> </w:t>
      </w:r>
      <w:r w:rsidRPr="00DB7D71">
        <w:rPr>
          <w:bCs/>
          <w:sz w:val="28"/>
          <w:szCs w:val="28"/>
        </w:rPr>
        <w:t>на</w:t>
      </w:r>
      <w:r w:rsidRPr="00DB7D71">
        <w:rPr>
          <w:sz w:val="28"/>
          <w:szCs w:val="28"/>
        </w:rPr>
        <w:t xml:space="preserve"> </w:t>
      </w:r>
      <w:r w:rsidRPr="00DB7D71">
        <w:rPr>
          <w:bCs/>
          <w:sz w:val="28"/>
          <w:szCs w:val="28"/>
        </w:rPr>
        <w:t>4</w:t>
      </w:r>
      <w:r w:rsidRPr="00DB7D71">
        <w:rPr>
          <w:sz w:val="28"/>
          <w:szCs w:val="28"/>
        </w:rPr>
        <w:t xml:space="preserve"> </w:t>
      </w:r>
      <w:r w:rsidRPr="00DB7D71">
        <w:rPr>
          <w:bCs/>
          <w:sz w:val="28"/>
          <w:szCs w:val="28"/>
        </w:rPr>
        <w:t>года</w:t>
      </w:r>
      <w:r w:rsidRPr="00DB7D71">
        <w:rPr>
          <w:sz w:val="28"/>
          <w:szCs w:val="28"/>
        </w:rPr>
        <w:t>, данный список утвер</w:t>
      </w:r>
      <w:r>
        <w:rPr>
          <w:sz w:val="28"/>
          <w:szCs w:val="28"/>
        </w:rPr>
        <w:t>ждается, высшим органом власти, поэтому финансирование зависит от списочного состава.</w:t>
      </w:r>
    </w:p>
    <w:p w:rsidR="005E6A14" w:rsidRDefault="005E6A14" w:rsidP="005E6A14">
      <w:pPr>
        <w:pStyle w:val="25"/>
        <w:spacing w:line="276" w:lineRule="auto"/>
        <w:ind w:firstLine="709"/>
        <w:jc w:val="both"/>
        <w:rPr>
          <w:szCs w:val="28"/>
        </w:rPr>
      </w:pPr>
      <w:r w:rsidRPr="00B801A6">
        <w:rPr>
          <w:szCs w:val="28"/>
        </w:rPr>
        <w:t xml:space="preserve">6.Основное мероприятие «Реализация мероприятий по предоставлению помещения для работы </w:t>
      </w:r>
      <w:r w:rsidRPr="00462E51">
        <w:rPr>
          <w:szCs w:val="28"/>
        </w:rPr>
        <w:t>на обслуживаемом административном участке сотрудника, замещающего должность участкового уполномоченного полиции».</w:t>
      </w:r>
    </w:p>
    <w:p w:rsidR="005E6A14" w:rsidRDefault="005E6A14" w:rsidP="005E6A14">
      <w:pPr>
        <w:pStyle w:val="25"/>
        <w:spacing w:line="276" w:lineRule="auto"/>
        <w:ind w:firstLine="709"/>
        <w:jc w:val="both"/>
        <w:rPr>
          <w:rFonts w:eastAsia="Times New Roman"/>
          <w:bCs/>
          <w:szCs w:val="28"/>
        </w:rPr>
      </w:pPr>
      <w:r w:rsidRPr="00A13F87">
        <w:rPr>
          <w:szCs w:val="28"/>
        </w:rPr>
        <w:t>Исполнение по данному мероприятию составило 10 500,0 тыс. рублей или 100% от плана на год, в том числе</w:t>
      </w:r>
      <w:r w:rsidRPr="00E81DAC">
        <w:rPr>
          <w:szCs w:val="28"/>
        </w:rPr>
        <w:t>: средства городского бюджета - 10 500,0 тыс. рублей.</w:t>
      </w:r>
      <w:r w:rsidRPr="00F82BA4">
        <w:rPr>
          <w:rFonts w:eastAsia="Times New Roman"/>
          <w:bCs/>
          <w:szCs w:val="28"/>
        </w:rPr>
        <w:t xml:space="preserve"> </w:t>
      </w:r>
    </w:p>
    <w:p w:rsidR="005E6A14" w:rsidRPr="00F1286F" w:rsidRDefault="005E6A14" w:rsidP="005E6A14">
      <w:pPr>
        <w:pStyle w:val="25"/>
        <w:spacing w:line="276" w:lineRule="auto"/>
        <w:ind w:firstLine="709"/>
        <w:jc w:val="both"/>
        <w:rPr>
          <w:rFonts w:eastAsia="Times New Roman"/>
          <w:bCs/>
          <w:szCs w:val="28"/>
        </w:rPr>
      </w:pPr>
      <w:r>
        <w:rPr>
          <w:szCs w:val="28"/>
        </w:rPr>
        <w:t>С</w:t>
      </w:r>
      <w:r w:rsidRPr="00700377">
        <w:rPr>
          <w:szCs w:val="28"/>
        </w:rPr>
        <w:t xml:space="preserve">редства направлены на </w:t>
      </w:r>
      <w:r>
        <w:rPr>
          <w:szCs w:val="28"/>
        </w:rPr>
        <w:t>приобретение</w:t>
      </w:r>
      <w:r>
        <w:t xml:space="preserve"> </w:t>
      </w:r>
      <w:r w:rsidRPr="00700377">
        <w:rPr>
          <w:szCs w:val="28"/>
        </w:rPr>
        <w:t>опорного пункта полиции</w:t>
      </w:r>
      <w:r>
        <w:rPr>
          <w:szCs w:val="28"/>
        </w:rPr>
        <w:t xml:space="preserve"> в поселке СУ-967 </w:t>
      </w:r>
      <w:r w:rsidRPr="00700377">
        <w:rPr>
          <w:szCs w:val="28"/>
        </w:rPr>
        <w:t>для работы на обслужи</w:t>
      </w:r>
      <w:r>
        <w:rPr>
          <w:szCs w:val="28"/>
        </w:rPr>
        <w:t>ваемом административном участке участковых уполномоченных.</w:t>
      </w:r>
    </w:p>
    <w:p w:rsidR="005E6A14" w:rsidRPr="00F15006" w:rsidRDefault="005E6A14" w:rsidP="005E6A14">
      <w:pPr>
        <w:spacing w:after="0"/>
        <w:ind w:firstLine="708"/>
        <w:jc w:val="both"/>
        <w:rPr>
          <w:rFonts w:eastAsia="Times New Roman"/>
          <w:color w:val="000000"/>
          <w:sz w:val="28"/>
          <w:szCs w:val="28"/>
        </w:rPr>
      </w:pPr>
      <w:r w:rsidRPr="00F15006">
        <w:rPr>
          <w:sz w:val="28"/>
          <w:szCs w:val="28"/>
        </w:rPr>
        <w:t xml:space="preserve">Подпрограмма </w:t>
      </w:r>
      <w:r w:rsidRPr="00F15006">
        <w:rPr>
          <w:sz w:val="28"/>
          <w:szCs w:val="28"/>
          <w:lang w:val="en-US"/>
        </w:rPr>
        <w:t>II</w:t>
      </w:r>
      <w:r w:rsidRPr="00F15006">
        <w:rPr>
          <w:sz w:val="28"/>
          <w:szCs w:val="28"/>
        </w:rPr>
        <w:t xml:space="preserve"> </w:t>
      </w:r>
      <w:r w:rsidRPr="00F15006">
        <w:rPr>
          <w:rFonts w:eastAsia="Times New Roman"/>
          <w:color w:val="000000"/>
          <w:sz w:val="28"/>
          <w:szCs w:val="28"/>
        </w:rPr>
        <w:t>«Профилактика незаконного оборота и потребления наркотических средств и психотропных веществ».</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721496">
        <w:rPr>
          <w:sz w:val="28"/>
          <w:szCs w:val="28"/>
        </w:rPr>
        <w:t>Исполнение по данной подпрограмме составило 239,0 тыс. рублей при плане 264,0 тыс. рублей, что составляет 90,5%, в том числе, средства городского бюджета -  239,0 тыс. рублей.</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F15006">
        <w:rPr>
          <w:sz w:val="28"/>
          <w:szCs w:val="28"/>
        </w:rPr>
        <w:t>Данная подпрограмма состоит из двух основных мероприятий.</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DF7559">
        <w:rPr>
          <w:sz w:val="28"/>
          <w:szCs w:val="28"/>
        </w:rPr>
        <w:t>1.Основное мероприятие «Реализация мероприятий по информационной антинаркотической, антиалкогольной и антитабачной пропаганде».</w:t>
      </w:r>
    </w:p>
    <w:p w:rsidR="005E6A14" w:rsidRDefault="005E6A14" w:rsidP="005E6A14">
      <w:pPr>
        <w:pStyle w:val="ae"/>
        <w:tabs>
          <w:tab w:val="left" w:pos="459"/>
        </w:tabs>
        <w:suppressAutoHyphens/>
        <w:spacing w:before="0" w:beforeAutospacing="0" w:after="0" w:afterAutospacing="0" w:line="276" w:lineRule="auto"/>
        <w:ind w:right="-1" w:firstLine="709"/>
        <w:jc w:val="both"/>
        <w:rPr>
          <w:rFonts w:eastAsia="Times New Roman"/>
          <w:sz w:val="28"/>
          <w:szCs w:val="28"/>
        </w:rPr>
      </w:pPr>
      <w:r w:rsidRPr="00687A5F">
        <w:rPr>
          <w:rFonts w:eastAsia="Times New Roman"/>
          <w:sz w:val="28"/>
          <w:szCs w:val="28"/>
        </w:rPr>
        <w:t xml:space="preserve">Информационная антинаркотическая, антиалкогольная и антитабачная пропаганда </w:t>
      </w:r>
      <w:r>
        <w:rPr>
          <w:rFonts w:eastAsia="Times New Roman"/>
          <w:sz w:val="28"/>
          <w:szCs w:val="28"/>
        </w:rPr>
        <w:t>ежегодно</w:t>
      </w:r>
      <w:r w:rsidRPr="00687A5F">
        <w:rPr>
          <w:rFonts w:eastAsia="Times New Roman"/>
          <w:sz w:val="28"/>
          <w:szCs w:val="28"/>
        </w:rPr>
        <w:t xml:space="preserve"> проводится в городе Ханты-Мансийске в целях повышения уровня осведомленности населения о негативных последствиях немедицинского потребления наркотиков</w:t>
      </w:r>
      <w:r>
        <w:rPr>
          <w:rFonts w:eastAsia="Times New Roman"/>
          <w:sz w:val="28"/>
          <w:szCs w:val="28"/>
        </w:rPr>
        <w:t xml:space="preserve">. </w:t>
      </w:r>
    </w:p>
    <w:p w:rsidR="005E6A14" w:rsidRPr="000A7AF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Pr>
          <w:rFonts w:eastAsia="Times New Roman"/>
          <w:sz w:val="28"/>
          <w:szCs w:val="28"/>
        </w:rPr>
        <w:t xml:space="preserve">Запланированные средства </w:t>
      </w:r>
      <w:r w:rsidRPr="004256AB">
        <w:rPr>
          <w:sz w:val="28"/>
          <w:szCs w:val="28"/>
        </w:rPr>
        <w:t>по изготовлению и размещению информационных баннеров по профилактике противодействия злоупотреблению наркотиками и их незаконному обороту на рекламных поверхностях (конструкциях) в городе Ханты-Мансийске</w:t>
      </w:r>
      <w:r>
        <w:rPr>
          <w:sz w:val="28"/>
          <w:szCs w:val="28"/>
        </w:rPr>
        <w:t>, будут реализованы в 2022 году.</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65514A">
        <w:rPr>
          <w:sz w:val="28"/>
          <w:szCs w:val="28"/>
        </w:rPr>
        <w:t>2.Основное мероприятие «Организация и проведение профилактических мероприятий».</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25730D">
        <w:rPr>
          <w:sz w:val="28"/>
          <w:szCs w:val="28"/>
        </w:rPr>
        <w:t>Исполнение по данному мероприятию составило 239,0 тыс. рублей или 100% от плана на год.</w:t>
      </w:r>
    </w:p>
    <w:p w:rsidR="005E6A14" w:rsidRDefault="005E6A14" w:rsidP="005E6A14">
      <w:pPr>
        <w:pStyle w:val="ae"/>
        <w:tabs>
          <w:tab w:val="left" w:pos="459"/>
        </w:tabs>
        <w:suppressAutoHyphens/>
        <w:spacing w:before="0" w:beforeAutospacing="0" w:after="0" w:afterAutospacing="0" w:line="276" w:lineRule="auto"/>
        <w:ind w:right="-1" w:firstLine="709"/>
        <w:jc w:val="both"/>
        <w:rPr>
          <w:bCs/>
          <w:sz w:val="28"/>
          <w:szCs w:val="28"/>
        </w:rPr>
      </w:pPr>
      <w:r w:rsidRPr="000804B2">
        <w:rPr>
          <w:bCs/>
          <w:sz w:val="28"/>
          <w:szCs w:val="28"/>
        </w:rPr>
        <w:t xml:space="preserve">Средства направлены на </w:t>
      </w:r>
      <w:r w:rsidRPr="00D908F5">
        <w:rPr>
          <w:sz w:val="28"/>
          <w:szCs w:val="28"/>
        </w:rPr>
        <w:t>приобретение сувенирной продукции для участников городской акции «#ЯВыбираюБудущее»</w:t>
      </w:r>
      <w:r w:rsidRPr="00D908F5">
        <w:rPr>
          <w:bCs/>
          <w:sz w:val="28"/>
          <w:szCs w:val="28"/>
        </w:rPr>
        <w:t xml:space="preserve"> на сумму 68,9 тыс. рублей; проведение муниципальным бюджетным учреждением «Спортивный комплекс «Дружба» городского конкурса по плаванию «Будь здоров плыви к мечте» на сумму 70,1 тыс. рублей; для проведения муниципальным бюджетным учреждением дополнительного образования «Межшкольный учебный комбинат» конкурса волонтерских проектов «Здоровье - залог полноценной жизни» на сумму 100,0 тыс. рублей.</w:t>
      </w:r>
    </w:p>
    <w:p w:rsidR="005E6A14" w:rsidRDefault="005E6A14" w:rsidP="005E6A14">
      <w:pPr>
        <w:pStyle w:val="ae"/>
        <w:tabs>
          <w:tab w:val="left" w:pos="459"/>
        </w:tabs>
        <w:suppressAutoHyphens/>
        <w:spacing w:before="0" w:beforeAutospacing="0" w:after="0" w:afterAutospacing="0" w:line="276" w:lineRule="auto"/>
        <w:ind w:right="-1" w:firstLine="709"/>
        <w:jc w:val="both"/>
        <w:rPr>
          <w:rFonts w:eastAsia="Times New Roman"/>
          <w:color w:val="000000"/>
          <w:sz w:val="28"/>
          <w:szCs w:val="28"/>
        </w:rPr>
      </w:pPr>
      <w:r w:rsidRPr="00466817">
        <w:rPr>
          <w:sz w:val="28"/>
          <w:szCs w:val="28"/>
        </w:rPr>
        <w:t xml:space="preserve">Подпрограмма </w:t>
      </w:r>
      <w:r w:rsidRPr="00466817">
        <w:rPr>
          <w:sz w:val="28"/>
          <w:szCs w:val="28"/>
          <w:lang w:val="en-US"/>
        </w:rPr>
        <w:t>III</w:t>
      </w:r>
      <w:r w:rsidRPr="00466817">
        <w:rPr>
          <w:sz w:val="28"/>
          <w:szCs w:val="28"/>
        </w:rPr>
        <w:t xml:space="preserve"> </w:t>
      </w:r>
      <w:r w:rsidRPr="00466817">
        <w:rPr>
          <w:rFonts w:eastAsia="Times New Roman"/>
          <w:color w:val="000000"/>
          <w:sz w:val="28"/>
          <w:szCs w:val="28"/>
        </w:rPr>
        <w:t>«Реализация государственной национальной политики и профилактика экстремизма».</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D430E4">
        <w:rPr>
          <w:sz w:val="28"/>
          <w:szCs w:val="28"/>
        </w:rPr>
        <w:t>Исполнение по данной подпрограмме составило 620,0 тыс. рублей при плане 647,0 тыс. рублей, что составляет 95,8%, в том числе: средства автономного округа - 80,0 тыс. рублей, средства городского бюджета - 540,0 тыс. рублей.</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5E04BB">
        <w:rPr>
          <w:sz w:val="28"/>
          <w:szCs w:val="28"/>
        </w:rPr>
        <w:t>Данная подпрограмма состоит из двух основных мероприятий.</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821441">
        <w:rPr>
          <w:sz w:val="28"/>
          <w:szCs w:val="28"/>
        </w:rPr>
        <w:t>1. Основное мероприятие «Проведение мероприятий по профилактике экстремизма и укреплению межнационального и межконфессионального мира и согласия».</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F7426D">
        <w:rPr>
          <w:sz w:val="28"/>
          <w:szCs w:val="28"/>
        </w:rPr>
        <w:t>Исполнение по данному мероприятию составило 620,0 тыс. рублей или 100% от плана на год, в том числе: средства автономного округа - 80,0 тыс. рублей, средства городского бюджета - 540,0 тыс. рублей.</w:t>
      </w:r>
    </w:p>
    <w:p w:rsidR="005E6A14" w:rsidRDefault="005E6A14" w:rsidP="005E6A14">
      <w:pPr>
        <w:pStyle w:val="ae"/>
        <w:tabs>
          <w:tab w:val="left" w:pos="459"/>
        </w:tabs>
        <w:suppressAutoHyphens/>
        <w:spacing w:before="0" w:beforeAutospacing="0" w:after="0" w:afterAutospacing="0" w:line="276" w:lineRule="auto"/>
        <w:ind w:right="-1" w:firstLine="709"/>
        <w:jc w:val="both"/>
        <w:rPr>
          <w:bCs/>
          <w:sz w:val="28"/>
          <w:szCs w:val="28"/>
        </w:rPr>
      </w:pPr>
      <w:r w:rsidRPr="00AA7900">
        <w:rPr>
          <w:bCs/>
          <w:sz w:val="28"/>
          <w:szCs w:val="28"/>
        </w:rPr>
        <w:t xml:space="preserve">Средства направлены на подготовку и проведение открытого форума «Молодежь-будущее Российского Севера» на сумму 250,0 тыс. рублей на базе муниципального бюджетного учреждения «Молодежный центр»; реализацию </w:t>
      </w:r>
      <w:r w:rsidRPr="00AA7900">
        <w:rPr>
          <w:rFonts w:eastAsia="Times New Roman"/>
          <w:sz w:val="28"/>
          <w:szCs w:val="28"/>
        </w:rPr>
        <w:t>просветительского</w:t>
      </w:r>
      <w:r w:rsidRPr="00AA7900">
        <w:rPr>
          <w:bCs/>
          <w:sz w:val="28"/>
          <w:szCs w:val="28"/>
        </w:rPr>
        <w:t xml:space="preserve"> проекта «ЯЗЫК НАРОДА МОЕГО…» на сумму 266,7 тыс. рублей  муниципальным бюджетным учреждением дополнительного образования</w:t>
      </w:r>
      <w:r>
        <w:rPr>
          <w:bCs/>
          <w:sz w:val="28"/>
          <w:szCs w:val="28"/>
        </w:rPr>
        <w:t xml:space="preserve"> «Детский этнокультурно-образовательный центр»; организацию и проведение мероприятия «Мы славяне» муниципальным бюджетным учреждением «Городская библиотечная система» на сумму 40,0 тыс. рублей и проведение фестиваля «Легенды Самаровграда» муниципальным бюджетным учреждением центром дополнительного образования «Перспектива» на сумму 63,3 тыс. рублей.</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Pr>
          <w:sz w:val="28"/>
          <w:szCs w:val="28"/>
        </w:rPr>
        <w:t>2.</w:t>
      </w:r>
      <w:r w:rsidRPr="00821441">
        <w:rPr>
          <w:sz w:val="28"/>
          <w:szCs w:val="28"/>
        </w:rPr>
        <w:t>Основное мероприятие «Осуществление мер информационного противодействия распространению экстремисткой идеологии».</w:t>
      </w:r>
    </w:p>
    <w:p w:rsidR="005E6A14" w:rsidRPr="00320B7C" w:rsidRDefault="005E6A14" w:rsidP="005E6A14">
      <w:pPr>
        <w:pStyle w:val="ae"/>
        <w:tabs>
          <w:tab w:val="left" w:pos="459"/>
        </w:tabs>
        <w:suppressAutoHyphens/>
        <w:spacing w:before="0" w:beforeAutospacing="0" w:after="0" w:afterAutospacing="0" w:line="276" w:lineRule="auto"/>
        <w:ind w:right="-1" w:firstLine="709"/>
        <w:jc w:val="both"/>
        <w:rPr>
          <w:bCs/>
          <w:sz w:val="28"/>
          <w:szCs w:val="28"/>
        </w:rPr>
      </w:pPr>
      <w:r w:rsidRPr="001D46CB">
        <w:rPr>
          <w:rFonts w:eastAsia="Times New Roman"/>
          <w:sz w:val="28"/>
          <w:szCs w:val="28"/>
        </w:rPr>
        <w:t>В 2021 году на территории города Ханты-Мансийска проявлений экстремизма, конфликтов на межнациональной (межконфессиональной) почве не зарегистрировано.</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Pr>
          <w:rFonts w:eastAsia="Times New Roman"/>
          <w:sz w:val="28"/>
          <w:szCs w:val="28"/>
        </w:rPr>
        <w:t xml:space="preserve">Запланированные средства на выполнение работ по изготовлению </w:t>
      </w:r>
      <w:r>
        <w:rPr>
          <w:sz w:val="28"/>
          <w:szCs w:val="28"/>
        </w:rPr>
        <w:t>информационной брошюры «Памятка для иностранного гражданина» будут реализованы в 2022 году.</w:t>
      </w:r>
    </w:p>
    <w:p w:rsidR="005E6A14" w:rsidRDefault="005E6A14" w:rsidP="005E6A14">
      <w:pPr>
        <w:autoSpaceDE w:val="0"/>
        <w:autoSpaceDN w:val="0"/>
        <w:adjustRightInd w:val="0"/>
        <w:spacing w:after="0"/>
        <w:ind w:firstLine="709"/>
        <w:jc w:val="both"/>
        <w:rPr>
          <w:rFonts w:eastAsia="Times New Roman"/>
          <w:sz w:val="28"/>
          <w:szCs w:val="28"/>
        </w:rPr>
      </w:pPr>
      <w:r>
        <w:rPr>
          <w:rFonts w:eastAsia="Times New Roman"/>
          <w:sz w:val="28"/>
          <w:szCs w:val="28"/>
        </w:rPr>
        <w:t xml:space="preserve"> В рамках п</w:t>
      </w:r>
      <w:r w:rsidRPr="001D46CB">
        <w:rPr>
          <w:rFonts w:eastAsia="Times New Roman"/>
          <w:sz w:val="28"/>
          <w:szCs w:val="28"/>
        </w:rPr>
        <w:t xml:space="preserve">рограммы и комплексных планов мероприятий по реализации Стратегии государственной национальной политики и Стратегии противодействия экстремизму в 2021 году проведено 385 мероприятий, участие </w:t>
      </w:r>
      <w:r>
        <w:rPr>
          <w:rFonts w:eastAsia="Times New Roman"/>
          <w:sz w:val="28"/>
          <w:szCs w:val="28"/>
        </w:rPr>
        <w:t>в которых приняло более 25 тыс.</w:t>
      </w:r>
      <w:r w:rsidRPr="001D46CB">
        <w:rPr>
          <w:rFonts w:eastAsia="Times New Roman"/>
          <w:sz w:val="28"/>
          <w:szCs w:val="28"/>
        </w:rPr>
        <w:t xml:space="preserve"> человек. В онлайн</w:t>
      </w:r>
      <w:r>
        <w:rPr>
          <w:rFonts w:eastAsia="Times New Roman"/>
          <w:sz w:val="28"/>
          <w:szCs w:val="28"/>
        </w:rPr>
        <w:t>-</w:t>
      </w:r>
      <w:r w:rsidRPr="001D46CB">
        <w:rPr>
          <w:rFonts w:eastAsia="Times New Roman"/>
          <w:sz w:val="28"/>
          <w:szCs w:val="28"/>
        </w:rPr>
        <w:t xml:space="preserve">формате проведено 242 мероприятия. </w:t>
      </w:r>
    </w:p>
    <w:p w:rsidR="005E6A14" w:rsidRDefault="005E6A14" w:rsidP="005E6A14">
      <w:pPr>
        <w:autoSpaceDE w:val="0"/>
        <w:autoSpaceDN w:val="0"/>
        <w:adjustRightInd w:val="0"/>
        <w:spacing w:after="0"/>
        <w:ind w:firstLine="709"/>
        <w:jc w:val="both"/>
        <w:rPr>
          <w:rFonts w:eastAsia="Times New Roman"/>
          <w:sz w:val="28"/>
          <w:szCs w:val="28"/>
        </w:rPr>
      </w:pPr>
    </w:p>
    <w:p w:rsidR="0093647B" w:rsidRDefault="0093647B" w:rsidP="005E6A14">
      <w:pPr>
        <w:autoSpaceDE w:val="0"/>
        <w:autoSpaceDN w:val="0"/>
        <w:adjustRightInd w:val="0"/>
        <w:spacing w:after="0"/>
        <w:ind w:firstLine="709"/>
        <w:jc w:val="both"/>
        <w:rPr>
          <w:rFonts w:eastAsia="Times New Roman"/>
          <w:sz w:val="28"/>
          <w:szCs w:val="28"/>
        </w:rPr>
      </w:pPr>
    </w:p>
    <w:p w:rsidR="005E6A14" w:rsidRPr="00C32CAF" w:rsidRDefault="005E6A14" w:rsidP="00DA6FA2">
      <w:pPr>
        <w:pStyle w:val="1"/>
      </w:pPr>
      <w:bookmarkStart w:id="31" w:name="_Toc3795519"/>
      <w:bookmarkStart w:id="32" w:name="_Toc40779043"/>
      <w:bookmarkStart w:id="33" w:name="_Toc98506070"/>
      <w:r w:rsidRPr="00C32CAF">
        <w:t>3.3. Муниципальная программа «Развитие физической культуры и спорта в городе Ханты-Мансийске»</w:t>
      </w:r>
      <w:bookmarkEnd w:id="31"/>
      <w:bookmarkEnd w:id="32"/>
      <w:bookmarkEnd w:id="33"/>
    </w:p>
    <w:p w:rsidR="005E6A14" w:rsidRPr="004F4124" w:rsidRDefault="005E6A14" w:rsidP="005E6A14">
      <w:pPr>
        <w:spacing w:after="0"/>
        <w:ind w:firstLine="709"/>
        <w:jc w:val="both"/>
        <w:rPr>
          <w:sz w:val="28"/>
          <w:szCs w:val="28"/>
          <w:highlight w:val="yellow"/>
        </w:rPr>
      </w:pPr>
    </w:p>
    <w:p w:rsidR="005E6A14" w:rsidRPr="00C32CAF" w:rsidRDefault="005E6A14" w:rsidP="005E6A14">
      <w:pPr>
        <w:spacing w:after="0"/>
        <w:ind w:firstLine="709"/>
        <w:jc w:val="both"/>
        <w:rPr>
          <w:sz w:val="28"/>
          <w:szCs w:val="28"/>
        </w:rPr>
      </w:pPr>
      <w:r w:rsidRPr="00C32CAF">
        <w:rPr>
          <w:sz w:val="28"/>
          <w:szCs w:val="28"/>
        </w:rPr>
        <w:t xml:space="preserve">Муниципальная программа утверждена постановлением Администрации города Ханты-Мансийска от 10.10.2013 № 1272 «О муниципальной программе «Развитие физической культуры и спорта в городе Ханты-Мансийске». </w:t>
      </w:r>
    </w:p>
    <w:p w:rsidR="005E6A14" w:rsidRPr="00533160" w:rsidRDefault="005E6A14" w:rsidP="005E6A14">
      <w:pPr>
        <w:autoSpaceDE w:val="0"/>
        <w:autoSpaceDN w:val="0"/>
        <w:adjustRightInd w:val="0"/>
        <w:spacing w:after="0"/>
        <w:ind w:firstLine="708"/>
        <w:jc w:val="both"/>
        <w:rPr>
          <w:sz w:val="28"/>
          <w:szCs w:val="28"/>
        </w:rPr>
      </w:pPr>
      <w:r w:rsidRPr="00533160">
        <w:rPr>
          <w:sz w:val="28"/>
          <w:szCs w:val="28"/>
        </w:rPr>
        <w:t>Разработчиком и координатором муниципальной программы является Управление физической культуры, спорта и молодежной политики Администрации города Ханты-Мансийска.</w:t>
      </w:r>
    </w:p>
    <w:p w:rsidR="005E6A14" w:rsidRPr="00533160" w:rsidRDefault="005E6A14" w:rsidP="005E6A14">
      <w:pPr>
        <w:spacing w:after="0"/>
        <w:ind w:firstLine="709"/>
        <w:jc w:val="both"/>
        <w:rPr>
          <w:rFonts w:eastAsia="Times New Roman"/>
          <w:sz w:val="28"/>
          <w:szCs w:val="28"/>
        </w:rPr>
      </w:pPr>
      <w:r w:rsidRPr="00533160">
        <w:rPr>
          <w:sz w:val="28"/>
          <w:szCs w:val="28"/>
        </w:rPr>
        <w:t>Цель</w:t>
      </w:r>
      <w:r w:rsidRPr="00533160">
        <w:rPr>
          <w:rFonts w:eastAsia="Times New Roman"/>
          <w:sz w:val="28"/>
          <w:szCs w:val="28"/>
        </w:rPr>
        <w:t>ю муниципальной программы являются:</w:t>
      </w:r>
    </w:p>
    <w:p w:rsidR="005E6A14" w:rsidRPr="001352A2" w:rsidRDefault="005E6A14" w:rsidP="005E6A14">
      <w:pPr>
        <w:autoSpaceDE w:val="0"/>
        <w:autoSpaceDN w:val="0"/>
        <w:adjustRightInd w:val="0"/>
        <w:spacing w:after="0"/>
        <w:ind w:firstLine="708"/>
        <w:jc w:val="both"/>
        <w:rPr>
          <w:sz w:val="28"/>
          <w:szCs w:val="28"/>
        </w:rPr>
      </w:pPr>
      <w:r w:rsidRPr="001352A2">
        <w:rPr>
          <w:rFonts w:eastAsia="Times New Roman"/>
          <w:sz w:val="28"/>
          <w:szCs w:val="28"/>
        </w:rPr>
        <w:t>1.</w:t>
      </w:r>
      <w:r w:rsidRPr="001352A2">
        <w:rPr>
          <w:sz w:val="28"/>
          <w:szCs w:val="28"/>
        </w:rPr>
        <w:t>Создание условий, ориентирующих граждан на здоровый образ жизни, в том числе на занятия физической культурой и спортом, увеличение количества граждан, систематически занимающихся физической культурой и спортом.</w:t>
      </w:r>
    </w:p>
    <w:p w:rsidR="005E6A14" w:rsidRPr="00A91463" w:rsidRDefault="005E6A14" w:rsidP="005E6A14">
      <w:pPr>
        <w:autoSpaceDE w:val="0"/>
        <w:autoSpaceDN w:val="0"/>
        <w:adjustRightInd w:val="0"/>
        <w:spacing w:after="0"/>
        <w:ind w:firstLine="708"/>
        <w:jc w:val="both"/>
        <w:rPr>
          <w:sz w:val="28"/>
          <w:szCs w:val="28"/>
        </w:rPr>
      </w:pPr>
      <w:r w:rsidRPr="00A91463">
        <w:rPr>
          <w:sz w:val="28"/>
          <w:szCs w:val="28"/>
        </w:rPr>
        <w:t>2.Создание условий для подготовки спортсменов города Ханты-Мансийска для успешного выступления на официальных окружных и всероссийских соревнованиях.</w:t>
      </w:r>
    </w:p>
    <w:p w:rsidR="005E6A14" w:rsidRPr="00A91463" w:rsidRDefault="005E6A14" w:rsidP="005E6A14">
      <w:pPr>
        <w:spacing w:after="0"/>
        <w:ind w:firstLine="709"/>
        <w:jc w:val="both"/>
        <w:rPr>
          <w:sz w:val="28"/>
          <w:szCs w:val="28"/>
        </w:rPr>
      </w:pPr>
      <w:r w:rsidRPr="00A91463">
        <w:rPr>
          <w:rFonts w:eastAsia="Times New Roman"/>
          <w:sz w:val="28"/>
          <w:szCs w:val="28"/>
        </w:rPr>
        <w:t xml:space="preserve"> </w:t>
      </w:r>
      <w:r w:rsidRPr="00A91463">
        <w:rPr>
          <w:sz w:val="28"/>
          <w:szCs w:val="28"/>
        </w:rPr>
        <w:t>Задачи муниципальной программы:</w:t>
      </w:r>
    </w:p>
    <w:p w:rsidR="005E6A14" w:rsidRPr="0023229F" w:rsidRDefault="005E6A14" w:rsidP="005E6A14">
      <w:pPr>
        <w:autoSpaceDE w:val="0"/>
        <w:autoSpaceDN w:val="0"/>
        <w:adjustRightInd w:val="0"/>
        <w:spacing w:after="0"/>
        <w:ind w:firstLine="708"/>
        <w:jc w:val="both"/>
        <w:rPr>
          <w:sz w:val="28"/>
          <w:szCs w:val="28"/>
        </w:rPr>
      </w:pPr>
      <w:r w:rsidRPr="0023229F">
        <w:rPr>
          <w:rFonts w:eastAsia="Times New Roman"/>
          <w:sz w:val="28"/>
          <w:szCs w:val="28"/>
        </w:rPr>
        <w:t>1.</w:t>
      </w:r>
      <w:r w:rsidRPr="0023229F">
        <w:rPr>
          <w:sz w:val="28"/>
          <w:szCs w:val="28"/>
        </w:rPr>
        <w:t>Развитие школьного спорта и массового спорта, спортивной инфраструктуры, пропаганда здорового образа жизни.</w:t>
      </w:r>
    </w:p>
    <w:p w:rsidR="005E6A14" w:rsidRPr="00031FED" w:rsidRDefault="005E6A14" w:rsidP="005E6A14">
      <w:pPr>
        <w:autoSpaceDE w:val="0"/>
        <w:autoSpaceDN w:val="0"/>
        <w:adjustRightInd w:val="0"/>
        <w:spacing w:after="0"/>
        <w:ind w:firstLine="708"/>
        <w:jc w:val="both"/>
        <w:rPr>
          <w:sz w:val="28"/>
          <w:szCs w:val="28"/>
        </w:rPr>
      </w:pPr>
      <w:r w:rsidRPr="00031FED">
        <w:rPr>
          <w:sz w:val="28"/>
          <w:szCs w:val="28"/>
        </w:rPr>
        <w:t>2.Развитие детско-юношеского спорта в целях создания условий для подготовки спортивных сборных команд города Ханты-Мансийска и участие в обеспечении подготовки спортивного резерва для спортивных сборных Ханты-Мансийского автономного округа - Югры.</w:t>
      </w:r>
    </w:p>
    <w:p w:rsidR="005E6A14" w:rsidRPr="005072F0" w:rsidRDefault="005E6A14" w:rsidP="005E6A14">
      <w:pPr>
        <w:autoSpaceDE w:val="0"/>
        <w:autoSpaceDN w:val="0"/>
        <w:adjustRightInd w:val="0"/>
        <w:spacing w:after="0"/>
        <w:ind w:firstLine="708"/>
        <w:jc w:val="both"/>
        <w:rPr>
          <w:sz w:val="28"/>
          <w:szCs w:val="28"/>
        </w:rPr>
      </w:pPr>
      <w:r w:rsidRPr="005072F0">
        <w:rPr>
          <w:sz w:val="28"/>
          <w:szCs w:val="28"/>
        </w:rPr>
        <w:t>3.Обеспечение деятельности Управления физической культуры, спорта и молодежной политики Администрации города Ханты-Мансийска и подведомственных учреждений.</w:t>
      </w:r>
    </w:p>
    <w:p w:rsidR="005E6A14" w:rsidRPr="009E6372" w:rsidRDefault="005E6A14" w:rsidP="005E6A14">
      <w:pPr>
        <w:autoSpaceDE w:val="0"/>
        <w:autoSpaceDN w:val="0"/>
        <w:adjustRightInd w:val="0"/>
        <w:spacing w:after="0"/>
        <w:ind w:firstLine="708"/>
        <w:jc w:val="both"/>
        <w:rPr>
          <w:sz w:val="28"/>
          <w:szCs w:val="28"/>
        </w:rPr>
      </w:pPr>
      <w:r w:rsidRPr="009E6372">
        <w:rPr>
          <w:sz w:val="28"/>
          <w:szCs w:val="28"/>
        </w:rPr>
        <w:t>4.Обеспечение успешного выступления спортсменов города Ханты-Мансийска на официальных окружных и всероссийских соревнованиях, поддержка развития спорта высших достижений, в том числе спорта инвалидов и лиц с ограниченными возможностями здоровья.</w:t>
      </w:r>
    </w:p>
    <w:p w:rsidR="005E6A14" w:rsidRPr="00026CE7" w:rsidRDefault="005E6A14" w:rsidP="005E6A14">
      <w:pPr>
        <w:autoSpaceDE w:val="0"/>
        <w:autoSpaceDN w:val="0"/>
        <w:adjustRightInd w:val="0"/>
        <w:spacing w:after="0"/>
        <w:ind w:firstLine="708"/>
        <w:jc w:val="both"/>
        <w:rPr>
          <w:sz w:val="28"/>
          <w:szCs w:val="28"/>
        </w:rPr>
      </w:pPr>
      <w:r w:rsidRPr="00026CE7">
        <w:rPr>
          <w:sz w:val="28"/>
          <w:szCs w:val="28"/>
        </w:rPr>
        <w:t>5.Формирование открытой и конкурентной системы поддержки социально ориентированных некоммерческих организаций, привлечение социально ориентированных организаций к реализации муниципальной политики в сфере физической культуры и спорта.</w:t>
      </w:r>
    </w:p>
    <w:p w:rsidR="005E6A14" w:rsidRPr="00026CE7" w:rsidRDefault="005E6A14" w:rsidP="005E6A14">
      <w:pPr>
        <w:spacing w:after="0"/>
        <w:jc w:val="both"/>
        <w:rPr>
          <w:rFonts w:eastAsia="Calibri"/>
          <w:sz w:val="24"/>
          <w:szCs w:val="24"/>
        </w:rPr>
      </w:pPr>
    </w:p>
    <w:p w:rsidR="005E6A14" w:rsidRPr="00A725F0" w:rsidRDefault="005E6A14" w:rsidP="005E6A14">
      <w:pPr>
        <w:pStyle w:val="ConsPlusTitle"/>
        <w:spacing w:line="276" w:lineRule="auto"/>
        <w:ind w:firstLine="708"/>
        <w:jc w:val="both"/>
        <w:rPr>
          <w:rFonts w:ascii="Times New Roman" w:hAnsi="Times New Roman" w:cs="Times New Roman"/>
          <w:b w:val="0"/>
          <w:bCs w:val="0"/>
          <w:sz w:val="28"/>
          <w:szCs w:val="28"/>
        </w:rPr>
      </w:pPr>
      <w:r w:rsidRPr="00DF0C16">
        <w:rPr>
          <w:rFonts w:ascii="Times New Roman" w:hAnsi="Times New Roman" w:cs="Times New Roman"/>
          <w:b w:val="0"/>
          <w:bCs w:val="0"/>
          <w:sz w:val="28"/>
          <w:szCs w:val="28"/>
        </w:rPr>
        <w:t xml:space="preserve">На финансирование муниципальной программы в 2021 году </w:t>
      </w:r>
      <w:r w:rsidRPr="00A725F0">
        <w:rPr>
          <w:rFonts w:ascii="Times New Roman" w:hAnsi="Times New Roman" w:cs="Times New Roman"/>
          <w:b w:val="0"/>
          <w:bCs w:val="0"/>
          <w:sz w:val="28"/>
          <w:szCs w:val="28"/>
        </w:rPr>
        <w:t>предусмотрены средства бюджета города Ханты-Мансийска в объеме 278 113,5 тыс. рублей.</w:t>
      </w:r>
    </w:p>
    <w:p w:rsidR="005E6A14" w:rsidRPr="00895A99" w:rsidRDefault="005E6A14" w:rsidP="005E6A14">
      <w:pPr>
        <w:pStyle w:val="ConsPlusTitle"/>
        <w:spacing w:line="276" w:lineRule="auto"/>
        <w:ind w:firstLine="709"/>
        <w:jc w:val="both"/>
        <w:rPr>
          <w:rFonts w:ascii="Times New Roman" w:hAnsi="Times New Roman" w:cs="Times New Roman"/>
          <w:b w:val="0"/>
          <w:bCs w:val="0"/>
          <w:sz w:val="28"/>
          <w:szCs w:val="28"/>
        </w:rPr>
      </w:pPr>
      <w:r w:rsidRPr="00895A99">
        <w:rPr>
          <w:rFonts w:ascii="Times New Roman" w:hAnsi="Times New Roman" w:cs="Times New Roman"/>
          <w:b w:val="0"/>
          <w:bCs w:val="0"/>
          <w:sz w:val="28"/>
          <w:szCs w:val="28"/>
        </w:rPr>
        <w:t xml:space="preserve">Исполнение </w:t>
      </w:r>
      <w:r w:rsidRPr="00895A99">
        <w:rPr>
          <w:rFonts w:ascii="Times New Roman" w:hAnsi="Times New Roman" w:cs="Times New Roman"/>
          <w:b w:val="0"/>
          <w:sz w:val="28"/>
          <w:szCs w:val="28"/>
        </w:rPr>
        <w:t>муниципальной программы</w:t>
      </w:r>
      <w:r w:rsidRPr="00895A99">
        <w:rPr>
          <w:rFonts w:ascii="Times New Roman" w:hAnsi="Times New Roman" w:cs="Times New Roman"/>
          <w:b w:val="0"/>
          <w:bCs w:val="0"/>
          <w:sz w:val="28"/>
          <w:szCs w:val="28"/>
        </w:rPr>
        <w:t xml:space="preserve"> на отчетную дату составляет 275 881,6 тыс. рублей или 99,2% от годового объема финансирования. </w:t>
      </w:r>
    </w:p>
    <w:p w:rsidR="005E6A14" w:rsidRPr="00895A99" w:rsidRDefault="005E6A14" w:rsidP="005E6A14">
      <w:pPr>
        <w:pStyle w:val="ConsPlusTitle"/>
        <w:spacing w:line="276" w:lineRule="auto"/>
        <w:ind w:firstLine="709"/>
        <w:jc w:val="both"/>
        <w:rPr>
          <w:rFonts w:ascii="Times New Roman" w:hAnsi="Times New Roman" w:cs="Times New Roman"/>
          <w:b w:val="0"/>
          <w:bCs w:val="0"/>
          <w:sz w:val="28"/>
          <w:szCs w:val="28"/>
        </w:rPr>
      </w:pPr>
    </w:p>
    <w:p w:rsidR="005E6A14" w:rsidRDefault="005E6A14" w:rsidP="005E6A14">
      <w:pPr>
        <w:pStyle w:val="ae"/>
        <w:tabs>
          <w:tab w:val="left" w:pos="0"/>
        </w:tabs>
        <w:suppressAutoHyphens/>
        <w:spacing w:before="0" w:beforeAutospacing="0" w:after="0" w:afterAutospacing="0" w:line="276" w:lineRule="auto"/>
        <w:ind w:right="424" w:firstLine="709"/>
      </w:pPr>
      <w:r w:rsidRPr="00717D6F">
        <w:t>Рисунок 3.3.1.</w:t>
      </w:r>
    </w:p>
    <w:p w:rsidR="005E6A14" w:rsidRPr="00717D6F" w:rsidRDefault="005E6A14" w:rsidP="005E6A14">
      <w:pPr>
        <w:pStyle w:val="ae"/>
        <w:tabs>
          <w:tab w:val="left" w:pos="0"/>
        </w:tabs>
        <w:suppressAutoHyphens/>
        <w:spacing w:before="0" w:beforeAutospacing="0" w:after="0" w:afterAutospacing="0" w:line="276" w:lineRule="auto"/>
        <w:ind w:right="424" w:firstLine="709"/>
      </w:pPr>
    </w:p>
    <w:p w:rsidR="005E6A14" w:rsidRPr="00DF201A" w:rsidRDefault="005E6A14" w:rsidP="005E6A14">
      <w:pPr>
        <w:pStyle w:val="ae"/>
        <w:tabs>
          <w:tab w:val="left" w:pos="0"/>
        </w:tabs>
        <w:suppressAutoHyphens/>
        <w:spacing w:before="0" w:beforeAutospacing="0" w:after="0" w:afterAutospacing="0" w:line="276" w:lineRule="auto"/>
        <w:ind w:right="424" w:firstLine="709"/>
        <w:jc w:val="center"/>
        <w:rPr>
          <w:b/>
          <w:sz w:val="28"/>
          <w:szCs w:val="28"/>
        </w:rPr>
      </w:pPr>
      <w:r w:rsidRPr="00DF201A">
        <w:rPr>
          <w:b/>
          <w:sz w:val="28"/>
          <w:szCs w:val="28"/>
        </w:rPr>
        <w:t>Объемы ассигнований на реализацию муниципальной программы «Развитие физической культуры и спорта в городе Ханты-Мансийске», тыс. рублей</w:t>
      </w:r>
    </w:p>
    <w:p w:rsidR="005E6A14" w:rsidRPr="00DF201A" w:rsidRDefault="005E6A14" w:rsidP="005E6A14">
      <w:pPr>
        <w:pStyle w:val="ConsPlusTitle"/>
        <w:spacing w:line="276" w:lineRule="auto"/>
        <w:ind w:right="424" w:firstLine="709"/>
        <w:jc w:val="both"/>
        <w:rPr>
          <w:rFonts w:ascii="Times New Roman" w:hAnsi="Times New Roman" w:cs="Times New Roman"/>
          <w:b w:val="0"/>
          <w:bCs w:val="0"/>
          <w:sz w:val="28"/>
          <w:szCs w:val="28"/>
        </w:rPr>
      </w:pPr>
    </w:p>
    <w:p w:rsidR="005E6A14" w:rsidRDefault="005E6A14" w:rsidP="005E6A14">
      <w:pPr>
        <w:pStyle w:val="ConsPlusTitle"/>
        <w:spacing w:line="276" w:lineRule="auto"/>
        <w:ind w:right="424"/>
        <w:jc w:val="both"/>
        <w:rPr>
          <w:rFonts w:ascii="Times New Roman" w:hAnsi="Times New Roman" w:cs="Times New Roman"/>
          <w:b w:val="0"/>
          <w:bCs w:val="0"/>
          <w:sz w:val="28"/>
          <w:szCs w:val="28"/>
          <w:highlight w:val="yellow"/>
        </w:rPr>
      </w:pPr>
    </w:p>
    <w:p w:rsidR="005E6A14" w:rsidRDefault="005E6A14" w:rsidP="005E6A14">
      <w:pPr>
        <w:pStyle w:val="ConsPlusTitle"/>
        <w:spacing w:line="276" w:lineRule="auto"/>
        <w:ind w:right="424"/>
        <w:jc w:val="both"/>
        <w:rPr>
          <w:rFonts w:ascii="Times New Roman" w:hAnsi="Times New Roman" w:cs="Times New Roman"/>
          <w:b w:val="0"/>
          <w:bCs w:val="0"/>
          <w:sz w:val="28"/>
          <w:szCs w:val="28"/>
          <w:highlight w:val="yellow"/>
        </w:rPr>
      </w:pPr>
    </w:p>
    <w:p w:rsidR="005E6A14" w:rsidRDefault="005E6A14" w:rsidP="005E6A14">
      <w:pPr>
        <w:pStyle w:val="ConsPlusTitle"/>
        <w:spacing w:line="276" w:lineRule="auto"/>
        <w:ind w:right="424"/>
        <w:jc w:val="both"/>
        <w:rPr>
          <w:rFonts w:ascii="Times New Roman" w:hAnsi="Times New Roman" w:cs="Times New Roman"/>
          <w:b w:val="0"/>
          <w:bCs w:val="0"/>
          <w:sz w:val="28"/>
          <w:szCs w:val="28"/>
          <w:highlight w:val="yellow"/>
        </w:rPr>
      </w:pPr>
      <w:r>
        <w:rPr>
          <w:noProof/>
        </w:rPr>
        <w:drawing>
          <wp:inline distT="0" distB="0" distL="0" distR="0" wp14:anchorId="12619442" wp14:editId="4481765A">
            <wp:extent cx="5578719" cy="1647094"/>
            <wp:effectExtent l="0" t="0" r="3175" b="10795"/>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E6A14" w:rsidRPr="00586E64" w:rsidRDefault="005E6A14" w:rsidP="005E6A14">
      <w:pPr>
        <w:pStyle w:val="ae"/>
        <w:tabs>
          <w:tab w:val="left" w:pos="0"/>
        </w:tabs>
        <w:suppressAutoHyphens/>
        <w:spacing w:before="0" w:beforeAutospacing="0" w:after="0" w:afterAutospacing="0" w:line="276" w:lineRule="auto"/>
        <w:ind w:right="424" w:firstLine="709"/>
        <w:jc w:val="both"/>
        <w:rPr>
          <w:sz w:val="28"/>
          <w:szCs w:val="28"/>
        </w:rPr>
      </w:pPr>
      <w:r w:rsidRPr="00586E64">
        <w:rPr>
          <w:sz w:val="28"/>
          <w:szCs w:val="28"/>
        </w:rPr>
        <w:t>Объемы бюджетных ассигнований распределены следующим образом:</w:t>
      </w:r>
    </w:p>
    <w:p w:rsidR="005E6A14" w:rsidRPr="004F4124" w:rsidRDefault="005E6A14" w:rsidP="005E6A14">
      <w:pPr>
        <w:pStyle w:val="ae"/>
        <w:tabs>
          <w:tab w:val="left" w:pos="0"/>
        </w:tabs>
        <w:suppressAutoHyphens/>
        <w:spacing w:before="0" w:beforeAutospacing="0" w:after="0" w:afterAutospacing="0" w:line="276" w:lineRule="auto"/>
        <w:ind w:right="424" w:firstLine="709"/>
        <w:rPr>
          <w:sz w:val="28"/>
          <w:szCs w:val="28"/>
          <w:highlight w:val="yellow"/>
        </w:rPr>
      </w:pPr>
    </w:p>
    <w:p w:rsidR="001A7A00" w:rsidRDefault="001A7A00" w:rsidP="005E6A14">
      <w:pPr>
        <w:pStyle w:val="ae"/>
        <w:tabs>
          <w:tab w:val="left" w:pos="0"/>
        </w:tabs>
        <w:suppressAutoHyphens/>
        <w:spacing w:before="0" w:beforeAutospacing="0" w:after="0" w:afterAutospacing="0" w:line="276" w:lineRule="auto"/>
        <w:ind w:right="424" w:firstLine="709"/>
      </w:pPr>
    </w:p>
    <w:p w:rsidR="005E6A14" w:rsidRPr="00847E7C" w:rsidRDefault="005E6A14" w:rsidP="005E6A14">
      <w:pPr>
        <w:pStyle w:val="ae"/>
        <w:tabs>
          <w:tab w:val="left" w:pos="0"/>
        </w:tabs>
        <w:suppressAutoHyphens/>
        <w:spacing w:before="0" w:beforeAutospacing="0" w:after="0" w:afterAutospacing="0" w:line="276" w:lineRule="auto"/>
        <w:ind w:right="424" w:firstLine="709"/>
      </w:pPr>
      <w:r w:rsidRPr="00847E7C">
        <w:t>Таблица 3.3.1.</w:t>
      </w:r>
    </w:p>
    <w:p w:rsidR="005E6A14" w:rsidRPr="00847E7C" w:rsidRDefault="005E6A14" w:rsidP="005E6A14">
      <w:pPr>
        <w:pStyle w:val="ae"/>
        <w:tabs>
          <w:tab w:val="left" w:pos="459"/>
          <w:tab w:val="left" w:pos="8505"/>
        </w:tabs>
        <w:suppressAutoHyphens/>
        <w:spacing w:before="0" w:beforeAutospacing="0" w:after="0" w:afterAutospacing="0" w:line="276" w:lineRule="auto"/>
        <w:ind w:firstLine="709"/>
        <w:jc w:val="center"/>
        <w:rPr>
          <w:b/>
          <w:sz w:val="28"/>
          <w:szCs w:val="28"/>
        </w:rPr>
      </w:pPr>
      <w:r w:rsidRPr="00847E7C">
        <w:rPr>
          <w:b/>
          <w:sz w:val="28"/>
          <w:szCs w:val="28"/>
        </w:rPr>
        <w:t>Объем бюджетных ассигнований за 2021 год по основному исполнителю и соисполнителям муниципальной программы «Развитие физической культуры и спорта в городе Ханты-Мансийске»</w:t>
      </w:r>
    </w:p>
    <w:p w:rsidR="005E6A14" w:rsidRPr="00847E7C" w:rsidRDefault="005E6A14" w:rsidP="005E6A14">
      <w:pPr>
        <w:pStyle w:val="ae"/>
        <w:tabs>
          <w:tab w:val="left" w:pos="459"/>
        </w:tabs>
        <w:suppressAutoHyphens/>
        <w:spacing w:before="0" w:beforeAutospacing="0" w:after="0" w:afterAutospacing="0" w:line="276" w:lineRule="auto"/>
        <w:ind w:firstLine="709"/>
        <w:jc w:val="center"/>
      </w:pPr>
      <w:r w:rsidRPr="00847E7C">
        <w:tab/>
      </w:r>
      <w:r w:rsidRPr="00847E7C">
        <w:tab/>
      </w:r>
      <w:r w:rsidRPr="00847E7C">
        <w:tab/>
      </w:r>
      <w:r w:rsidRPr="00847E7C">
        <w:tab/>
      </w:r>
      <w:r w:rsidRPr="00847E7C">
        <w:tab/>
        <w:t xml:space="preserve">                                                     (тыс. рублей)</w:t>
      </w:r>
    </w:p>
    <w:tbl>
      <w:tblPr>
        <w:tblW w:w="9952" w:type="dxa"/>
        <w:tblInd w:w="-459" w:type="dxa"/>
        <w:tblLayout w:type="fixed"/>
        <w:tblLook w:val="04A0" w:firstRow="1" w:lastRow="0" w:firstColumn="1" w:lastColumn="0" w:noHBand="0" w:noVBand="1"/>
      </w:tblPr>
      <w:tblGrid>
        <w:gridCol w:w="709"/>
        <w:gridCol w:w="3544"/>
        <w:gridCol w:w="1418"/>
        <w:gridCol w:w="1559"/>
        <w:gridCol w:w="1559"/>
        <w:gridCol w:w="1163"/>
      </w:tblGrid>
      <w:tr w:rsidR="005E6A14" w:rsidRPr="004F4124" w:rsidTr="005E6A14">
        <w:trPr>
          <w:trHeight w:val="300"/>
        </w:trPr>
        <w:tc>
          <w:tcPr>
            <w:tcW w:w="709" w:type="dxa"/>
            <w:vMerge w:val="restart"/>
            <w:tcBorders>
              <w:top w:val="single" w:sz="4" w:space="0" w:color="auto"/>
              <w:left w:val="single" w:sz="4" w:space="0" w:color="auto"/>
              <w:right w:val="single" w:sz="4" w:space="0" w:color="auto"/>
            </w:tcBorders>
            <w:vAlign w:val="center"/>
          </w:tcPr>
          <w:p w:rsidR="005E6A14" w:rsidRPr="002D163B" w:rsidRDefault="005E6A14" w:rsidP="005E6A14">
            <w:pPr>
              <w:spacing w:after="0" w:line="240" w:lineRule="auto"/>
              <w:ind w:right="176"/>
              <w:jc w:val="center"/>
              <w:rPr>
                <w:sz w:val="20"/>
                <w:szCs w:val="20"/>
              </w:rPr>
            </w:pPr>
            <w:r w:rsidRPr="002D163B">
              <w:rPr>
                <w:sz w:val="20"/>
                <w:szCs w:val="20"/>
              </w:rPr>
              <w:t>№ п/п</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2D163B" w:rsidRDefault="005E6A14" w:rsidP="005E6A14">
            <w:pPr>
              <w:spacing w:after="0" w:line="240" w:lineRule="auto"/>
              <w:ind w:right="424"/>
              <w:jc w:val="center"/>
              <w:rPr>
                <w:sz w:val="20"/>
                <w:szCs w:val="20"/>
              </w:rPr>
            </w:pPr>
            <w:r w:rsidRPr="002D163B">
              <w:rPr>
                <w:sz w:val="20"/>
                <w:szCs w:val="20"/>
              </w:rPr>
              <w:t>Наименование основного исполнителя, соисполнителя муниципальной программы</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2D163B" w:rsidRDefault="005E6A14" w:rsidP="005E6A14">
            <w:pPr>
              <w:spacing w:after="0" w:line="240" w:lineRule="auto"/>
              <w:ind w:right="257"/>
              <w:jc w:val="center"/>
              <w:rPr>
                <w:sz w:val="20"/>
                <w:szCs w:val="20"/>
              </w:rPr>
            </w:pPr>
            <w:r w:rsidRPr="002D163B">
              <w:rPr>
                <w:sz w:val="20"/>
                <w:szCs w:val="20"/>
              </w:rPr>
              <w:t>2020 год (отчет)</w:t>
            </w:r>
          </w:p>
        </w:tc>
        <w:tc>
          <w:tcPr>
            <w:tcW w:w="4281"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772E9C" w:rsidRDefault="005E6A14" w:rsidP="005E6A14">
            <w:pPr>
              <w:spacing w:after="0" w:line="240" w:lineRule="auto"/>
              <w:ind w:right="424"/>
              <w:jc w:val="center"/>
              <w:rPr>
                <w:sz w:val="20"/>
                <w:szCs w:val="20"/>
              </w:rPr>
            </w:pPr>
            <w:r w:rsidRPr="00772E9C">
              <w:rPr>
                <w:sz w:val="20"/>
                <w:szCs w:val="20"/>
              </w:rPr>
              <w:t xml:space="preserve">2021 год </w:t>
            </w:r>
          </w:p>
        </w:tc>
      </w:tr>
      <w:tr w:rsidR="005E6A14" w:rsidRPr="004F4124" w:rsidTr="005E6A14">
        <w:trPr>
          <w:trHeight w:val="900"/>
        </w:trPr>
        <w:tc>
          <w:tcPr>
            <w:tcW w:w="709" w:type="dxa"/>
            <w:vMerge/>
            <w:tcBorders>
              <w:left w:val="single" w:sz="4" w:space="0" w:color="auto"/>
              <w:bottom w:val="single" w:sz="4" w:space="0" w:color="auto"/>
              <w:right w:val="single" w:sz="4" w:space="0" w:color="auto"/>
            </w:tcBorders>
          </w:tcPr>
          <w:p w:rsidR="005E6A14" w:rsidRPr="004F4124" w:rsidRDefault="005E6A14" w:rsidP="005E6A14">
            <w:pPr>
              <w:spacing w:after="0" w:line="240" w:lineRule="auto"/>
              <w:ind w:right="424"/>
              <w:rPr>
                <w:sz w:val="20"/>
                <w:szCs w:val="20"/>
                <w:highlight w:val="yellow"/>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rsidR="005E6A14" w:rsidRPr="004F4124" w:rsidRDefault="005E6A14" w:rsidP="005E6A14">
            <w:pPr>
              <w:spacing w:after="0" w:line="240" w:lineRule="auto"/>
              <w:ind w:right="424"/>
              <w:rPr>
                <w:sz w:val="20"/>
                <w:szCs w:val="20"/>
                <w:highlight w:val="yellow"/>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5E6A14" w:rsidRPr="004F4124" w:rsidRDefault="005E6A14" w:rsidP="005E6A14">
            <w:pPr>
              <w:spacing w:after="0" w:line="240" w:lineRule="auto"/>
              <w:ind w:right="424"/>
              <w:jc w:val="center"/>
              <w:rPr>
                <w:sz w:val="20"/>
                <w:szCs w:val="20"/>
                <w:highlight w:val="yellow"/>
              </w:rPr>
            </w:pPr>
          </w:p>
        </w:tc>
        <w:tc>
          <w:tcPr>
            <w:tcW w:w="1559" w:type="dxa"/>
            <w:tcBorders>
              <w:top w:val="nil"/>
              <w:left w:val="nil"/>
              <w:bottom w:val="single" w:sz="4" w:space="0" w:color="auto"/>
              <w:right w:val="single" w:sz="4" w:space="0" w:color="auto"/>
            </w:tcBorders>
            <w:shd w:val="clear" w:color="auto" w:fill="auto"/>
            <w:hideMark/>
          </w:tcPr>
          <w:p w:rsidR="005E6A14" w:rsidRPr="004F4124" w:rsidRDefault="005E6A14" w:rsidP="005E6A14">
            <w:pPr>
              <w:spacing w:after="0" w:line="240" w:lineRule="auto"/>
              <w:jc w:val="center"/>
              <w:rPr>
                <w:rFonts w:eastAsia="Times New Roman"/>
                <w:sz w:val="20"/>
                <w:szCs w:val="20"/>
                <w:highlight w:val="yellow"/>
              </w:rPr>
            </w:pPr>
            <w:r w:rsidRPr="00772E9C">
              <w:rPr>
                <w:rFonts w:eastAsia="Times New Roman"/>
                <w:sz w:val="20"/>
                <w:szCs w:val="20"/>
              </w:rPr>
              <w:t>Уточненный план</w:t>
            </w:r>
          </w:p>
        </w:tc>
        <w:tc>
          <w:tcPr>
            <w:tcW w:w="1559" w:type="dxa"/>
            <w:tcBorders>
              <w:top w:val="nil"/>
              <w:left w:val="nil"/>
              <w:bottom w:val="single" w:sz="4" w:space="0" w:color="auto"/>
              <w:right w:val="single" w:sz="4" w:space="0" w:color="auto"/>
            </w:tcBorders>
            <w:shd w:val="clear" w:color="auto" w:fill="auto"/>
            <w:hideMark/>
          </w:tcPr>
          <w:p w:rsidR="005E6A14" w:rsidRPr="00772E9C" w:rsidRDefault="005E6A14" w:rsidP="005E6A14">
            <w:pPr>
              <w:spacing w:after="0" w:line="240" w:lineRule="auto"/>
              <w:jc w:val="center"/>
              <w:rPr>
                <w:rFonts w:eastAsia="Times New Roman"/>
                <w:sz w:val="20"/>
                <w:szCs w:val="20"/>
              </w:rPr>
            </w:pPr>
            <w:r w:rsidRPr="00772E9C">
              <w:rPr>
                <w:rFonts w:eastAsia="Times New Roman"/>
                <w:sz w:val="20"/>
                <w:szCs w:val="20"/>
              </w:rPr>
              <w:t>Исполнение</w:t>
            </w:r>
          </w:p>
        </w:tc>
        <w:tc>
          <w:tcPr>
            <w:tcW w:w="1163" w:type="dxa"/>
            <w:tcBorders>
              <w:top w:val="nil"/>
              <w:left w:val="nil"/>
              <w:bottom w:val="single" w:sz="4" w:space="0" w:color="auto"/>
              <w:right w:val="single" w:sz="4" w:space="0" w:color="auto"/>
            </w:tcBorders>
            <w:shd w:val="clear" w:color="auto" w:fill="auto"/>
            <w:hideMark/>
          </w:tcPr>
          <w:p w:rsidR="005E6A14" w:rsidRPr="00772E9C" w:rsidRDefault="005E6A14" w:rsidP="005E6A14">
            <w:pPr>
              <w:spacing w:after="0" w:line="240" w:lineRule="auto"/>
              <w:jc w:val="center"/>
              <w:rPr>
                <w:rFonts w:eastAsia="Times New Roman"/>
                <w:sz w:val="20"/>
                <w:szCs w:val="20"/>
              </w:rPr>
            </w:pPr>
            <w:r w:rsidRPr="00772E9C">
              <w:rPr>
                <w:rFonts w:eastAsia="Times New Roman"/>
                <w:sz w:val="20"/>
                <w:szCs w:val="20"/>
              </w:rPr>
              <w:t>% исполнения</w:t>
            </w:r>
          </w:p>
        </w:tc>
      </w:tr>
      <w:tr w:rsidR="005E6A14" w:rsidRPr="004F4124" w:rsidTr="005E6A14">
        <w:trPr>
          <w:trHeight w:val="300"/>
        </w:trPr>
        <w:tc>
          <w:tcPr>
            <w:tcW w:w="709" w:type="dxa"/>
            <w:tcBorders>
              <w:top w:val="nil"/>
              <w:left w:val="single" w:sz="4" w:space="0" w:color="auto"/>
              <w:bottom w:val="single" w:sz="4" w:space="0" w:color="auto"/>
              <w:right w:val="single" w:sz="4" w:space="0" w:color="auto"/>
            </w:tcBorders>
          </w:tcPr>
          <w:p w:rsidR="005E6A14" w:rsidRPr="004F4124" w:rsidRDefault="005E6A14" w:rsidP="005E6A14">
            <w:pPr>
              <w:spacing w:after="0" w:line="240" w:lineRule="auto"/>
              <w:ind w:right="424"/>
              <w:rPr>
                <w:sz w:val="20"/>
                <w:szCs w:val="20"/>
                <w:highlight w:val="yellow"/>
              </w:rPr>
            </w:pPr>
          </w:p>
        </w:tc>
        <w:tc>
          <w:tcPr>
            <w:tcW w:w="3544" w:type="dxa"/>
            <w:tcBorders>
              <w:top w:val="nil"/>
              <w:left w:val="single" w:sz="4" w:space="0" w:color="auto"/>
              <w:bottom w:val="single" w:sz="4" w:space="0" w:color="auto"/>
              <w:right w:val="single" w:sz="4" w:space="0" w:color="auto"/>
            </w:tcBorders>
            <w:shd w:val="clear" w:color="auto" w:fill="auto"/>
            <w:hideMark/>
          </w:tcPr>
          <w:p w:rsidR="005E6A14" w:rsidRPr="004F4124" w:rsidRDefault="005E6A14" w:rsidP="005E6A14">
            <w:pPr>
              <w:spacing w:after="0" w:line="240" w:lineRule="auto"/>
              <w:ind w:right="424"/>
              <w:jc w:val="left"/>
              <w:rPr>
                <w:sz w:val="20"/>
                <w:szCs w:val="20"/>
                <w:highlight w:val="yellow"/>
              </w:rPr>
            </w:pPr>
            <w:r w:rsidRPr="003B0559">
              <w:rPr>
                <w:sz w:val="20"/>
                <w:szCs w:val="20"/>
              </w:rPr>
              <w:t>Всего по муниципальной программе, в том числе:</w:t>
            </w:r>
          </w:p>
        </w:tc>
        <w:tc>
          <w:tcPr>
            <w:tcW w:w="1418" w:type="dxa"/>
            <w:tcBorders>
              <w:top w:val="nil"/>
              <w:left w:val="nil"/>
              <w:bottom w:val="single" w:sz="4" w:space="0" w:color="auto"/>
              <w:right w:val="single" w:sz="4" w:space="0" w:color="auto"/>
            </w:tcBorders>
            <w:shd w:val="clear" w:color="auto" w:fill="auto"/>
            <w:hideMark/>
          </w:tcPr>
          <w:p w:rsidR="005E6A14" w:rsidRPr="002924CF" w:rsidRDefault="005E6A14" w:rsidP="005E6A14">
            <w:pPr>
              <w:tabs>
                <w:tab w:val="left" w:pos="742"/>
              </w:tabs>
              <w:spacing w:after="0" w:line="240" w:lineRule="auto"/>
              <w:ind w:right="34"/>
              <w:jc w:val="center"/>
              <w:rPr>
                <w:sz w:val="20"/>
                <w:szCs w:val="20"/>
              </w:rPr>
            </w:pPr>
            <w:r w:rsidRPr="002924CF">
              <w:rPr>
                <w:sz w:val="20"/>
                <w:szCs w:val="20"/>
              </w:rPr>
              <w:t>200 461,8</w:t>
            </w:r>
          </w:p>
        </w:tc>
        <w:tc>
          <w:tcPr>
            <w:tcW w:w="1559" w:type="dxa"/>
            <w:tcBorders>
              <w:top w:val="nil"/>
              <w:left w:val="nil"/>
              <w:bottom w:val="single" w:sz="4" w:space="0" w:color="auto"/>
              <w:right w:val="single" w:sz="4" w:space="0" w:color="auto"/>
            </w:tcBorders>
            <w:shd w:val="clear" w:color="auto" w:fill="auto"/>
          </w:tcPr>
          <w:p w:rsidR="005E6A14" w:rsidRPr="006641F1" w:rsidRDefault="005E6A14" w:rsidP="005E6A14">
            <w:pPr>
              <w:tabs>
                <w:tab w:val="left" w:pos="884"/>
              </w:tabs>
              <w:spacing w:after="0" w:line="240" w:lineRule="auto"/>
              <w:ind w:right="34"/>
              <w:jc w:val="center"/>
              <w:rPr>
                <w:sz w:val="20"/>
                <w:szCs w:val="20"/>
              </w:rPr>
            </w:pPr>
            <w:r w:rsidRPr="006641F1">
              <w:rPr>
                <w:sz w:val="20"/>
                <w:szCs w:val="20"/>
              </w:rPr>
              <w:t>278 113,5</w:t>
            </w:r>
          </w:p>
        </w:tc>
        <w:tc>
          <w:tcPr>
            <w:tcW w:w="1559" w:type="dxa"/>
            <w:tcBorders>
              <w:top w:val="nil"/>
              <w:left w:val="nil"/>
              <w:bottom w:val="single" w:sz="4" w:space="0" w:color="auto"/>
              <w:right w:val="single" w:sz="4" w:space="0" w:color="auto"/>
            </w:tcBorders>
            <w:shd w:val="clear" w:color="auto" w:fill="auto"/>
          </w:tcPr>
          <w:p w:rsidR="005E6A14" w:rsidRPr="006641F1" w:rsidRDefault="005E6A14" w:rsidP="005E6A14">
            <w:pPr>
              <w:tabs>
                <w:tab w:val="left" w:pos="742"/>
              </w:tabs>
              <w:spacing w:after="0" w:line="240" w:lineRule="auto"/>
              <w:ind w:right="34"/>
              <w:jc w:val="center"/>
              <w:rPr>
                <w:sz w:val="20"/>
                <w:szCs w:val="20"/>
              </w:rPr>
            </w:pPr>
            <w:r w:rsidRPr="006641F1">
              <w:rPr>
                <w:sz w:val="20"/>
                <w:szCs w:val="20"/>
              </w:rPr>
              <w:t>275 881,6</w:t>
            </w:r>
          </w:p>
        </w:tc>
        <w:tc>
          <w:tcPr>
            <w:tcW w:w="1163" w:type="dxa"/>
            <w:tcBorders>
              <w:top w:val="nil"/>
              <w:left w:val="nil"/>
              <w:bottom w:val="single" w:sz="4" w:space="0" w:color="auto"/>
              <w:right w:val="single" w:sz="4" w:space="0" w:color="auto"/>
            </w:tcBorders>
            <w:shd w:val="clear" w:color="auto" w:fill="auto"/>
            <w:hideMark/>
          </w:tcPr>
          <w:p w:rsidR="005E6A14" w:rsidRPr="006641F1" w:rsidRDefault="005E6A14" w:rsidP="005E6A14">
            <w:pPr>
              <w:spacing w:after="0" w:line="240" w:lineRule="auto"/>
              <w:ind w:right="146"/>
              <w:jc w:val="center"/>
              <w:rPr>
                <w:sz w:val="20"/>
                <w:szCs w:val="20"/>
              </w:rPr>
            </w:pPr>
            <w:r w:rsidRPr="006641F1">
              <w:rPr>
                <w:sz w:val="20"/>
                <w:szCs w:val="20"/>
              </w:rPr>
              <w:t>99,2%</w:t>
            </w:r>
          </w:p>
        </w:tc>
      </w:tr>
      <w:tr w:rsidR="005E6A14" w:rsidRPr="004F4124" w:rsidTr="005E6A14">
        <w:trPr>
          <w:trHeight w:val="454"/>
        </w:trPr>
        <w:tc>
          <w:tcPr>
            <w:tcW w:w="709" w:type="dxa"/>
            <w:tcBorders>
              <w:top w:val="nil"/>
              <w:left w:val="single" w:sz="4" w:space="0" w:color="auto"/>
              <w:bottom w:val="single" w:sz="4" w:space="0" w:color="auto"/>
              <w:right w:val="single" w:sz="4" w:space="0" w:color="auto"/>
            </w:tcBorders>
          </w:tcPr>
          <w:p w:rsidR="005E6A14" w:rsidRPr="00267C38" w:rsidRDefault="005E6A14" w:rsidP="005E6A14">
            <w:pPr>
              <w:spacing w:after="0" w:line="240" w:lineRule="auto"/>
              <w:ind w:right="424"/>
              <w:jc w:val="center"/>
              <w:rPr>
                <w:sz w:val="20"/>
                <w:szCs w:val="20"/>
              </w:rPr>
            </w:pPr>
            <w:r w:rsidRPr="00267C38">
              <w:rPr>
                <w:sz w:val="20"/>
                <w:szCs w:val="20"/>
              </w:rPr>
              <w:t>1</w:t>
            </w:r>
          </w:p>
        </w:tc>
        <w:tc>
          <w:tcPr>
            <w:tcW w:w="3544" w:type="dxa"/>
            <w:tcBorders>
              <w:top w:val="nil"/>
              <w:left w:val="single" w:sz="4" w:space="0" w:color="auto"/>
              <w:bottom w:val="single" w:sz="4" w:space="0" w:color="auto"/>
              <w:right w:val="single" w:sz="4" w:space="0" w:color="auto"/>
            </w:tcBorders>
            <w:shd w:val="clear" w:color="auto" w:fill="auto"/>
            <w:hideMark/>
          </w:tcPr>
          <w:p w:rsidR="005E6A14" w:rsidRPr="00361052" w:rsidRDefault="005E6A14" w:rsidP="005E6A14">
            <w:pPr>
              <w:spacing w:after="0" w:line="240" w:lineRule="auto"/>
              <w:ind w:right="424"/>
              <w:jc w:val="left"/>
              <w:rPr>
                <w:bCs/>
                <w:sz w:val="20"/>
                <w:szCs w:val="20"/>
              </w:rPr>
            </w:pPr>
            <w:r w:rsidRPr="00361052">
              <w:rPr>
                <w:bCs/>
                <w:sz w:val="20"/>
                <w:szCs w:val="20"/>
              </w:rPr>
              <w:t>Управление физической культуры, спорта и молодежной политики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5E6A14" w:rsidRPr="002924CF" w:rsidRDefault="005E6A14" w:rsidP="005E6A14">
            <w:pPr>
              <w:tabs>
                <w:tab w:val="left" w:pos="742"/>
              </w:tabs>
              <w:spacing w:after="0" w:line="240" w:lineRule="auto"/>
              <w:ind w:right="34"/>
              <w:jc w:val="center"/>
              <w:rPr>
                <w:sz w:val="20"/>
                <w:szCs w:val="20"/>
              </w:rPr>
            </w:pPr>
            <w:r w:rsidRPr="002924CF">
              <w:rPr>
                <w:sz w:val="20"/>
                <w:szCs w:val="20"/>
              </w:rPr>
              <w:t>191 446,8</w:t>
            </w:r>
          </w:p>
        </w:tc>
        <w:tc>
          <w:tcPr>
            <w:tcW w:w="1559" w:type="dxa"/>
            <w:tcBorders>
              <w:top w:val="nil"/>
              <w:left w:val="nil"/>
              <w:bottom w:val="single" w:sz="4" w:space="0" w:color="auto"/>
              <w:right w:val="single" w:sz="4" w:space="0" w:color="auto"/>
            </w:tcBorders>
            <w:shd w:val="clear" w:color="auto" w:fill="auto"/>
          </w:tcPr>
          <w:p w:rsidR="005E6A14" w:rsidRPr="0016623D" w:rsidRDefault="005E6A14" w:rsidP="005E6A14">
            <w:pPr>
              <w:tabs>
                <w:tab w:val="left" w:pos="742"/>
              </w:tabs>
              <w:spacing w:after="0" w:line="240" w:lineRule="auto"/>
              <w:ind w:right="34"/>
              <w:jc w:val="center"/>
              <w:rPr>
                <w:sz w:val="20"/>
                <w:szCs w:val="20"/>
              </w:rPr>
            </w:pPr>
            <w:r w:rsidRPr="0016623D">
              <w:rPr>
                <w:sz w:val="20"/>
                <w:szCs w:val="20"/>
              </w:rPr>
              <w:t>238 491,0</w:t>
            </w:r>
          </w:p>
        </w:tc>
        <w:tc>
          <w:tcPr>
            <w:tcW w:w="1559" w:type="dxa"/>
            <w:tcBorders>
              <w:top w:val="nil"/>
              <w:left w:val="nil"/>
              <w:bottom w:val="single" w:sz="4" w:space="0" w:color="auto"/>
              <w:right w:val="single" w:sz="4" w:space="0" w:color="auto"/>
            </w:tcBorders>
            <w:shd w:val="clear" w:color="auto" w:fill="auto"/>
          </w:tcPr>
          <w:p w:rsidR="005E6A14" w:rsidRPr="00580487" w:rsidRDefault="005E6A14" w:rsidP="005E6A14">
            <w:pPr>
              <w:tabs>
                <w:tab w:val="left" w:pos="742"/>
              </w:tabs>
              <w:spacing w:after="0" w:line="240" w:lineRule="auto"/>
              <w:ind w:right="34"/>
              <w:jc w:val="center"/>
              <w:rPr>
                <w:sz w:val="20"/>
                <w:szCs w:val="20"/>
              </w:rPr>
            </w:pPr>
            <w:r w:rsidRPr="00580487">
              <w:rPr>
                <w:sz w:val="20"/>
                <w:szCs w:val="20"/>
              </w:rPr>
              <w:t>237 309,4</w:t>
            </w:r>
          </w:p>
        </w:tc>
        <w:tc>
          <w:tcPr>
            <w:tcW w:w="1163" w:type="dxa"/>
            <w:tcBorders>
              <w:top w:val="nil"/>
              <w:left w:val="nil"/>
              <w:bottom w:val="single" w:sz="4" w:space="0" w:color="auto"/>
              <w:right w:val="single" w:sz="4" w:space="0" w:color="auto"/>
            </w:tcBorders>
            <w:shd w:val="clear" w:color="auto" w:fill="auto"/>
            <w:hideMark/>
          </w:tcPr>
          <w:p w:rsidR="005E6A14" w:rsidRPr="004F4124" w:rsidRDefault="005E6A14" w:rsidP="005E6A14">
            <w:pPr>
              <w:spacing w:after="0" w:line="240" w:lineRule="auto"/>
              <w:ind w:right="146"/>
              <w:jc w:val="center"/>
              <w:rPr>
                <w:sz w:val="20"/>
                <w:szCs w:val="20"/>
                <w:highlight w:val="yellow"/>
              </w:rPr>
            </w:pPr>
            <w:r w:rsidRPr="00297CA5">
              <w:rPr>
                <w:sz w:val="20"/>
                <w:szCs w:val="20"/>
              </w:rPr>
              <w:t>99,5%</w:t>
            </w:r>
          </w:p>
        </w:tc>
      </w:tr>
      <w:tr w:rsidR="005E6A14" w:rsidRPr="004F4124" w:rsidTr="005E6A14">
        <w:trPr>
          <w:trHeight w:val="568"/>
        </w:trPr>
        <w:tc>
          <w:tcPr>
            <w:tcW w:w="709" w:type="dxa"/>
            <w:tcBorders>
              <w:top w:val="nil"/>
              <w:left w:val="single" w:sz="4" w:space="0" w:color="auto"/>
              <w:bottom w:val="single" w:sz="4" w:space="0" w:color="auto"/>
              <w:right w:val="single" w:sz="4" w:space="0" w:color="auto"/>
            </w:tcBorders>
          </w:tcPr>
          <w:p w:rsidR="005E6A14" w:rsidRPr="00267C38" w:rsidRDefault="005E6A14" w:rsidP="005E6A14">
            <w:pPr>
              <w:spacing w:after="0" w:line="240" w:lineRule="auto"/>
              <w:ind w:right="424"/>
              <w:jc w:val="center"/>
              <w:rPr>
                <w:sz w:val="20"/>
                <w:szCs w:val="20"/>
              </w:rPr>
            </w:pPr>
            <w:r w:rsidRPr="00267C38">
              <w:rPr>
                <w:sz w:val="20"/>
                <w:szCs w:val="20"/>
              </w:rPr>
              <w:t>2</w:t>
            </w:r>
          </w:p>
        </w:tc>
        <w:tc>
          <w:tcPr>
            <w:tcW w:w="3544" w:type="dxa"/>
            <w:tcBorders>
              <w:top w:val="nil"/>
              <w:left w:val="single" w:sz="4" w:space="0" w:color="auto"/>
              <w:bottom w:val="single" w:sz="4" w:space="0" w:color="auto"/>
              <w:right w:val="single" w:sz="4" w:space="0" w:color="auto"/>
            </w:tcBorders>
            <w:shd w:val="clear" w:color="auto" w:fill="auto"/>
            <w:hideMark/>
          </w:tcPr>
          <w:p w:rsidR="005E6A14" w:rsidRPr="00361052" w:rsidRDefault="005E6A14" w:rsidP="005E6A14">
            <w:pPr>
              <w:spacing w:after="0" w:line="240" w:lineRule="auto"/>
              <w:ind w:right="424"/>
              <w:jc w:val="left"/>
              <w:rPr>
                <w:bCs/>
                <w:sz w:val="20"/>
                <w:szCs w:val="20"/>
              </w:rPr>
            </w:pPr>
            <w:r w:rsidRPr="00361052">
              <w:rPr>
                <w:sz w:val="20"/>
                <w:szCs w:val="20"/>
              </w:rPr>
              <w:t>Департамент муниципальной собственности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5E6A14" w:rsidRPr="002924CF" w:rsidRDefault="005E6A14" w:rsidP="005E6A14">
            <w:pPr>
              <w:tabs>
                <w:tab w:val="left" w:pos="742"/>
              </w:tabs>
              <w:spacing w:after="0" w:line="240" w:lineRule="auto"/>
              <w:ind w:right="34"/>
              <w:jc w:val="center"/>
              <w:rPr>
                <w:sz w:val="20"/>
                <w:szCs w:val="20"/>
              </w:rPr>
            </w:pPr>
            <w:r w:rsidRPr="002924CF">
              <w:rPr>
                <w:sz w:val="20"/>
                <w:szCs w:val="20"/>
              </w:rPr>
              <w:t>0,0</w:t>
            </w:r>
          </w:p>
        </w:tc>
        <w:tc>
          <w:tcPr>
            <w:tcW w:w="1559" w:type="dxa"/>
            <w:tcBorders>
              <w:top w:val="nil"/>
              <w:left w:val="nil"/>
              <w:bottom w:val="single" w:sz="4" w:space="0" w:color="auto"/>
              <w:right w:val="single" w:sz="4" w:space="0" w:color="auto"/>
            </w:tcBorders>
            <w:shd w:val="clear" w:color="auto" w:fill="auto"/>
          </w:tcPr>
          <w:p w:rsidR="005E6A14" w:rsidRPr="0016623D" w:rsidRDefault="005E6A14" w:rsidP="005E6A14">
            <w:pPr>
              <w:tabs>
                <w:tab w:val="left" w:pos="742"/>
              </w:tabs>
              <w:spacing w:after="0" w:line="240" w:lineRule="auto"/>
              <w:ind w:right="34"/>
              <w:jc w:val="center"/>
              <w:rPr>
                <w:sz w:val="20"/>
                <w:szCs w:val="20"/>
              </w:rPr>
            </w:pPr>
            <w:r w:rsidRPr="0016623D">
              <w:rPr>
                <w:sz w:val="20"/>
                <w:szCs w:val="20"/>
              </w:rPr>
              <w:t>31 269,7</w:t>
            </w:r>
          </w:p>
        </w:tc>
        <w:tc>
          <w:tcPr>
            <w:tcW w:w="1559" w:type="dxa"/>
            <w:tcBorders>
              <w:top w:val="nil"/>
              <w:left w:val="nil"/>
              <w:bottom w:val="single" w:sz="4" w:space="0" w:color="auto"/>
              <w:right w:val="single" w:sz="4" w:space="0" w:color="auto"/>
            </w:tcBorders>
            <w:shd w:val="clear" w:color="auto" w:fill="auto"/>
          </w:tcPr>
          <w:p w:rsidR="005E6A14" w:rsidRPr="00580487" w:rsidRDefault="005E6A14" w:rsidP="005E6A14">
            <w:pPr>
              <w:tabs>
                <w:tab w:val="left" w:pos="742"/>
              </w:tabs>
              <w:spacing w:after="0" w:line="240" w:lineRule="auto"/>
              <w:ind w:right="34"/>
              <w:jc w:val="center"/>
              <w:rPr>
                <w:sz w:val="20"/>
                <w:szCs w:val="20"/>
              </w:rPr>
            </w:pPr>
            <w:r w:rsidRPr="00580487">
              <w:rPr>
                <w:sz w:val="20"/>
                <w:szCs w:val="20"/>
              </w:rPr>
              <w:t>31 269,7</w:t>
            </w:r>
          </w:p>
        </w:tc>
        <w:tc>
          <w:tcPr>
            <w:tcW w:w="1163" w:type="dxa"/>
            <w:tcBorders>
              <w:top w:val="nil"/>
              <w:left w:val="nil"/>
              <w:bottom w:val="single" w:sz="4" w:space="0" w:color="auto"/>
              <w:right w:val="single" w:sz="4" w:space="0" w:color="auto"/>
            </w:tcBorders>
            <w:shd w:val="clear" w:color="auto" w:fill="auto"/>
            <w:hideMark/>
          </w:tcPr>
          <w:p w:rsidR="005E6A14" w:rsidRPr="004F4124" w:rsidRDefault="005E6A14" w:rsidP="005E6A14">
            <w:pPr>
              <w:spacing w:after="0" w:line="240" w:lineRule="auto"/>
              <w:ind w:right="146"/>
              <w:jc w:val="center"/>
              <w:rPr>
                <w:sz w:val="20"/>
                <w:szCs w:val="20"/>
                <w:highlight w:val="yellow"/>
              </w:rPr>
            </w:pPr>
            <w:r w:rsidRPr="00B77DEB">
              <w:rPr>
                <w:sz w:val="20"/>
                <w:szCs w:val="20"/>
              </w:rPr>
              <w:t>100%</w:t>
            </w:r>
          </w:p>
        </w:tc>
      </w:tr>
      <w:tr w:rsidR="005E6A14" w:rsidRPr="004F4124" w:rsidTr="005E6A14">
        <w:trPr>
          <w:trHeight w:val="568"/>
        </w:trPr>
        <w:tc>
          <w:tcPr>
            <w:tcW w:w="709" w:type="dxa"/>
            <w:tcBorders>
              <w:top w:val="nil"/>
              <w:left w:val="single" w:sz="4" w:space="0" w:color="auto"/>
              <w:bottom w:val="single" w:sz="4" w:space="0" w:color="auto"/>
              <w:right w:val="single" w:sz="4" w:space="0" w:color="auto"/>
            </w:tcBorders>
          </w:tcPr>
          <w:p w:rsidR="005E6A14" w:rsidRPr="00267C38" w:rsidRDefault="005E6A14" w:rsidP="005E6A14">
            <w:pPr>
              <w:spacing w:after="0" w:line="240" w:lineRule="auto"/>
              <w:ind w:right="424"/>
              <w:jc w:val="center"/>
              <w:rPr>
                <w:sz w:val="20"/>
                <w:szCs w:val="20"/>
              </w:rPr>
            </w:pPr>
            <w:r w:rsidRPr="00267C38">
              <w:rPr>
                <w:sz w:val="20"/>
                <w:szCs w:val="20"/>
              </w:rPr>
              <w:t>3</w:t>
            </w:r>
          </w:p>
        </w:tc>
        <w:tc>
          <w:tcPr>
            <w:tcW w:w="3544" w:type="dxa"/>
            <w:tcBorders>
              <w:top w:val="nil"/>
              <w:left w:val="single" w:sz="4" w:space="0" w:color="auto"/>
              <w:bottom w:val="single" w:sz="4" w:space="0" w:color="auto"/>
              <w:right w:val="single" w:sz="4" w:space="0" w:color="auto"/>
            </w:tcBorders>
            <w:shd w:val="clear" w:color="auto" w:fill="auto"/>
          </w:tcPr>
          <w:p w:rsidR="005E6A14" w:rsidRPr="00361052" w:rsidRDefault="005E6A14" w:rsidP="005E6A14">
            <w:pPr>
              <w:spacing w:after="0" w:line="240" w:lineRule="auto"/>
              <w:ind w:right="424"/>
              <w:jc w:val="left"/>
              <w:rPr>
                <w:sz w:val="20"/>
                <w:szCs w:val="20"/>
              </w:rPr>
            </w:pPr>
            <w:r w:rsidRPr="00361052">
              <w:rPr>
                <w:bCs/>
                <w:sz w:val="20"/>
                <w:szCs w:val="20"/>
              </w:rPr>
              <w:t>Департамент образования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tcPr>
          <w:p w:rsidR="005E6A14" w:rsidRPr="002924CF" w:rsidRDefault="005E6A14" w:rsidP="005E6A14">
            <w:pPr>
              <w:tabs>
                <w:tab w:val="left" w:pos="742"/>
              </w:tabs>
              <w:spacing w:after="0" w:line="240" w:lineRule="auto"/>
              <w:ind w:right="34"/>
              <w:jc w:val="center"/>
              <w:rPr>
                <w:sz w:val="20"/>
                <w:szCs w:val="20"/>
              </w:rPr>
            </w:pPr>
            <w:r w:rsidRPr="002924CF">
              <w:rPr>
                <w:sz w:val="20"/>
                <w:szCs w:val="20"/>
              </w:rPr>
              <w:t>530,0</w:t>
            </w:r>
          </w:p>
        </w:tc>
        <w:tc>
          <w:tcPr>
            <w:tcW w:w="1559" w:type="dxa"/>
            <w:tcBorders>
              <w:top w:val="nil"/>
              <w:left w:val="nil"/>
              <w:bottom w:val="single" w:sz="4" w:space="0" w:color="auto"/>
              <w:right w:val="single" w:sz="4" w:space="0" w:color="auto"/>
            </w:tcBorders>
            <w:shd w:val="clear" w:color="auto" w:fill="auto"/>
          </w:tcPr>
          <w:p w:rsidR="005E6A14" w:rsidRPr="0016623D" w:rsidRDefault="005E6A14" w:rsidP="005E6A14">
            <w:pPr>
              <w:tabs>
                <w:tab w:val="left" w:pos="742"/>
              </w:tabs>
              <w:spacing w:after="0" w:line="240" w:lineRule="auto"/>
              <w:ind w:right="34"/>
              <w:jc w:val="center"/>
              <w:rPr>
                <w:sz w:val="20"/>
                <w:szCs w:val="20"/>
              </w:rPr>
            </w:pPr>
            <w:r w:rsidRPr="0016623D">
              <w:rPr>
                <w:sz w:val="20"/>
                <w:szCs w:val="20"/>
              </w:rPr>
              <w:t>8 352,8</w:t>
            </w:r>
          </w:p>
        </w:tc>
        <w:tc>
          <w:tcPr>
            <w:tcW w:w="1559" w:type="dxa"/>
            <w:tcBorders>
              <w:top w:val="nil"/>
              <w:left w:val="nil"/>
              <w:bottom w:val="single" w:sz="4" w:space="0" w:color="auto"/>
              <w:right w:val="single" w:sz="4" w:space="0" w:color="auto"/>
            </w:tcBorders>
            <w:shd w:val="clear" w:color="auto" w:fill="auto"/>
          </w:tcPr>
          <w:p w:rsidR="005E6A14" w:rsidRPr="00580487" w:rsidRDefault="005E6A14" w:rsidP="005E6A14">
            <w:pPr>
              <w:tabs>
                <w:tab w:val="left" w:pos="742"/>
              </w:tabs>
              <w:spacing w:after="0" w:line="240" w:lineRule="auto"/>
              <w:ind w:right="34"/>
              <w:jc w:val="center"/>
              <w:rPr>
                <w:sz w:val="20"/>
                <w:szCs w:val="20"/>
              </w:rPr>
            </w:pPr>
            <w:r w:rsidRPr="00580487">
              <w:rPr>
                <w:sz w:val="20"/>
                <w:szCs w:val="20"/>
              </w:rPr>
              <w:t>7 302,5</w:t>
            </w:r>
          </w:p>
        </w:tc>
        <w:tc>
          <w:tcPr>
            <w:tcW w:w="1163" w:type="dxa"/>
            <w:tcBorders>
              <w:top w:val="nil"/>
              <w:left w:val="nil"/>
              <w:bottom w:val="single" w:sz="4" w:space="0" w:color="auto"/>
              <w:right w:val="single" w:sz="4" w:space="0" w:color="auto"/>
            </w:tcBorders>
            <w:shd w:val="clear" w:color="auto" w:fill="auto"/>
          </w:tcPr>
          <w:p w:rsidR="005E6A14" w:rsidRPr="004F4124" w:rsidRDefault="005E6A14" w:rsidP="005E6A14">
            <w:pPr>
              <w:spacing w:after="0" w:line="240" w:lineRule="auto"/>
              <w:ind w:right="146"/>
              <w:jc w:val="center"/>
              <w:rPr>
                <w:sz w:val="20"/>
                <w:szCs w:val="20"/>
                <w:highlight w:val="yellow"/>
              </w:rPr>
            </w:pPr>
            <w:r w:rsidRPr="00297CA5">
              <w:rPr>
                <w:sz w:val="20"/>
                <w:szCs w:val="20"/>
              </w:rPr>
              <w:t>87,4%</w:t>
            </w:r>
          </w:p>
        </w:tc>
      </w:tr>
      <w:tr w:rsidR="005E6A14" w:rsidRPr="004F4124" w:rsidTr="005E6A14">
        <w:trPr>
          <w:trHeight w:val="568"/>
        </w:trPr>
        <w:tc>
          <w:tcPr>
            <w:tcW w:w="709" w:type="dxa"/>
            <w:tcBorders>
              <w:top w:val="nil"/>
              <w:left w:val="single" w:sz="4" w:space="0" w:color="auto"/>
              <w:bottom w:val="single" w:sz="4" w:space="0" w:color="auto"/>
              <w:right w:val="single" w:sz="4" w:space="0" w:color="auto"/>
            </w:tcBorders>
          </w:tcPr>
          <w:p w:rsidR="005E6A14" w:rsidRPr="00267C38" w:rsidRDefault="005E6A14" w:rsidP="005E6A14">
            <w:pPr>
              <w:spacing w:after="0" w:line="240" w:lineRule="auto"/>
              <w:ind w:right="424"/>
              <w:jc w:val="center"/>
              <w:rPr>
                <w:sz w:val="20"/>
                <w:szCs w:val="20"/>
              </w:rPr>
            </w:pPr>
            <w:r w:rsidRPr="00267C38">
              <w:rPr>
                <w:sz w:val="20"/>
                <w:szCs w:val="20"/>
              </w:rPr>
              <w:t>4</w:t>
            </w:r>
          </w:p>
        </w:tc>
        <w:tc>
          <w:tcPr>
            <w:tcW w:w="3544" w:type="dxa"/>
            <w:tcBorders>
              <w:top w:val="nil"/>
              <w:left w:val="single" w:sz="4" w:space="0" w:color="auto"/>
              <w:bottom w:val="single" w:sz="4" w:space="0" w:color="auto"/>
              <w:right w:val="single" w:sz="4" w:space="0" w:color="auto"/>
            </w:tcBorders>
            <w:shd w:val="clear" w:color="auto" w:fill="auto"/>
            <w:hideMark/>
          </w:tcPr>
          <w:p w:rsidR="005E6A14" w:rsidRPr="00361052" w:rsidRDefault="005E6A14" w:rsidP="005E6A14">
            <w:pPr>
              <w:spacing w:after="0" w:line="240" w:lineRule="auto"/>
              <w:ind w:right="424"/>
              <w:jc w:val="left"/>
              <w:rPr>
                <w:sz w:val="20"/>
                <w:szCs w:val="20"/>
              </w:rPr>
            </w:pPr>
            <w:r w:rsidRPr="00361052">
              <w:rPr>
                <w:sz w:val="20"/>
                <w:szCs w:val="20"/>
              </w:rPr>
              <w:t>Муниципальное казенное учреждение «Управление капитального строительства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5E6A14" w:rsidRPr="002924CF" w:rsidRDefault="005E6A14" w:rsidP="005E6A14">
            <w:pPr>
              <w:tabs>
                <w:tab w:val="left" w:pos="742"/>
              </w:tabs>
              <w:spacing w:after="0" w:line="240" w:lineRule="auto"/>
              <w:ind w:right="34"/>
              <w:jc w:val="center"/>
              <w:rPr>
                <w:sz w:val="20"/>
                <w:szCs w:val="20"/>
              </w:rPr>
            </w:pPr>
            <w:r w:rsidRPr="002924CF">
              <w:rPr>
                <w:sz w:val="20"/>
                <w:szCs w:val="20"/>
              </w:rPr>
              <w:t>8 485,0</w:t>
            </w:r>
          </w:p>
        </w:tc>
        <w:tc>
          <w:tcPr>
            <w:tcW w:w="1559" w:type="dxa"/>
            <w:tcBorders>
              <w:top w:val="nil"/>
              <w:left w:val="nil"/>
              <w:bottom w:val="single" w:sz="4" w:space="0" w:color="auto"/>
              <w:right w:val="single" w:sz="4" w:space="0" w:color="auto"/>
            </w:tcBorders>
            <w:shd w:val="clear" w:color="auto" w:fill="auto"/>
          </w:tcPr>
          <w:p w:rsidR="005E6A14" w:rsidRPr="002C33F7" w:rsidRDefault="005E6A14" w:rsidP="005E6A14">
            <w:pPr>
              <w:tabs>
                <w:tab w:val="left" w:pos="742"/>
              </w:tabs>
              <w:spacing w:after="0" w:line="240" w:lineRule="auto"/>
              <w:ind w:right="34"/>
              <w:jc w:val="center"/>
              <w:rPr>
                <w:sz w:val="20"/>
                <w:szCs w:val="20"/>
              </w:rPr>
            </w:pPr>
            <w:r w:rsidRPr="002C33F7">
              <w:rPr>
                <w:sz w:val="20"/>
                <w:szCs w:val="20"/>
              </w:rPr>
              <w:t>0,0</w:t>
            </w:r>
          </w:p>
        </w:tc>
        <w:tc>
          <w:tcPr>
            <w:tcW w:w="1559" w:type="dxa"/>
            <w:tcBorders>
              <w:top w:val="nil"/>
              <w:left w:val="nil"/>
              <w:bottom w:val="single" w:sz="4" w:space="0" w:color="auto"/>
              <w:right w:val="single" w:sz="4" w:space="0" w:color="auto"/>
            </w:tcBorders>
            <w:shd w:val="clear" w:color="auto" w:fill="auto"/>
          </w:tcPr>
          <w:p w:rsidR="005E6A14" w:rsidRPr="002C33F7" w:rsidRDefault="005E6A14" w:rsidP="005E6A14">
            <w:pPr>
              <w:tabs>
                <w:tab w:val="left" w:pos="742"/>
              </w:tabs>
              <w:spacing w:after="0" w:line="240" w:lineRule="auto"/>
              <w:ind w:right="34"/>
              <w:jc w:val="center"/>
              <w:rPr>
                <w:sz w:val="20"/>
                <w:szCs w:val="20"/>
              </w:rPr>
            </w:pPr>
            <w:r w:rsidRPr="002C33F7">
              <w:rPr>
                <w:sz w:val="20"/>
                <w:szCs w:val="20"/>
              </w:rPr>
              <w:t>0,0</w:t>
            </w:r>
          </w:p>
        </w:tc>
        <w:tc>
          <w:tcPr>
            <w:tcW w:w="1163" w:type="dxa"/>
            <w:tcBorders>
              <w:top w:val="nil"/>
              <w:left w:val="nil"/>
              <w:bottom w:val="single" w:sz="4" w:space="0" w:color="auto"/>
              <w:right w:val="single" w:sz="4" w:space="0" w:color="auto"/>
            </w:tcBorders>
            <w:shd w:val="clear" w:color="auto" w:fill="auto"/>
            <w:hideMark/>
          </w:tcPr>
          <w:p w:rsidR="005E6A14" w:rsidRPr="002C33F7" w:rsidRDefault="005E6A14" w:rsidP="005E6A14">
            <w:pPr>
              <w:spacing w:after="0" w:line="240" w:lineRule="auto"/>
              <w:ind w:right="146"/>
              <w:jc w:val="center"/>
              <w:rPr>
                <w:sz w:val="20"/>
                <w:szCs w:val="20"/>
              </w:rPr>
            </w:pPr>
            <w:r w:rsidRPr="002C33F7">
              <w:rPr>
                <w:sz w:val="20"/>
                <w:szCs w:val="20"/>
              </w:rPr>
              <w:t>0%</w:t>
            </w:r>
          </w:p>
        </w:tc>
      </w:tr>
    </w:tbl>
    <w:p w:rsidR="005E6A14" w:rsidRPr="004F4124" w:rsidRDefault="005E6A14" w:rsidP="005E6A14">
      <w:pPr>
        <w:pStyle w:val="ConsPlusTitle"/>
        <w:spacing w:line="276" w:lineRule="auto"/>
        <w:ind w:right="424"/>
        <w:jc w:val="both"/>
        <w:rPr>
          <w:rFonts w:ascii="Times New Roman" w:hAnsi="Times New Roman" w:cs="Times New Roman"/>
          <w:b w:val="0"/>
          <w:bCs w:val="0"/>
          <w:sz w:val="24"/>
          <w:szCs w:val="24"/>
          <w:highlight w:val="yellow"/>
        </w:rPr>
      </w:pPr>
    </w:p>
    <w:p w:rsidR="005E6A14" w:rsidRPr="004F4124" w:rsidRDefault="005E6A14" w:rsidP="005E6A14">
      <w:pPr>
        <w:pStyle w:val="ae"/>
        <w:tabs>
          <w:tab w:val="left" w:pos="0"/>
          <w:tab w:val="left" w:pos="8505"/>
        </w:tabs>
        <w:suppressAutoHyphens/>
        <w:spacing w:before="0" w:beforeAutospacing="0" w:after="0" w:afterAutospacing="0" w:line="276" w:lineRule="auto"/>
        <w:ind w:firstLine="709"/>
        <w:jc w:val="center"/>
        <w:rPr>
          <w:highlight w:val="yellow"/>
        </w:rPr>
      </w:pPr>
      <w:r w:rsidRPr="004F4124">
        <w:rPr>
          <w:highlight w:val="yellow"/>
        </w:rPr>
        <w:t xml:space="preserve">                                                                     </w:t>
      </w:r>
      <w:r>
        <w:rPr>
          <w:highlight w:val="yellow"/>
        </w:rPr>
        <w:t xml:space="preserve">                           </w:t>
      </w:r>
    </w:p>
    <w:p w:rsidR="005E6A14" w:rsidRPr="0095782D" w:rsidRDefault="005E6A14" w:rsidP="005E6A14">
      <w:pPr>
        <w:pStyle w:val="ae"/>
        <w:tabs>
          <w:tab w:val="left" w:pos="0"/>
          <w:tab w:val="left" w:pos="8505"/>
        </w:tabs>
        <w:suppressAutoHyphens/>
        <w:spacing w:before="0" w:beforeAutospacing="0" w:after="0" w:afterAutospacing="0" w:line="276" w:lineRule="auto"/>
        <w:ind w:firstLine="709"/>
      </w:pPr>
      <w:r w:rsidRPr="0095782D">
        <w:t xml:space="preserve">            Рисунок 3.3.2.</w:t>
      </w:r>
    </w:p>
    <w:p w:rsidR="005E6A14" w:rsidRPr="0095782D" w:rsidRDefault="005E6A14" w:rsidP="005E6A14">
      <w:pPr>
        <w:pStyle w:val="ae"/>
        <w:tabs>
          <w:tab w:val="left" w:pos="0"/>
          <w:tab w:val="left" w:pos="8505"/>
        </w:tabs>
        <w:suppressAutoHyphens/>
        <w:spacing w:before="0" w:beforeAutospacing="0" w:after="0" w:afterAutospacing="0" w:line="276" w:lineRule="auto"/>
        <w:ind w:firstLine="709"/>
      </w:pPr>
    </w:p>
    <w:p w:rsidR="005E6A14" w:rsidRPr="0095782D" w:rsidRDefault="005E6A14" w:rsidP="005E6A14">
      <w:pPr>
        <w:pStyle w:val="ae"/>
        <w:tabs>
          <w:tab w:val="left" w:pos="459"/>
          <w:tab w:val="left" w:pos="8505"/>
        </w:tabs>
        <w:suppressAutoHyphens/>
        <w:spacing w:before="0" w:beforeAutospacing="0" w:after="0" w:afterAutospacing="0" w:line="276" w:lineRule="auto"/>
        <w:ind w:firstLine="709"/>
        <w:jc w:val="center"/>
        <w:rPr>
          <w:b/>
          <w:sz w:val="28"/>
          <w:szCs w:val="28"/>
        </w:rPr>
      </w:pPr>
      <w:r w:rsidRPr="0095782D">
        <w:rPr>
          <w:b/>
          <w:sz w:val="28"/>
          <w:szCs w:val="28"/>
        </w:rPr>
        <w:t xml:space="preserve">Структура расходов муниципальной программы «Развитие физической культуры и спорта в городе Ханты-Мансийске», </w:t>
      </w:r>
    </w:p>
    <w:p w:rsidR="005E6A14" w:rsidRPr="0095782D" w:rsidRDefault="005E6A14" w:rsidP="005E6A14">
      <w:pPr>
        <w:pStyle w:val="ae"/>
        <w:tabs>
          <w:tab w:val="left" w:pos="459"/>
          <w:tab w:val="left" w:pos="8505"/>
        </w:tabs>
        <w:suppressAutoHyphens/>
        <w:spacing w:before="0" w:beforeAutospacing="0" w:after="0" w:afterAutospacing="0" w:line="276" w:lineRule="auto"/>
        <w:ind w:firstLine="709"/>
        <w:jc w:val="center"/>
        <w:rPr>
          <w:b/>
          <w:sz w:val="28"/>
          <w:szCs w:val="28"/>
        </w:rPr>
      </w:pPr>
      <w:r w:rsidRPr="0095782D">
        <w:rPr>
          <w:b/>
          <w:sz w:val="28"/>
          <w:szCs w:val="28"/>
        </w:rPr>
        <w:t>тыс. рублей</w:t>
      </w:r>
    </w:p>
    <w:p w:rsidR="005E6A14" w:rsidRDefault="005E6A14" w:rsidP="005E6A14">
      <w:pPr>
        <w:pStyle w:val="ConsPlusTitle"/>
        <w:spacing w:line="276" w:lineRule="auto"/>
        <w:ind w:right="424"/>
        <w:jc w:val="both"/>
        <w:rPr>
          <w:rFonts w:ascii="Times New Roman" w:hAnsi="Times New Roman" w:cs="Times New Roman"/>
          <w:b w:val="0"/>
          <w:bCs w:val="0"/>
          <w:noProof/>
          <w:sz w:val="28"/>
          <w:szCs w:val="28"/>
          <w:highlight w:val="yellow"/>
        </w:rPr>
      </w:pPr>
    </w:p>
    <w:p w:rsidR="0092081C" w:rsidRDefault="0092081C" w:rsidP="005E6A14">
      <w:pPr>
        <w:pStyle w:val="ConsPlusTitle"/>
        <w:spacing w:line="276" w:lineRule="auto"/>
        <w:ind w:right="424"/>
        <w:jc w:val="both"/>
        <w:rPr>
          <w:rFonts w:ascii="Times New Roman" w:hAnsi="Times New Roman" w:cs="Times New Roman"/>
          <w:b w:val="0"/>
          <w:bCs w:val="0"/>
          <w:noProof/>
          <w:sz w:val="28"/>
          <w:szCs w:val="28"/>
          <w:highlight w:val="yellow"/>
        </w:rPr>
      </w:pPr>
    </w:p>
    <w:p w:rsidR="005E6A14" w:rsidRDefault="0092081C" w:rsidP="005E6A14">
      <w:pPr>
        <w:pStyle w:val="ConsPlusTitle"/>
        <w:spacing w:line="276" w:lineRule="auto"/>
        <w:ind w:right="424" w:firstLine="709"/>
        <w:jc w:val="both"/>
        <w:rPr>
          <w:rFonts w:ascii="Times New Roman" w:hAnsi="Times New Roman" w:cs="Times New Roman"/>
          <w:b w:val="0"/>
          <w:bCs w:val="0"/>
          <w:noProof/>
          <w:sz w:val="28"/>
          <w:szCs w:val="28"/>
          <w:highlight w:val="yellow"/>
        </w:rPr>
      </w:pPr>
      <w:r>
        <w:rPr>
          <w:noProof/>
        </w:rPr>
        <w:drawing>
          <wp:inline distT="0" distB="0" distL="0" distR="0" wp14:anchorId="637D5F56" wp14:editId="57F53EA8">
            <wp:extent cx="5364480" cy="2583180"/>
            <wp:effectExtent l="0" t="0" r="7620" b="7620"/>
            <wp:docPr id="452" name="Диаграмма 4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E6A14" w:rsidRPr="00F370CF" w:rsidRDefault="001A7A00" w:rsidP="005E6A14">
      <w:pPr>
        <w:pStyle w:val="ae"/>
        <w:tabs>
          <w:tab w:val="left" w:pos="459"/>
        </w:tabs>
        <w:suppressAutoHyphens/>
        <w:spacing w:before="0" w:beforeAutospacing="0" w:after="0" w:afterAutospacing="0" w:line="276" w:lineRule="auto"/>
        <w:ind w:firstLine="709"/>
      </w:pPr>
      <w:r>
        <w:t>Т</w:t>
      </w:r>
      <w:r w:rsidR="005E6A14" w:rsidRPr="00F370CF">
        <w:t>аблица 3.3.2.</w:t>
      </w:r>
    </w:p>
    <w:p w:rsidR="005E6A14" w:rsidRPr="004F4124" w:rsidRDefault="005E6A14" w:rsidP="005E6A14">
      <w:pPr>
        <w:pStyle w:val="ae"/>
        <w:tabs>
          <w:tab w:val="left" w:pos="459"/>
        </w:tabs>
        <w:suppressAutoHyphens/>
        <w:spacing w:before="0" w:beforeAutospacing="0" w:after="0" w:afterAutospacing="0" w:line="276" w:lineRule="auto"/>
        <w:ind w:firstLine="709"/>
        <w:rPr>
          <w:highlight w:val="yellow"/>
        </w:rPr>
      </w:pPr>
    </w:p>
    <w:p w:rsidR="005E6A14" w:rsidRPr="00F33075" w:rsidRDefault="005E6A14" w:rsidP="005E6A14">
      <w:pPr>
        <w:pStyle w:val="ae"/>
        <w:tabs>
          <w:tab w:val="left" w:pos="459"/>
        </w:tabs>
        <w:suppressAutoHyphens/>
        <w:spacing w:before="0" w:beforeAutospacing="0" w:after="0" w:afterAutospacing="0" w:line="276" w:lineRule="auto"/>
        <w:ind w:firstLine="709"/>
        <w:jc w:val="center"/>
        <w:rPr>
          <w:b/>
          <w:sz w:val="28"/>
          <w:szCs w:val="28"/>
        </w:rPr>
      </w:pPr>
      <w:r w:rsidRPr="00F33075">
        <w:rPr>
          <w:b/>
          <w:sz w:val="28"/>
          <w:szCs w:val="28"/>
        </w:rPr>
        <w:t>Структура расходов муниципальной программы «Развитие физической культуры и спорта в городе Ханты-Мансийске»</w:t>
      </w:r>
    </w:p>
    <w:p w:rsidR="005E6A14" w:rsidRPr="00F33075" w:rsidRDefault="005E6A14" w:rsidP="005E6A14">
      <w:pPr>
        <w:pStyle w:val="ae"/>
        <w:tabs>
          <w:tab w:val="left" w:pos="459"/>
        </w:tabs>
        <w:suppressAutoHyphens/>
        <w:spacing w:before="0" w:beforeAutospacing="0" w:after="0" w:afterAutospacing="0" w:line="276" w:lineRule="auto"/>
        <w:ind w:firstLine="709"/>
        <w:jc w:val="center"/>
      </w:pPr>
      <w:r w:rsidRPr="00F33075">
        <w:t xml:space="preserve">                                                                                                                (тыс. рублей)</w:t>
      </w:r>
    </w:p>
    <w:tbl>
      <w:tblPr>
        <w:tblW w:w="9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395"/>
        <w:gridCol w:w="1440"/>
        <w:gridCol w:w="1417"/>
        <w:gridCol w:w="1268"/>
      </w:tblGrid>
      <w:tr w:rsidR="005E6A14" w:rsidRPr="004F4124" w:rsidTr="005E6A14">
        <w:trPr>
          <w:trHeight w:val="300"/>
          <w:tblHeader/>
        </w:trPr>
        <w:tc>
          <w:tcPr>
            <w:tcW w:w="3686" w:type="dxa"/>
            <w:vMerge w:val="restart"/>
            <w:hideMark/>
          </w:tcPr>
          <w:p w:rsidR="005E6A14" w:rsidRPr="004F4124" w:rsidRDefault="005E6A14" w:rsidP="005E6A14">
            <w:pPr>
              <w:spacing w:after="0" w:line="240" w:lineRule="auto"/>
              <w:ind w:right="424"/>
              <w:jc w:val="center"/>
              <w:rPr>
                <w:sz w:val="20"/>
                <w:szCs w:val="20"/>
                <w:highlight w:val="yellow"/>
              </w:rPr>
            </w:pPr>
            <w:r w:rsidRPr="007C6DCD">
              <w:rPr>
                <w:sz w:val="20"/>
                <w:szCs w:val="20"/>
              </w:rPr>
              <w:t>Наименование муниципальной программы, подпрограммы муниципальной программы, мероприятия муниципальной программы</w:t>
            </w:r>
          </w:p>
        </w:tc>
        <w:tc>
          <w:tcPr>
            <w:tcW w:w="1395" w:type="dxa"/>
            <w:vMerge w:val="restart"/>
            <w:noWrap/>
            <w:hideMark/>
          </w:tcPr>
          <w:p w:rsidR="005E6A14" w:rsidRPr="004F4124" w:rsidRDefault="005E6A14" w:rsidP="005E6A14">
            <w:pPr>
              <w:spacing w:after="0" w:line="240" w:lineRule="auto"/>
              <w:ind w:right="424"/>
              <w:jc w:val="center"/>
              <w:rPr>
                <w:sz w:val="20"/>
                <w:szCs w:val="20"/>
                <w:highlight w:val="yellow"/>
              </w:rPr>
            </w:pPr>
          </w:p>
          <w:p w:rsidR="005E6A14" w:rsidRPr="004F4124" w:rsidRDefault="005E6A14" w:rsidP="005E6A14">
            <w:pPr>
              <w:spacing w:after="0" w:line="240" w:lineRule="auto"/>
              <w:ind w:right="11"/>
              <w:jc w:val="center"/>
              <w:rPr>
                <w:sz w:val="20"/>
                <w:szCs w:val="20"/>
                <w:highlight w:val="yellow"/>
              </w:rPr>
            </w:pPr>
            <w:r w:rsidRPr="00E92097">
              <w:rPr>
                <w:sz w:val="20"/>
                <w:szCs w:val="20"/>
              </w:rPr>
              <w:t>2020 год (отчет)</w:t>
            </w:r>
          </w:p>
        </w:tc>
        <w:tc>
          <w:tcPr>
            <w:tcW w:w="4125" w:type="dxa"/>
            <w:gridSpan w:val="3"/>
            <w:noWrap/>
            <w:hideMark/>
          </w:tcPr>
          <w:p w:rsidR="005E6A14" w:rsidRPr="004D23EA" w:rsidRDefault="005E6A14" w:rsidP="005E6A14">
            <w:pPr>
              <w:spacing w:after="0" w:line="240" w:lineRule="auto"/>
              <w:ind w:right="424"/>
              <w:jc w:val="center"/>
              <w:rPr>
                <w:sz w:val="20"/>
                <w:szCs w:val="20"/>
              </w:rPr>
            </w:pPr>
            <w:r w:rsidRPr="004D23EA">
              <w:rPr>
                <w:sz w:val="20"/>
                <w:szCs w:val="20"/>
              </w:rPr>
              <w:t xml:space="preserve">2021 год </w:t>
            </w:r>
          </w:p>
        </w:tc>
      </w:tr>
      <w:tr w:rsidR="005E6A14" w:rsidRPr="004F4124" w:rsidTr="005E6A14">
        <w:trPr>
          <w:trHeight w:val="900"/>
          <w:tblHeader/>
        </w:trPr>
        <w:tc>
          <w:tcPr>
            <w:tcW w:w="3686" w:type="dxa"/>
            <w:vMerge/>
            <w:hideMark/>
          </w:tcPr>
          <w:p w:rsidR="005E6A14" w:rsidRPr="004F4124" w:rsidRDefault="005E6A14" w:rsidP="005E6A14">
            <w:pPr>
              <w:spacing w:after="0" w:line="240" w:lineRule="auto"/>
              <w:ind w:right="424"/>
              <w:rPr>
                <w:sz w:val="20"/>
                <w:szCs w:val="20"/>
                <w:highlight w:val="yellow"/>
              </w:rPr>
            </w:pPr>
          </w:p>
        </w:tc>
        <w:tc>
          <w:tcPr>
            <w:tcW w:w="1395" w:type="dxa"/>
            <w:vMerge/>
            <w:hideMark/>
          </w:tcPr>
          <w:p w:rsidR="005E6A14" w:rsidRPr="004F4124" w:rsidRDefault="005E6A14" w:rsidP="005E6A14">
            <w:pPr>
              <w:spacing w:after="0" w:line="240" w:lineRule="auto"/>
              <w:ind w:right="424"/>
              <w:rPr>
                <w:sz w:val="20"/>
                <w:szCs w:val="20"/>
                <w:highlight w:val="yellow"/>
              </w:rPr>
            </w:pPr>
          </w:p>
        </w:tc>
        <w:tc>
          <w:tcPr>
            <w:tcW w:w="1440" w:type="dxa"/>
            <w:hideMark/>
          </w:tcPr>
          <w:p w:rsidR="005E6A14" w:rsidRPr="004F4124" w:rsidRDefault="005E6A14" w:rsidP="005E6A14">
            <w:pPr>
              <w:spacing w:after="0" w:line="240" w:lineRule="auto"/>
              <w:jc w:val="center"/>
              <w:rPr>
                <w:rFonts w:eastAsia="Times New Roman"/>
                <w:sz w:val="20"/>
                <w:szCs w:val="20"/>
                <w:highlight w:val="yellow"/>
              </w:rPr>
            </w:pPr>
            <w:r w:rsidRPr="00734C2A">
              <w:rPr>
                <w:rFonts w:eastAsia="Times New Roman"/>
                <w:sz w:val="20"/>
                <w:szCs w:val="20"/>
              </w:rPr>
              <w:t>Уточненный план</w:t>
            </w:r>
          </w:p>
        </w:tc>
        <w:tc>
          <w:tcPr>
            <w:tcW w:w="1417" w:type="dxa"/>
            <w:hideMark/>
          </w:tcPr>
          <w:p w:rsidR="005E6A14" w:rsidRPr="004D23EA" w:rsidRDefault="005E6A14" w:rsidP="005E6A14">
            <w:pPr>
              <w:spacing w:after="0" w:line="240" w:lineRule="auto"/>
              <w:jc w:val="center"/>
              <w:rPr>
                <w:rFonts w:eastAsia="Times New Roman"/>
                <w:sz w:val="20"/>
                <w:szCs w:val="20"/>
              </w:rPr>
            </w:pPr>
            <w:r w:rsidRPr="004D23EA">
              <w:rPr>
                <w:rFonts w:eastAsia="Times New Roman"/>
                <w:sz w:val="20"/>
                <w:szCs w:val="20"/>
              </w:rPr>
              <w:t>Исполнение</w:t>
            </w:r>
          </w:p>
        </w:tc>
        <w:tc>
          <w:tcPr>
            <w:tcW w:w="1268" w:type="dxa"/>
            <w:hideMark/>
          </w:tcPr>
          <w:p w:rsidR="005E6A14" w:rsidRPr="004D23EA" w:rsidRDefault="005E6A14" w:rsidP="005E6A14">
            <w:pPr>
              <w:spacing w:after="0" w:line="240" w:lineRule="auto"/>
              <w:jc w:val="center"/>
              <w:rPr>
                <w:rFonts w:eastAsia="Times New Roman"/>
                <w:sz w:val="20"/>
                <w:szCs w:val="20"/>
              </w:rPr>
            </w:pPr>
            <w:r w:rsidRPr="004D23EA">
              <w:rPr>
                <w:rFonts w:eastAsia="Times New Roman"/>
                <w:sz w:val="20"/>
                <w:szCs w:val="20"/>
              </w:rPr>
              <w:t>% исполнения</w:t>
            </w:r>
          </w:p>
        </w:tc>
      </w:tr>
      <w:tr w:rsidR="005E6A14" w:rsidRPr="004F4124" w:rsidTr="005E6A14">
        <w:trPr>
          <w:trHeight w:val="400"/>
        </w:trPr>
        <w:tc>
          <w:tcPr>
            <w:tcW w:w="3686" w:type="dxa"/>
            <w:hideMark/>
          </w:tcPr>
          <w:p w:rsidR="005E6A14" w:rsidRPr="004F4124" w:rsidRDefault="005E6A14" w:rsidP="005E6A14">
            <w:pPr>
              <w:spacing w:after="0" w:line="240" w:lineRule="auto"/>
              <w:ind w:right="424"/>
              <w:jc w:val="left"/>
              <w:rPr>
                <w:bCs/>
                <w:sz w:val="20"/>
                <w:szCs w:val="20"/>
                <w:highlight w:val="yellow"/>
              </w:rPr>
            </w:pPr>
            <w:r w:rsidRPr="006E2BD8">
              <w:rPr>
                <w:bCs/>
                <w:sz w:val="20"/>
                <w:szCs w:val="20"/>
              </w:rPr>
              <w:t>Всего по муниципальной программе, в том числе:</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200 461,8</w:t>
            </w:r>
          </w:p>
        </w:tc>
        <w:tc>
          <w:tcPr>
            <w:tcW w:w="1440" w:type="dxa"/>
          </w:tcPr>
          <w:p w:rsidR="005E6A14" w:rsidRPr="0027160A" w:rsidRDefault="005E6A14" w:rsidP="005E6A14">
            <w:pPr>
              <w:spacing w:after="0" w:line="240" w:lineRule="auto"/>
              <w:ind w:right="34"/>
              <w:jc w:val="center"/>
              <w:rPr>
                <w:sz w:val="20"/>
                <w:szCs w:val="20"/>
              </w:rPr>
            </w:pPr>
            <w:r w:rsidRPr="0027160A">
              <w:rPr>
                <w:sz w:val="20"/>
                <w:szCs w:val="20"/>
              </w:rPr>
              <w:t>278 113,5</w:t>
            </w:r>
          </w:p>
        </w:tc>
        <w:tc>
          <w:tcPr>
            <w:tcW w:w="1417" w:type="dxa"/>
          </w:tcPr>
          <w:p w:rsidR="005E6A14" w:rsidRPr="0027160A" w:rsidRDefault="005E6A14" w:rsidP="005E6A14">
            <w:pPr>
              <w:spacing w:after="0" w:line="240" w:lineRule="auto"/>
              <w:jc w:val="center"/>
              <w:rPr>
                <w:sz w:val="20"/>
                <w:szCs w:val="20"/>
              </w:rPr>
            </w:pPr>
            <w:r w:rsidRPr="0027160A">
              <w:rPr>
                <w:sz w:val="20"/>
                <w:szCs w:val="20"/>
              </w:rPr>
              <w:t>275 881,6</w:t>
            </w:r>
          </w:p>
        </w:tc>
        <w:tc>
          <w:tcPr>
            <w:tcW w:w="1268" w:type="dxa"/>
            <w:hideMark/>
          </w:tcPr>
          <w:p w:rsidR="005E6A14" w:rsidRPr="0027160A" w:rsidRDefault="005E6A14" w:rsidP="005E6A14">
            <w:pPr>
              <w:spacing w:after="0" w:line="240" w:lineRule="auto"/>
              <w:ind w:right="139"/>
              <w:jc w:val="center"/>
              <w:rPr>
                <w:sz w:val="20"/>
                <w:szCs w:val="20"/>
              </w:rPr>
            </w:pPr>
            <w:r w:rsidRPr="0027160A">
              <w:rPr>
                <w:sz w:val="20"/>
                <w:szCs w:val="20"/>
              </w:rPr>
              <w:t xml:space="preserve"> 99,2%</w:t>
            </w:r>
          </w:p>
        </w:tc>
      </w:tr>
      <w:tr w:rsidR="005E6A14" w:rsidRPr="004F4124" w:rsidTr="005E6A14">
        <w:trPr>
          <w:trHeight w:val="300"/>
        </w:trPr>
        <w:tc>
          <w:tcPr>
            <w:tcW w:w="3686" w:type="dxa"/>
            <w:hideMark/>
          </w:tcPr>
          <w:p w:rsidR="005E6A14" w:rsidRPr="004D23EA" w:rsidRDefault="005E6A14" w:rsidP="005E6A14">
            <w:pPr>
              <w:spacing w:after="0" w:line="240" w:lineRule="auto"/>
              <w:ind w:right="424"/>
              <w:jc w:val="left"/>
              <w:rPr>
                <w:sz w:val="20"/>
                <w:szCs w:val="20"/>
              </w:rPr>
            </w:pPr>
            <w:r w:rsidRPr="004D23EA">
              <w:rPr>
                <w:sz w:val="20"/>
                <w:szCs w:val="20"/>
              </w:rPr>
              <w:t xml:space="preserve">- федеральный бюджет </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203,6</w:t>
            </w:r>
          </w:p>
        </w:tc>
        <w:tc>
          <w:tcPr>
            <w:tcW w:w="1440" w:type="dxa"/>
          </w:tcPr>
          <w:p w:rsidR="005E6A14" w:rsidRPr="0027160A" w:rsidRDefault="005E6A14" w:rsidP="005E6A14">
            <w:pPr>
              <w:spacing w:after="0" w:line="240" w:lineRule="auto"/>
              <w:ind w:right="34"/>
              <w:jc w:val="center"/>
              <w:rPr>
                <w:sz w:val="20"/>
                <w:szCs w:val="20"/>
              </w:rPr>
            </w:pPr>
            <w:r w:rsidRPr="0027160A">
              <w:rPr>
                <w:sz w:val="20"/>
                <w:szCs w:val="20"/>
              </w:rPr>
              <w:t>87,6</w:t>
            </w:r>
          </w:p>
        </w:tc>
        <w:tc>
          <w:tcPr>
            <w:tcW w:w="1417" w:type="dxa"/>
          </w:tcPr>
          <w:p w:rsidR="005E6A14" w:rsidRPr="0027160A" w:rsidRDefault="005E6A14" w:rsidP="005E6A14">
            <w:pPr>
              <w:spacing w:after="0" w:line="240" w:lineRule="auto"/>
              <w:jc w:val="center"/>
              <w:rPr>
                <w:sz w:val="20"/>
                <w:szCs w:val="20"/>
              </w:rPr>
            </w:pPr>
            <w:r w:rsidRPr="0027160A">
              <w:rPr>
                <w:sz w:val="20"/>
                <w:szCs w:val="20"/>
              </w:rPr>
              <w:t>87,6</w:t>
            </w:r>
          </w:p>
        </w:tc>
        <w:tc>
          <w:tcPr>
            <w:tcW w:w="1268" w:type="dxa"/>
            <w:hideMark/>
          </w:tcPr>
          <w:p w:rsidR="005E6A14" w:rsidRPr="0027160A" w:rsidRDefault="005E6A14" w:rsidP="005E6A14">
            <w:pPr>
              <w:spacing w:after="0" w:line="240" w:lineRule="auto"/>
              <w:ind w:right="139"/>
              <w:jc w:val="center"/>
              <w:rPr>
                <w:sz w:val="20"/>
                <w:szCs w:val="20"/>
              </w:rPr>
            </w:pPr>
            <w:r w:rsidRPr="0027160A">
              <w:rPr>
                <w:sz w:val="20"/>
                <w:szCs w:val="20"/>
              </w:rPr>
              <w:t>100%</w:t>
            </w:r>
          </w:p>
        </w:tc>
      </w:tr>
      <w:tr w:rsidR="005E6A14" w:rsidRPr="004F4124" w:rsidTr="005E6A14">
        <w:trPr>
          <w:trHeight w:val="300"/>
        </w:trPr>
        <w:tc>
          <w:tcPr>
            <w:tcW w:w="3686" w:type="dxa"/>
            <w:hideMark/>
          </w:tcPr>
          <w:p w:rsidR="005E6A14" w:rsidRPr="004D23EA" w:rsidRDefault="005E6A14" w:rsidP="005E6A14">
            <w:pPr>
              <w:spacing w:after="0" w:line="240" w:lineRule="auto"/>
              <w:ind w:right="424"/>
              <w:jc w:val="left"/>
              <w:rPr>
                <w:sz w:val="20"/>
                <w:szCs w:val="20"/>
              </w:rPr>
            </w:pPr>
            <w:r w:rsidRPr="004D23EA">
              <w:rPr>
                <w:sz w:val="20"/>
                <w:szCs w:val="20"/>
              </w:rPr>
              <w:t xml:space="preserve">- бюджет автономного округа </w:t>
            </w:r>
          </w:p>
        </w:tc>
        <w:tc>
          <w:tcPr>
            <w:tcW w:w="1395" w:type="dxa"/>
            <w:hideMark/>
          </w:tcPr>
          <w:p w:rsidR="005E6A14" w:rsidRPr="00B46162" w:rsidRDefault="005E6A14" w:rsidP="005E6A14">
            <w:pPr>
              <w:spacing w:after="0" w:line="240" w:lineRule="auto"/>
              <w:ind w:left="-7"/>
              <w:jc w:val="center"/>
              <w:rPr>
                <w:sz w:val="20"/>
                <w:szCs w:val="20"/>
              </w:rPr>
            </w:pPr>
            <w:r w:rsidRPr="00B46162">
              <w:rPr>
                <w:sz w:val="20"/>
                <w:szCs w:val="20"/>
              </w:rPr>
              <w:t>4 899,9</w:t>
            </w:r>
          </w:p>
        </w:tc>
        <w:tc>
          <w:tcPr>
            <w:tcW w:w="1440" w:type="dxa"/>
          </w:tcPr>
          <w:p w:rsidR="005E6A14" w:rsidRPr="00A7135E" w:rsidRDefault="005E6A14" w:rsidP="005E6A14">
            <w:pPr>
              <w:spacing w:after="0" w:line="240" w:lineRule="auto"/>
              <w:ind w:left="-271" w:right="34"/>
              <w:jc w:val="center"/>
              <w:rPr>
                <w:sz w:val="20"/>
                <w:szCs w:val="20"/>
              </w:rPr>
            </w:pPr>
            <w:r w:rsidRPr="00A7135E">
              <w:rPr>
                <w:sz w:val="20"/>
                <w:szCs w:val="20"/>
              </w:rPr>
              <w:t xml:space="preserve">      9 966,6</w:t>
            </w:r>
          </w:p>
        </w:tc>
        <w:tc>
          <w:tcPr>
            <w:tcW w:w="1417" w:type="dxa"/>
          </w:tcPr>
          <w:p w:rsidR="005E6A14" w:rsidRPr="00A7135E" w:rsidRDefault="005E6A14" w:rsidP="005E6A14">
            <w:pPr>
              <w:spacing w:after="0" w:line="240" w:lineRule="auto"/>
              <w:ind w:left="-7"/>
              <w:jc w:val="center"/>
              <w:rPr>
                <w:sz w:val="20"/>
                <w:szCs w:val="20"/>
              </w:rPr>
            </w:pPr>
            <w:r w:rsidRPr="00A7135E">
              <w:rPr>
                <w:sz w:val="20"/>
                <w:szCs w:val="20"/>
              </w:rPr>
              <w:t>9 966,6</w:t>
            </w:r>
          </w:p>
        </w:tc>
        <w:tc>
          <w:tcPr>
            <w:tcW w:w="1268" w:type="dxa"/>
            <w:hideMark/>
          </w:tcPr>
          <w:p w:rsidR="005E6A14" w:rsidRPr="00A7135E" w:rsidRDefault="005E6A14" w:rsidP="005E6A14">
            <w:pPr>
              <w:spacing w:after="0" w:line="240" w:lineRule="auto"/>
              <w:ind w:right="139"/>
              <w:jc w:val="center"/>
              <w:rPr>
                <w:sz w:val="20"/>
                <w:szCs w:val="20"/>
              </w:rPr>
            </w:pPr>
            <w:r w:rsidRPr="00A7135E">
              <w:rPr>
                <w:sz w:val="20"/>
                <w:szCs w:val="20"/>
              </w:rPr>
              <w:t>100%</w:t>
            </w:r>
          </w:p>
        </w:tc>
      </w:tr>
      <w:tr w:rsidR="005E6A14" w:rsidRPr="004F4124" w:rsidTr="005E6A14">
        <w:trPr>
          <w:trHeight w:val="300"/>
        </w:trPr>
        <w:tc>
          <w:tcPr>
            <w:tcW w:w="3686" w:type="dxa"/>
            <w:hideMark/>
          </w:tcPr>
          <w:p w:rsidR="005E6A14" w:rsidRPr="004D23EA" w:rsidRDefault="005E6A14" w:rsidP="005E6A14">
            <w:pPr>
              <w:spacing w:after="0" w:line="240" w:lineRule="auto"/>
              <w:ind w:right="424"/>
              <w:jc w:val="left"/>
              <w:rPr>
                <w:sz w:val="20"/>
                <w:szCs w:val="20"/>
              </w:rPr>
            </w:pPr>
            <w:r w:rsidRPr="004D23EA">
              <w:rPr>
                <w:sz w:val="20"/>
                <w:szCs w:val="20"/>
              </w:rPr>
              <w:t>- бюджет города</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195 358,3</w:t>
            </w:r>
          </w:p>
        </w:tc>
        <w:tc>
          <w:tcPr>
            <w:tcW w:w="1440" w:type="dxa"/>
          </w:tcPr>
          <w:p w:rsidR="005E6A14" w:rsidRPr="00D80A92" w:rsidRDefault="005E6A14" w:rsidP="005E6A14">
            <w:pPr>
              <w:spacing w:after="0" w:line="240" w:lineRule="auto"/>
              <w:ind w:right="34"/>
              <w:jc w:val="center"/>
              <w:rPr>
                <w:sz w:val="20"/>
                <w:szCs w:val="20"/>
              </w:rPr>
            </w:pPr>
            <w:r w:rsidRPr="00D80A92">
              <w:rPr>
                <w:sz w:val="20"/>
                <w:szCs w:val="20"/>
              </w:rPr>
              <w:t>268 059,3</w:t>
            </w:r>
          </w:p>
        </w:tc>
        <w:tc>
          <w:tcPr>
            <w:tcW w:w="1417" w:type="dxa"/>
          </w:tcPr>
          <w:p w:rsidR="005E6A14" w:rsidRPr="00D80A92" w:rsidRDefault="005E6A14" w:rsidP="005E6A14">
            <w:pPr>
              <w:spacing w:after="0" w:line="240" w:lineRule="auto"/>
              <w:jc w:val="center"/>
              <w:rPr>
                <w:sz w:val="20"/>
                <w:szCs w:val="20"/>
              </w:rPr>
            </w:pPr>
            <w:r w:rsidRPr="00D80A92">
              <w:rPr>
                <w:sz w:val="20"/>
                <w:szCs w:val="20"/>
              </w:rPr>
              <w:t>265 827,4</w:t>
            </w:r>
          </w:p>
        </w:tc>
        <w:tc>
          <w:tcPr>
            <w:tcW w:w="1268" w:type="dxa"/>
            <w:hideMark/>
          </w:tcPr>
          <w:p w:rsidR="005E6A14" w:rsidRPr="00D80A92" w:rsidRDefault="005E6A14" w:rsidP="005E6A14">
            <w:pPr>
              <w:spacing w:after="0" w:line="240" w:lineRule="auto"/>
              <w:ind w:right="139"/>
              <w:jc w:val="center"/>
              <w:rPr>
                <w:sz w:val="20"/>
                <w:szCs w:val="20"/>
              </w:rPr>
            </w:pPr>
            <w:r w:rsidRPr="00D80A92">
              <w:rPr>
                <w:sz w:val="20"/>
                <w:szCs w:val="20"/>
              </w:rPr>
              <w:t xml:space="preserve">  99,2%</w:t>
            </w:r>
          </w:p>
        </w:tc>
      </w:tr>
      <w:tr w:rsidR="005E6A14" w:rsidRPr="004F4124" w:rsidTr="005E6A14">
        <w:trPr>
          <w:trHeight w:val="300"/>
        </w:trPr>
        <w:tc>
          <w:tcPr>
            <w:tcW w:w="3686" w:type="dxa"/>
            <w:hideMark/>
          </w:tcPr>
          <w:p w:rsidR="005E6A14" w:rsidRPr="00936C4F" w:rsidRDefault="005E6A14" w:rsidP="005E6A14">
            <w:pPr>
              <w:spacing w:after="0" w:line="240" w:lineRule="auto"/>
              <w:ind w:right="424"/>
              <w:jc w:val="left"/>
              <w:rPr>
                <w:sz w:val="20"/>
                <w:szCs w:val="20"/>
              </w:rPr>
            </w:pPr>
            <w:r w:rsidRPr="00936C4F">
              <w:rPr>
                <w:sz w:val="20"/>
                <w:szCs w:val="20"/>
              </w:rPr>
              <w:t xml:space="preserve">Подпрограмма </w:t>
            </w:r>
            <w:r w:rsidRPr="00936C4F">
              <w:rPr>
                <w:sz w:val="20"/>
                <w:szCs w:val="20"/>
                <w:lang w:val="en-US"/>
              </w:rPr>
              <w:t>I</w:t>
            </w:r>
            <w:r w:rsidRPr="00936C4F">
              <w:rPr>
                <w:sz w:val="20"/>
                <w:szCs w:val="20"/>
              </w:rPr>
              <w:t xml:space="preserve"> «Развитие массовой физической культуры и спорта», всего, в том числе:</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19 240,1</w:t>
            </w:r>
          </w:p>
        </w:tc>
        <w:tc>
          <w:tcPr>
            <w:tcW w:w="1440" w:type="dxa"/>
          </w:tcPr>
          <w:p w:rsidR="005E6A14" w:rsidRPr="00AE262E" w:rsidRDefault="005E6A14" w:rsidP="005E6A14">
            <w:pPr>
              <w:spacing w:after="0" w:line="240" w:lineRule="auto"/>
              <w:ind w:right="34"/>
              <w:jc w:val="center"/>
              <w:rPr>
                <w:sz w:val="20"/>
                <w:szCs w:val="20"/>
              </w:rPr>
            </w:pPr>
            <w:r w:rsidRPr="00AE262E">
              <w:rPr>
                <w:sz w:val="20"/>
                <w:szCs w:val="20"/>
              </w:rPr>
              <w:t>56 793,4</w:t>
            </w:r>
          </w:p>
        </w:tc>
        <w:tc>
          <w:tcPr>
            <w:tcW w:w="1417" w:type="dxa"/>
          </w:tcPr>
          <w:p w:rsidR="005E6A14" w:rsidRPr="00AE262E" w:rsidRDefault="005E6A14" w:rsidP="005E6A14">
            <w:pPr>
              <w:spacing w:after="0" w:line="240" w:lineRule="auto"/>
              <w:jc w:val="center"/>
              <w:rPr>
                <w:sz w:val="20"/>
                <w:szCs w:val="20"/>
              </w:rPr>
            </w:pPr>
            <w:r w:rsidRPr="00AE262E">
              <w:rPr>
                <w:sz w:val="20"/>
                <w:szCs w:val="20"/>
              </w:rPr>
              <w:t>55 835,0</w:t>
            </w:r>
          </w:p>
        </w:tc>
        <w:tc>
          <w:tcPr>
            <w:tcW w:w="1268" w:type="dxa"/>
            <w:hideMark/>
          </w:tcPr>
          <w:p w:rsidR="005E6A14" w:rsidRPr="004F4124" w:rsidRDefault="005E6A14" w:rsidP="005E6A14">
            <w:pPr>
              <w:spacing w:after="0" w:line="240" w:lineRule="auto"/>
              <w:ind w:right="139"/>
              <w:jc w:val="center"/>
              <w:rPr>
                <w:sz w:val="20"/>
                <w:szCs w:val="20"/>
                <w:highlight w:val="yellow"/>
              </w:rPr>
            </w:pPr>
            <w:r>
              <w:rPr>
                <w:sz w:val="20"/>
                <w:szCs w:val="20"/>
              </w:rPr>
              <w:t xml:space="preserve">  </w:t>
            </w:r>
            <w:r w:rsidRPr="00AE262E">
              <w:rPr>
                <w:sz w:val="20"/>
                <w:szCs w:val="20"/>
              </w:rPr>
              <w:t>98,3%</w:t>
            </w:r>
          </w:p>
        </w:tc>
      </w:tr>
      <w:tr w:rsidR="005E6A14" w:rsidRPr="004F4124" w:rsidTr="005E6A14">
        <w:trPr>
          <w:trHeight w:val="300"/>
        </w:trPr>
        <w:tc>
          <w:tcPr>
            <w:tcW w:w="3686" w:type="dxa"/>
            <w:hideMark/>
          </w:tcPr>
          <w:p w:rsidR="005E6A14" w:rsidRPr="00810173" w:rsidRDefault="005E6A14" w:rsidP="005E6A14">
            <w:pPr>
              <w:spacing w:after="0" w:line="240" w:lineRule="auto"/>
              <w:ind w:right="424"/>
              <w:jc w:val="left"/>
              <w:rPr>
                <w:sz w:val="20"/>
                <w:szCs w:val="20"/>
              </w:rPr>
            </w:pPr>
            <w:r w:rsidRPr="00810173">
              <w:rPr>
                <w:sz w:val="20"/>
                <w:szCs w:val="20"/>
              </w:rPr>
              <w:t xml:space="preserve">- федеральный бюджет </w:t>
            </w:r>
          </w:p>
        </w:tc>
        <w:tc>
          <w:tcPr>
            <w:tcW w:w="1395" w:type="dxa"/>
            <w:hideMark/>
          </w:tcPr>
          <w:p w:rsidR="005E6A14" w:rsidRPr="00B46162" w:rsidRDefault="005E6A14" w:rsidP="005E6A14">
            <w:pPr>
              <w:spacing w:after="0"/>
              <w:jc w:val="center"/>
            </w:pPr>
            <w:r w:rsidRPr="00B46162">
              <w:rPr>
                <w:sz w:val="20"/>
                <w:szCs w:val="20"/>
              </w:rPr>
              <w:t>203,6</w:t>
            </w:r>
          </w:p>
        </w:tc>
        <w:tc>
          <w:tcPr>
            <w:tcW w:w="1440" w:type="dxa"/>
          </w:tcPr>
          <w:p w:rsidR="005E6A14" w:rsidRPr="00F636C7" w:rsidRDefault="005E6A14" w:rsidP="005E6A14">
            <w:pPr>
              <w:spacing w:after="0"/>
              <w:ind w:right="34"/>
              <w:jc w:val="center"/>
            </w:pPr>
            <w:r w:rsidRPr="00F636C7">
              <w:rPr>
                <w:sz w:val="20"/>
                <w:szCs w:val="20"/>
              </w:rPr>
              <w:t>87,6</w:t>
            </w:r>
          </w:p>
        </w:tc>
        <w:tc>
          <w:tcPr>
            <w:tcW w:w="1417" w:type="dxa"/>
          </w:tcPr>
          <w:p w:rsidR="005E6A14" w:rsidRPr="00F636C7" w:rsidRDefault="005E6A14" w:rsidP="005E6A14">
            <w:pPr>
              <w:spacing w:after="0"/>
              <w:jc w:val="center"/>
            </w:pPr>
            <w:r w:rsidRPr="00F636C7">
              <w:rPr>
                <w:sz w:val="20"/>
                <w:szCs w:val="20"/>
              </w:rPr>
              <w:t>87,6</w:t>
            </w:r>
          </w:p>
        </w:tc>
        <w:tc>
          <w:tcPr>
            <w:tcW w:w="1268" w:type="dxa"/>
            <w:hideMark/>
          </w:tcPr>
          <w:p w:rsidR="005E6A14" w:rsidRPr="00F636C7" w:rsidRDefault="005E6A14" w:rsidP="005E6A14">
            <w:pPr>
              <w:spacing w:after="0" w:line="240" w:lineRule="auto"/>
              <w:ind w:right="139"/>
              <w:jc w:val="center"/>
              <w:rPr>
                <w:sz w:val="20"/>
                <w:szCs w:val="20"/>
              </w:rPr>
            </w:pPr>
            <w:r w:rsidRPr="00F636C7">
              <w:rPr>
                <w:sz w:val="20"/>
                <w:szCs w:val="20"/>
              </w:rPr>
              <w:t>100%</w:t>
            </w:r>
          </w:p>
        </w:tc>
      </w:tr>
      <w:tr w:rsidR="005E6A14" w:rsidRPr="004F4124" w:rsidTr="005E6A14">
        <w:trPr>
          <w:trHeight w:val="300"/>
        </w:trPr>
        <w:tc>
          <w:tcPr>
            <w:tcW w:w="3686" w:type="dxa"/>
            <w:hideMark/>
          </w:tcPr>
          <w:p w:rsidR="005E6A14" w:rsidRPr="00810173" w:rsidRDefault="005E6A14" w:rsidP="005E6A14">
            <w:pPr>
              <w:spacing w:after="0" w:line="240" w:lineRule="auto"/>
              <w:ind w:right="424"/>
              <w:jc w:val="left"/>
              <w:rPr>
                <w:sz w:val="20"/>
                <w:szCs w:val="20"/>
              </w:rPr>
            </w:pPr>
            <w:r w:rsidRPr="00810173">
              <w:rPr>
                <w:sz w:val="20"/>
                <w:szCs w:val="20"/>
              </w:rPr>
              <w:t xml:space="preserve">- бюджет автономного округа </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4 899,9</w:t>
            </w:r>
          </w:p>
        </w:tc>
        <w:tc>
          <w:tcPr>
            <w:tcW w:w="1440" w:type="dxa"/>
          </w:tcPr>
          <w:p w:rsidR="005E6A14" w:rsidRPr="00534542" w:rsidRDefault="005E6A14" w:rsidP="005E6A14">
            <w:pPr>
              <w:spacing w:after="0" w:line="240" w:lineRule="auto"/>
              <w:ind w:left="-271" w:right="34"/>
              <w:jc w:val="center"/>
              <w:rPr>
                <w:sz w:val="20"/>
                <w:szCs w:val="20"/>
              </w:rPr>
            </w:pPr>
            <w:r w:rsidRPr="00534542">
              <w:rPr>
                <w:sz w:val="20"/>
                <w:szCs w:val="20"/>
              </w:rPr>
              <w:t xml:space="preserve">      9 966,6</w:t>
            </w:r>
          </w:p>
        </w:tc>
        <w:tc>
          <w:tcPr>
            <w:tcW w:w="1417" w:type="dxa"/>
          </w:tcPr>
          <w:p w:rsidR="005E6A14" w:rsidRPr="00534542" w:rsidRDefault="005E6A14" w:rsidP="005E6A14">
            <w:pPr>
              <w:spacing w:after="0" w:line="240" w:lineRule="auto"/>
              <w:ind w:left="-7"/>
              <w:jc w:val="center"/>
              <w:rPr>
                <w:sz w:val="20"/>
                <w:szCs w:val="20"/>
              </w:rPr>
            </w:pPr>
            <w:r w:rsidRPr="00534542">
              <w:rPr>
                <w:sz w:val="20"/>
                <w:szCs w:val="20"/>
              </w:rPr>
              <w:t>9 966,6</w:t>
            </w:r>
          </w:p>
        </w:tc>
        <w:tc>
          <w:tcPr>
            <w:tcW w:w="1268" w:type="dxa"/>
            <w:hideMark/>
          </w:tcPr>
          <w:p w:rsidR="005E6A14" w:rsidRPr="00534542" w:rsidRDefault="005E6A14" w:rsidP="005E6A14">
            <w:pPr>
              <w:spacing w:after="0" w:line="240" w:lineRule="auto"/>
              <w:ind w:right="139"/>
              <w:jc w:val="center"/>
              <w:rPr>
                <w:sz w:val="20"/>
                <w:szCs w:val="20"/>
              </w:rPr>
            </w:pPr>
            <w:r w:rsidRPr="00534542">
              <w:rPr>
                <w:sz w:val="20"/>
                <w:szCs w:val="20"/>
              </w:rPr>
              <w:t>100%</w:t>
            </w:r>
          </w:p>
        </w:tc>
      </w:tr>
      <w:tr w:rsidR="005E6A14" w:rsidRPr="004F4124" w:rsidTr="005E6A14">
        <w:trPr>
          <w:trHeight w:val="300"/>
        </w:trPr>
        <w:tc>
          <w:tcPr>
            <w:tcW w:w="3686" w:type="dxa"/>
            <w:hideMark/>
          </w:tcPr>
          <w:p w:rsidR="005E6A14" w:rsidRPr="00810173" w:rsidRDefault="005E6A14" w:rsidP="005E6A14">
            <w:pPr>
              <w:spacing w:after="0" w:line="240" w:lineRule="auto"/>
              <w:ind w:right="424"/>
              <w:jc w:val="left"/>
              <w:rPr>
                <w:sz w:val="20"/>
                <w:szCs w:val="20"/>
              </w:rPr>
            </w:pPr>
            <w:r w:rsidRPr="00810173">
              <w:rPr>
                <w:sz w:val="20"/>
                <w:szCs w:val="20"/>
              </w:rPr>
              <w:t>- бюджет города</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14 136,6</w:t>
            </w:r>
          </w:p>
        </w:tc>
        <w:tc>
          <w:tcPr>
            <w:tcW w:w="1440" w:type="dxa"/>
          </w:tcPr>
          <w:p w:rsidR="005E6A14" w:rsidRPr="002F6B56" w:rsidRDefault="005E6A14" w:rsidP="005E6A14">
            <w:pPr>
              <w:spacing w:after="0" w:line="240" w:lineRule="auto"/>
              <w:ind w:right="34"/>
              <w:jc w:val="center"/>
              <w:rPr>
                <w:sz w:val="20"/>
                <w:szCs w:val="20"/>
              </w:rPr>
            </w:pPr>
            <w:r w:rsidRPr="002F6B56">
              <w:rPr>
                <w:sz w:val="20"/>
                <w:szCs w:val="20"/>
              </w:rPr>
              <w:t>46 739,2</w:t>
            </w:r>
          </w:p>
        </w:tc>
        <w:tc>
          <w:tcPr>
            <w:tcW w:w="1417" w:type="dxa"/>
          </w:tcPr>
          <w:p w:rsidR="005E6A14" w:rsidRPr="002F6B56" w:rsidRDefault="005E6A14" w:rsidP="005E6A14">
            <w:pPr>
              <w:spacing w:after="0" w:line="240" w:lineRule="auto"/>
              <w:jc w:val="center"/>
              <w:rPr>
                <w:sz w:val="20"/>
                <w:szCs w:val="20"/>
              </w:rPr>
            </w:pPr>
            <w:r w:rsidRPr="002F6B56">
              <w:rPr>
                <w:sz w:val="20"/>
                <w:szCs w:val="20"/>
              </w:rPr>
              <w:t>45 780,8</w:t>
            </w:r>
          </w:p>
        </w:tc>
        <w:tc>
          <w:tcPr>
            <w:tcW w:w="1268" w:type="dxa"/>
            <w:hideMark/>
          </w:tcPr>
          <w:p w:rsidR="005E6A14" w:rsidRPr="002F6B56" w:rsidRDefault="005E6A14" w:rsidP="005E6A14">
            <w:pPr>
              <w:spacing w:after="0" w:line="240" w:lineRule="auto"/>
              <w:ind w:right="139"/>
              <w:jc w:val="center"/>
              <w:rPr>
                <w:sz w:val="20"/>
                <w:szCs w:val="20"/>
              </w:rPr>
            </w:pPr>
            <w:r w:rsidRPr="002F6B56">
              <w:rPr>
                <w:sz w:val="20"/>
                <w:szCs w:val="20"/>
              </w:rPr>
              <w:t>98,0%</w:t>
            </w:r>
          </w:p>
        </w:tc>
      </w:tr>
      <w:tr w:rsidR="005E6A14" w:rsidRPr="004F4124" w:rsidTr="005E6A14">
        <w:trPr>
          <w:trHeight w:val="300"/>
        </w:trPr>
        <w:tc>
          <w:tcPr>
            <w:tcW w:w="3686" w:type="dxa"/>
            <w:hideMark/>
          </w:tcPr>
          <w:p w:rsidR="005E6A14" w:rsidRPr="00836A9D" w:rsidRDefault="005E6A14" w:rsidP="005E6A14">
            <w:pPr>
              <w:spacing w:after="0" w:line="240" w:lineRule="auto"/>
              <w:ind w:right="424"/>
              <w:jc w:val="left"/>
              <w:rPr>
                <w:sz w:val="20"/>
                <w:szCs w:val="20"/>
              </w:rPr>
            </w:pPr>
            <w:r w:rsidRPr="00836A9D">
              <w:rPr>
                <w:sz w:val="20"/>
                <w:szCs w:val="20"/>
              </w:rPr>
              <w:t>Основное мероприятие «Проведение городских спортивных соревнований по видам спорта и физкультурных мероприятий, обеспечение участия сборных команд города в окружных, всероссийских соревнованиях, тренировочных мероприятиях, семинарах», всего, в том числе:</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5 246,0</w:t>
            </w:r>
          </w:p>
        </w:tc>
        <w:tc>
          <w:tcPr>
            <w:tcW w:w="1440" w:type="dxa"/>
          </w:tcPr>
          <w:p w:rsidR="005E6A14" w:rsidRPr="00D976E0" w:rsidRDefault="005E6A14" w:rsidP="005E6A14">
            <w:pPr>
              <w:spacing w:after="0" w:line="240" w:lineRule="auto"/>
              <w:ind w:right="34"/>
              <w:jc w:val="center"/>
              <w:rPr>
                <w:sz w:val="20"/>
                <w:szCs w:val="20"/>
              </w:rPr>
            </w:pPr>
            <w:r w:rsidRPr="00D976E0">
              <w:rPr>
                <w:sz w:val="20"/>
                <w:szCs w:val="20"/>
              </w:rPr>
              <w:t>11 650,0</w:t>
            </w:r>
          </w:p>
        </w:tc>
        <w:tc>
          <w:tcPr>
            <w:tcW w:w="1417" w:type="dxa"/>
          </w:tcPr>
          <w:p w:rsidR="005E6A14" w:rsidRPr="00D976E0" w:rsidRDefault="005E6A14" w:rsidP="005E6A14">
            <w:pPr>
              <w:spacing w:after="0" w:line="240" w:lineRule="auto"/>
              <w:jc w:val="center"/>
              <w:rPr>
                <w:sz w:val="20"/>
                <w:szCs w:val="20"/>
              </w:rPr>
            </w:pPr>
            <w:r w:rsidRPr="00D976E0">
              <w:rPr>
                <w:sz w:val="20"/>
                <w:szCs w:val="20"/>
              </w:rPr>
              <w:t>11 191,9</w:t>
            </w:r>
          </w:p>
        </w:tc>
        <w:tc>
          <w:tcPr>
            <w:tcW w:w="1268" w:type="dxa"/>
            <w:hideMark/>
          </w:tcPr>
          <w:p w:rsidR="005E6A14" w:rsidRPr="00D976E0" w:rsidRDefault="005E6A14" w:rsidP="005E6A14">
            <w:pPr>
              <w:spacing w:after="0" w:line="240" w:lineRule="auto"/>
              <w:ind w:right="139"/>
              <w:jc w:val="center"/>
              <w:rPr>
                <w:sz w:val="20"/>
                <w:szCs w:val="20"/>
              </w:rPr>
            </w:pPr>
            <w:r w:rsidRPr="00D976E0">
              <w:rPr>
                <w:sz w:val="20"/>
                <w:szCs w:val="20"/>
              </w:rPr>
              <w:t>96,1%</w:t>
            </w:r>
          </w:p>
        </w:tc>
      </w:tr>
      <w:tr w:rsidR="005E6A14" w:rsidRPr="004F4124" w:rsidTr="005E6A14">
        <w:trPr>
          <w:trHeight w:val="300"/>
        </w:trPr>
        <w:tc>
          <w:tcPr>
            <w:tcW w:w="3686" w:type="dxa"/>
            <w:hideMark/>
          </w:tcPr>
          <w:p w:rsidR="005E6A14" w:rsidRPr="00810173" w:rsidRDefault="005E6A14" w:rsidP="005E6A14">
            <w:pPr>
              <w:spacing w:after="0" w:line="240" w:lineRule="auto"/>
              <w:ind w:right="424"/>
              <w:jc w:val="left"/>
              <w:rPr>
                <w:sz w:val="20"/>
                <w:szCs w:val="20"/>
              </w:rPr>
            </w:pPr>
            <w:r w:rsidRPr="00810173">
              <w:rPr>
                <w:sz w:val="20"/>
                <w:szCs w:val="20"/>
              </w:rPr>
              <w:t xml:space="preserve">- федеральный бюджет </w:t>
            </w:r>
          </w:p>
        </w:tc>
        <w:tc>
          <w:tcPr>
            <w:tcW w:w="1395" w:type="dxa"/>
            <w:hideMark/>
          </w:tcPr>
          <w:p w:rsidR="005E6A14" w:rsidRPr="00B46162" w:rsidRDefault="005E6A14" w:rsidP="005E6A14">
            <w:pPr>
              <w:spacing w:after="0"/>
              <w:jc w:val="center"/>
            </w:pPr>
            <w:r w:rsidRPr="00B46162">
              <w:rPr>
                <w:sz w:val="20"/>
                <w:szCs w:val="20"/>
              </w:rPr>
              <w:t>0,0</w:t>
            </w:r>
          </w:p>
        </w:tc>
        <w:tc>
          <w:tcPr>
            <w:tcW w:w="1440" w:type="dxa"/>
          </w:tcPr>
          <w:p w:rsidR="005E6A14" w:rsidRPr="00C846DE" w:rsidRDefault="005E6A14" w:rsidP="005E6A14">
            <w:pPr>
              <w:spacing w:after="0"/>
              <w:ind w:right="34"/>
              <w:jc w:val="center"/>
            </w:pPr>
            <w:r w:rsidRPr="00C846DE">
              <w:rPr>
                <w:sz w:val="20"/>
                <w:szCs w:val="20"/>
              </w:rPr>
              <w:t>0,0</w:t>
            </w:r>
          </w:p>
        </w:tc>
        <w:tc>
          <w:tcPr>
            <w:tcW w:w="1417" w:type="dxa"/>
          </w:tcPr>
          <w:p w:rsidR="005E6A14" w:rsidRPr="00C846DE" w:rsidRDefault="005E6A14" w:rsidP="005E6A14">
            <w:pPr>
              <w:spacing w:after="0"/>
              <w:jc w:val="center"/>
            </w:pPr>
            <w:r w:rsidRPr="00C846DE">
              <w:rPr>
                <w:sz w:val="20"/>
                <w:szCs w:val="20"/>
              </w:rPr>
              <w:t>0,0</w:t>
            </w:r>
          </w:p>
        </w:tc>
        <w:tc>
          <w:tcPr>
            <w:tcW w:w="1268" w:type="dxa"/>
            <w:hideMark/>
          </w:tcPr>
          <w:p w:rsidR="005E6A14" w:rsidRPr="00C846DE" w:rsidRDefault="005E6A14" w:rsidP="005E6A14">
            <w:pPr>
              <w:spacing w:after="0" w:line="240" w:lineRule="auto"/>
              <w:ind w:right="139"/>
              <w:jc w:val="center"/>
              <w:rPr>
                <w:sz w:val="20"/>
                <w:szCs w:val="20"/>
              </w:rPr>
            </w:pPr>
            <w:r w:rsidRPr="00C846DE">
              <w:rPr>
                <w:sz w:val="20"/>
                <w:szCs w:val="20"/>
              </w:rPr>
              <w:t>0%</w:t>
            </w:r>
          </w:p>
        </w:tc>
      </w:tr>
      <w:tr w:rsidR="005E6A14" w:rsidRPr="004F4124" w:rsidTr="005E6A14">
        <w:trPr>
          <w:trHeight w:val="300"/>
        </w:trPr>
        <w:tc>
          <w:tcPr>
            <w:tcW w:w="3686" w:type="dxa"/>
            <w:hideMark/>
          </w:tcPr>
          <w:p w:rsidR="005E6A14" w:rsidRPr="00810173" w:rsidRDefault="005E6A14" w:rsidP="005E6A14">
            <w:pPr>
              <w:spacing w:after="0" w:line="240" w:lineRule="auto"/>
              <w:ind w:right="424"/>
              <w:jc w:val="left"/>
              <w:rPr>
                <w:sz w:val="20"/>
                <w:szCs w:val="20"/>
              </w:rPr>
            </w:pPr>
            <w:r w:rsidRPr="00810173">
              <w:rPr>
                <w:sz w:val="20"/>
                <w:szCs w:val="20"/>
              </w:rPr>
              <w:t xml:space="preserve">- бюджет автономного округа </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300,0</w:t>
            </w:r>
          </w:p>
        </w:tc>
        <w:tc>
          <w:tcPr>
            <w:tcW w:w="1440" w:type="dxa"/>
          </w:tcPr>
          <w:p w:rsidR="005E6A14" w:rsidRPr="00C55D1C" w:rsidRDefault="005E6A14" w:rsidP="005E6A14">
            <w:pPr>
              <w:spacing w:after="0" w:line="240" w:lineRule="auto"/>
              <w:ind w:right="34"/>
              <w:jc w:val="center"/>
              <w:rPr>
                <w:sz w:val="20"/>
                <w:szCs w:val="20"/>
              </w:rPr>
            </w:pPr>
            <w:r w:rsidRPr="00C55D1C">
              <w:rPr>
                <w:sz w:val="20"/>
                <w:szCs w:val="20"/>
              </w:rPr>
              <w:t xml:space="preserve"> 1 900,0</w:t>
            </w:r>
          </w:p>
        </w:tc>
        <w:tc>
          <w:tcPr>
            <w:tcW w:w="1417" w:type="dxa"/>
          </w:tcPr>
          <w:p w:rsidR="005E6A14" w:rsidRPr="00C55D1C" w:rsidRDefault="005E6A14" w:rsidP="005E6A14">
            <w:pPr>
              <w:spacing w:after="0" w:line="240" w:lineRule="auto"/>
              <w:jc w:val="center"/>
              <w:rPr>
                <w:sz w:val="20"/>
                <w:szCs w:val="20"/>
              </w:rPr>
            </w:pPr>
            <w:r w:rsidRPr="00C55D1C">
              <w:rPr>
                <w:sz w:val="20"/>
                <w:szCs w:val="20"/>
              </w:rPr>
              <w:t>1 900,0</w:t>
            </w:r>
          </w:p>
        </w:tc>
        <w:tc>
          <w:tcPr>
            <w:tcW w:w="1268" w:type="dxa"/>
            <w:hideMark/>
          </w:tcPr>
          <w:p w:rsidR="005E6A14" w:rsidRPr="00C55D1C" w:rsidRDefault="005E6A14" w:rsidP="005E6A14">
            <w:pPr>
              <w:spacing w:after="0" w:line="240" w:lineRule="auto"/>
              <w:ind w:right="139"/>
              <w:jc w:val="center"/>
              <w:rPr>
                <w:sz w:val="20"/>
                <w:szCs w:val="20"/>
              </w:rPr>
            </w:pPr>
            <w:r w:rsidRPr="00C55D1C">
              <w:rPr>
                <w:sz w:val="20"/>
                <w:szCs w:val="20"/>
              </w:rPr>
              <w:t>100%</w:t>
            </w:r>
          </w:p>
        </w:tc>
      </w:tr>
      <w:tr w:rsidR="005E6A14" w:rsidRPr="004F4124" w:rsidTr="005E6A14">
        <w:trPr>
          <w:trHeight w:val="300"/>
        </w:trPr>
        <w:tc>
          <w:tcPr>
            <w:tcW w:w="3686" w:type="dxa"/>
            <w:hideMark/>
          </w:tcPr>
          <w:p w:rsidR="005E6A14" w:rsidRPr="00810173" w:rsidRDefault="005E6A14" w:rsidP="005E6A14">
            <w:pPr>
              <w:spacing w:after="0" w:line="240" w:lineRule="auto"/>
              <w:ind w:right="424"/>
              <w:jc w:val="left"/>
              <w:rPr>
                <w:sz w:val="20"/>
                <w:szCs w:val="20"/>
              </w:rPr>
            </w:pPr>
            <w:r w:rsidRPr="00810173">
              <w:rPr>
                <w:sz w:val="20"/>
                <w:szCs w:val="20"/>
              </w:rPr>
              <w:t>- бюджет города</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 xml:space="preserve">  4 946,0</w:t>
            </w:r>
          </w:p>
        </w:tc>
        <w:tc>
          <w:tcPr>
            <w:tcW w:w="1440" w:type="dxa"/>
          </w:tcPr>
          <w:p w:rsidR="005E6A14" w:rsidRPr="00A477CA" w:rsidRDefault="005E6A14" w:rsidP="005E6A14">
            <w:pPr>
              <w:spacing w:after="0" w:line="240" w:lineRule="auto"/>
              <w:ind w:right="34"/>
              <w:jc w:val="center"/>
              <w:rPr>
                <w:sz w:val="20"/>
                <w:szCs w:val="20"/>
              </w:rPr>
            </w:pPr>
            <w:r w:rsidRPr="00A477CA">
              <w:rPr>
                <w:sz w:val="20"/>
                <w:szCs w:val="20"/>
              </w:rPr>
              <w:t>9 750,0</w:t>
            </w:r>
          </w:p>
        </w:tc>
        <w:tc>
          <w:tcPr>
            <w:tcW w:w="1417" w:type="dxa"/>
          </w:tcPr>
          <w:p w:rsidR="005E6A14" w:rsidRPr="00A477CA" w:rsidRDefault="005E6A14" w:rsidP="005E6A14">
            <w:pPr>
              <w:spacing w:after="0" w:line="240" w:lineRule="auto"/>
              <w:jc w:val="center"/>
              <w:rPr>
                <w:sz w:val="20"/>
                <w:szCs w:val="20"/>
              </w:rPr>
            </w:pPr>
            <w:r w:rsidRPr="00A477CA">
              <w:rPr>
                <w:sz w:val="20"/>
                <w:szCs w:val="20"/>
              </w:rPr>
              <w:t>9 291,9</w:t>
            </w:r>
          </w:p>
        </w:tc>
        <w:tc>
          <w:tcPr>
            <w:tcW w:w="1268" w:type="dxa"/>
            <w:hideMark/>
          </w:tcPr>
          <w:p w:rsidR="005E6A14" w:rsidRPr="00A477CA" w:rsidRDefault="005E6A14" w:rsidP="005E6A14">
            <w:pPr>
              <w:spacing w:after="0" w:line="240" w:lineRule="auto"/>
              <w:ind w:right="139"/>
              <w:jc w:val="center"/>
              <w:rPr>
                <w:sz w:val="20"/>
                <w:szCs w:val="20"/>
              </w:rPr>
            </w:pPr>
            <w:r w:rsidRPr="00A477CA">
              <w:rPr>
                <w:sz w:val="20"/>
                <w:szCs w:val="20"/>
              </w:rPr>
              <w:t xml:space="preserve">  95,3%</w:t>
            </w:r>
          </w:p>
        </w:tc>
      </w:tr>
      <w:tr w:rsidR="005E6A14" w:rsidRPr="004F4124" w:rsidTr="005E6A14">
        <w:trPr>
          <w:trHeight w:val="300"/>
        </w:trPr>
        <w:tc>
          <w:tcPr>
            <w:tcW w:w="3686" w:type="dxa"/>
            <w:hideMark/>
          </w:tcPr>
          <w:p w:rsidR="005E6A14" w:rsidRPr="004713CD" w:rsidRDefault="005E6A14" w:rsidP="005E6A14">
            <w:pPr>
              <w:spacing w:after="0" w:line="240" w:lineRule="auto"/>
              <w:ind w:right="424"/>
              <w:jc w:val="left"/>
              <w:rPr>
                <w:sz w:val="20"/>
                <w:szCs w:val="20"/>
              </w:rPr>
            </w:pPr>
            <w:r w:rsidRPr="004713CD">
              <w:rPr>
                <w:sz w:val="20"/>
                <w:szCs w:val="20"/>
              </w:rPr>
              <w:t>Основное мероприятие «Проведение мероприятий по организации отдыха и оздоровления детей в каникулярный период и внеурочное время на спортивных дворовых площадках и хоккейных кортах», всего, в том числе:</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 xml:space="preserve">  530,0</w:t>
            </w:r>
          </w:p>
        </w:tc>
        <w:tc>
          <w:tcPr>
            <w:tcW w:w="1440" w:type="dxa"/>
          </w:tcPr>
          <w:p w:rsidR="005E6A14" w:rsidRPr="00E84A34" w:rsidRDefault="005E6A14" w:rsidP="005E6A14">
            <w:pPr>
              <w:spacing w:after="0" w:line="240" w:lineRule="auto"/>
              <w:ind w:right="34"/>
              <w:jc w:val="center"/>
              <w:rPr>
                <w:sz w:val="20"/>
                <w:szCs w:val="20"/>
              </w:rPr>
            </w:pPr>
            <w:r w:rsidRPr="00E84A34">
              <w:rPr>
                <w:sz w:val="20"/>
                <w:szCs w:val="20"/>
              </w:rPr>
              <w:t xml:space="preserve"> 4 525,2</w:t>
            </w:r>
          </w:p>
        </w:tc>
        <w:tc>
          <w:tcPr>
            <w:tcW w:w="1417" w:type="dxa"/>
          </w:tcPr>
          <w:p w:rsidR="005E6A14" w:rsidRPr="00E84A34" w:rsidRDefault="005E6A14" w:rsidP="005E6A14">
            <w:pPr>
              <w:spacing w:after="0" w:line="240" w:lineRule="auto"/>
              <w:jc w:val="center"/>
              <w:rPr>
                <w:sz w:val="20"/>
                <w:szCs w:val="20"/>
              </w:rPr>
            </w:pPr>
            <w:r w:rsidRPr="00E84A34">
              <w:rPr>
                <w:sz w:val="20"/>
                <w:szCs w:val="20"/>
              </w:rPr>
              <w:t>4 024,9</w:t>
            </w:r>
          </w:p>
        </w:tc>
        <w:tc>
          <w:tcPr>
            <w:tcW w:w="1268" w:type="dxa"/>
            <w:hideMark/>
          </w:tcPr>
          <w:p w:rsidR="005E6A14" w:rsidRPr="00E84A34" w:rsidRDefault="005E6A14" w:rsidP="005E6A14">
            <w:pPr>
              <w:spacing w:after="0" w:line="240" w:lineRule="auto"/>
              <w:ind w:right="139"/>
              <w:jc w:val="center"/>
              <w:rPr>
                <w:sz w:val="20"/>
                <w:szCs w:val="20"/>
              </w:rPr>
            </w:pPr>
            <w:r>
              <w:rPr>
                <w:sz w:val="20"/>
                <w:szCs w:val="20"/>
              </w:rPr>
              <w:t xml:space="preserve">  </w:t>
            </w:r>
            <w:r w:rsidRPr="00E84A34">
              <w:rPr>
                <w:sz w:val="20"/>
                <w:szCs w:val="20"/>
              </w:rPr>
              <w:t>89,0%</w:t>
            </w:r>
          </w:p>
        </w:tc>
      </w:tr>
      <w:tr w:rsidR="005E6A14" w:rsidRPr="004F4124" w:rsidTr="005E6A14">
        <w:trPr>
          <w:trHeight w:val="300"/>
        </w:trPr>
        <w:tc>
          <w:tcPr>
            <w:tcW w:w="3686" w:type="dxa"/>
            <w:hideMark/>
          </w:tcPr>
          <w:p w:rsidR="005E6A14" w:rsidRPr="00810173" w:rsidRDefault="005E6A14" w:rsidP="005E6A14">
            <w:pPr>
              <w:spacing w:after="0" w:line="240" w:lineRule="auto"/>
              <w:ind w:right="424"/>
              <w:jc w:val="left"/>
              <w:rPr>
                <w:sz w:val="20"/>
                <w:szCs w:val="20"/>
              </w:rPr>
            </w:pPr>
            <w:r w:rsidRPr="00810173">
              <w:rPr>
                <w:sz w:val="20"/>
                <w:szCs w:val="20"/>
              </w:rPr>
              <w:t xml:space="preserve">- федеральный бюджет </w:t>
            </w:r>
          </w:p>
        </w:tc>
        <w:tc>
          <w:tcPr>
            <w:tcW w:w="1395" w:type="dxa"/>
            <w:hideMark/>
          </w:tcPr>
          <w:p w:rsidR="005E6A14" w:rsidRPr="00B46162" w:rsidRDefault="005E6A14" w:rsidP="005E6A14">
            <w:pPr>
              <w:spacing w:after="0"/>
              <w:jc w:val="center"/>
            </w:pPr>
            <w:r w:rsidRPr="00B46162">
              <w:rPr>
                <w:sz w:val="20"/>
                <w:szCs w:val="20"/>
              </w:rPr>
              <w:t>0,0</w:t>
            </w:r>
          </w:p>
        </w:tc>
        <w:tc>
          <w:tcPr>
            <w:tcW w:w="1440" w:type="dxa"/>
          </w:tcPr>
          <w:p w:rsidR="005E6A14" w:rsidRPr="00C846DE" w:rsidRDefault="005E6A14" w:rsidP="005E6A14">
            <w:pPr>
              <w:spacing w:after="0"/>
              <w:ind w:right="34"/>
              <w:jc w:val="center"/>
            </w:pPr>
            <w:r w:rsidRPr="00C846DE">
              <w:rPr>
                <w:sz w:val="20"/>
                <w:szCs w:val="20"/>
              </w:rPr>
              <w:t>0,0</w:t>
            </w:r>
          </w:p>
        </w:tc>
        <w:tc>
          <w:tcPr>
            <w:tcW w:w="1417" w:type="dxa"/>
          </w:tcPr>
          <w:p w:rsidR="005E6A14" w:rsidRPr="00C846DE" w:rsidRDefault="005E6A14" w:rsidP="005E6A14">
            <w:pPr>
              <w:spacing w:after="0"/>
              <w:jc w:val="center"/>
            </w:pPr>
            <w:r w:rsidRPr="00C846DE">
              <w:rPr>
                <w:sz w:val="20"/>
                <w:szCs w:val="20"/>
              </w:rPr>
              <w:t>0,0</w:t>
            </w:r>
          </w:p>
        </w:tc>
        <w:tc>
          <w:tcPr>
            <w:tcW w:w="1268" w:type="dxa"/>
            <w:hideMark/>
          </w:tcPr>
          <w:p w:rsidR="005E6A14" w:rsidRPr="00C846DE" w:rsidRDefault="005E6A14" w:rsidP="005E6A14">
            <w:pPr>
              <w:spacing w:after="0" w:line="240" w:lineRule="auto"/>
              <w:ind w:right="139"/>
              <w:jc w:val="center"/>
              <w:rPr>
                <w:sz w:val="20"/>
                <w:szCs w:val="20"/>
              </w:rPr>
            </w:pPr>
            <w:r w:rsidRPr="00C846DE">
              <w:rPr>
                <w:sz w:val="20"/>
                <w:szCs w:val="20"/>
              </w:rPr>
              <w:t>0%</w:t>
            </w:r>
          </w:p>
        </w:tc>
      </w:tr>
      <w:tr w:rsidR="005E6A14" w:rsidRPr="004F4124" w:rsidTr="005E6A14">
        <w:trPr>
          <w:trHeight w:val="300"/>
        </w:trPr>
        <w:tc>
          <w:tcPr>
            <w:tcW w:w="3686" w:type="dxa"/>
            <w:hideMark/>
          </w:tcPr>
          <w:p w:rsidR="005E6A14" w:rsidRPr="00810173" w:rsidRDefault="005E6A14" w:rsidP="005E6A14">
            <w:pPr>
              <w:spacing w:after="0" w:line="240" w:lineRule="auto"/>
              <w:ind w:right="424"/>
              <w:jc w:val="left"/>
              <w:rPr>
                <w:sz w:val="20"/>
                <w:szCs w:val="20"/>
              </w:rPr>
            </w:pPr>
            <w:r w:rsidRPr="00810173">
              <w:rPr>
                <w:sz w:val="20"/>
                <w:szCs w:val="20"/>
              </w:rPr>
              <w:t xml:space="preserve">- бюджет автономного округа </w:t>
            </w:r>
          </w:p>
        </w:tc>
        <w:tc>
          <w:tcPr>
            <w:tcW w:w="1395" w:type="dxa"/>
            <w:hideMark/>
          </w:tcPr>
          <w:p w:rsidR="005E6A14" w:rsidRPr="00B46162" w:rsidRDefault="005E6A14" w:rsidP="005E6A14">
            <w:pPr>
              <w:spacing w:after="0"/>
              <w:jc w:val="center"/>
            </w:pPr>
            <w:r w:rsidRPr="00B46162">
              <w:rPr>
                <w:sz w:val="20"/>
                <w:szCs w:val="20"/>
              </w:rPr>
              <w:t>0,0</w:t>
            </w:r>
          </w:p>
        </w:tc>
        <w:tc>
          <w:tcPr>
            <w:tcW w:w="1440" w:type="dxa"/>
          </w:tcPr>
          <w:p w:rsidR="005E6A14" w:rsidRPr="0046321A" w:rsidRDefault="005E6A14" w:rsidP="005E6A14">
            <w:pPr>
              <w:spacing w:after="0"/>
              <w:ind w:right="34"/>
              <w:jc w:val="center"/>
            </w:pPr>
            <w:r w:rsidRPr="0046321A">
              <w:rPr>
                <w:sz w:val="20"/>
                <w:szCs w:val="20"/>
              </w:rPr>
              <w:t>0,0</w:t>
            </w:r>
          </w:p>
        </w:tc>
        <w:tc>
          <w:tcPr>
            <w:tcW w:w="1417" w:type="dxa"/>
          </w:tcPr>
          <w:p w:rsidR="005E6A14" w:rsidRPr="0046321A" w:rsidRDefault="005E6A14" w:rsidP="005E6A14">
            <w:pPr>
              <w:spacing w:after="0"/>
              <w:jc w:val="center"/>
            </w:pPr>
            <w:r w:rsidRPr="0046321A">
              <w:rPr>
                <w:sz w:val="20"/>
                <w:szCs w:val="20"/>
              </w:rPr>
              <w:t>0,0</w:t>
            </w:r>
          </w:p>
        </w:tc>
        <w:tc>
          <w:tcPr>
            <w:tcW w:w="1268" w:type="dxa"/>
            <w:hideMark/>
          </w:tcPr>
          <w:p w:rsidR="005E6A14" w:rsidRPr="0046321A" w:rsidRDefault="005E6A14" w:rsidP="005E6A14">
            <w:pPr>
              <w:spacing w:after="0" w:line="240" w:lineRule="auto"/>
              <w:ind w:right="139"/>
              <w:jc w:val="center"/>
              <w:rPr>
                <w:sz w:val="20"/>
                <w:szCs w:val="20"/>
              </w:rPr>
            </w:pPr>
            <w:r w:rsidRPr="0046321A">
              <w:rPr>
                <w:sz w:val="20"/>
                <w:szCs w:val="20"/>
              </w:rPr>
              <w:t>0%</w:t>
            </w:r>
          </w:p>
        </w:tc>
      </w:tr>
      <w:tr w:rsidR="005E6A14" w:rsidRPr="004F4124" w:rsidTr="005E6A14">
        <w:trPr>
          <w:trHeight w:val="300"/>
        </w:trPr>
        <w:tc>
          <w:tcPr>
            <w:tcW w:w="3686" w:type="dxa"/>
            <w:hideMark/>
          </w:tcPr>
          <w:p w:rsidR="005E6A14" w:rsidRPr="00810173" w:rsidRDefault="005E6A14" w:rsidP="005E6A14">
            <w:pPr>
              <w:spacing w:after="0" w:line="240" w:lineRule="auto"/>
              <w:ind w:right="424"/>
              <w:jc w:val="left"/>
              <w:rPr>
                <w:sz w:val="20"/>
                <w:szCs w:val="20"/>
              </w:rPr>
            </w:pPr>
            <w:r w:rsidRPr="00810173">
              <w:rPr>
                <w:sz w:val="20"/>
                <w:szCs w:val="20"/>
              </w:rPr>
              <w:t>- бюджет города</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 xml:space="preserve">  530,0</w:t>
            </w:r>
          </w:p>
        </w:tc>
        <w:tc>
          <w:tcPr>
            <w:tcW w:w="1440" w:type="dxa"/>
          </w:tcPr>
          <w:p w:rsidR="005E6A14" w:rsidRPr="008E73D0" w:rsidRDefault="005E6A14" w:rsidP="005E6A14">
            <w:pPr>
              <w:spacing w:after="0" w:line="240" w:lineRule="auto"/>
              <w:ind w:right="34"/>
              <w:jc w:val="center"/>
              <w:rPr>
                <w:sz w:val="20"/>
                <w:szCs w:val="20"/>
              </w:rPr>
            </w:pPr>
            <w:r w:rsidRPr="008E73D0">
              <w:rPr>
                <w:sz w:val="20"/>
                <w:szCs w:val="20"/>
              </w:rPr>
              <w:t xml:space="preserve"> 4 525,2</w:t>
            </w:r>
          </w:p>
        </w:tc>
        <w:tc>
          <w:tcPr>
            <w:tcW w:w="1417" w:type="dxa"/>
          </w:tcPr>
          <w:p w:rsidR="005E6A14" w:rsidRPr="008E73D0" w:rsidRDefault="005E6A14" w:rsidP="005E6A14">
            <w:pPr>
              <w:spacing w:after="0" w:line="240" w:lineRule="auto"/>
              <w:jc w:val="center"/>
              <w:rPr>
                <w:sz w:val="20"/>
                <w:szCs w:val="20"/>
              </w:rPr>
            </w:pPr>
            <w:r w:rsidRPr="008E73D0">
              <w:rPr>
                <w:sz w:val="20"/>
                <w:szCs w:val="20"/>
              </w:rPr>
              <w:t>4 024,9</w:t>
            </w:r>
          </w:p>
        </w:tc>
        <w:tc>
          <w:tcPr>
            <w:tcW w:w="1268" w:type="dxa"/>
            <w:hideMark/>
          </w:tcPr>
          <w:p w:rsidR="005E6A14" w:rsidRPr="008E73D0" w:rsidRDefault="005E6A14" w:rsidP="005E6A14">
            <w:pPr>
              <w:spacing w:after="0" w:line="240" w:lineRule="auto"/>
              <w:ind w:right="139"/>
              <w:jc w:val="center"/>
              <w:rPr>
                <w:sz w:val="20"/>
                <w:szCs w:val="20"/>
              </w:rPr>
            </w:pPr>
            <w:r>
              <w:rPr>
                <w:sz w:val="20"/>
                <w:szCs w:val="20"/>
              </w:rPr>
              <w:t xml:space="preserve">  </w:t>
            </w:r>
            <w:r w:rsidRPr="008E73D0">
              <w:rPr>
                <w:sz w:val="20"/>
                <w:szCs w:val="20"/>
              </w:rPr>
              <w:t>89,0%</w:t>
            </w:r>
          </w:p>
        </w:tc>
      </w:tr>
      <w:tr w:rsidR="005E6A14" w:rsidRPr="004F4124" w:rsidTr="005E6A14">
        <w:trPr>
          <w:trHeight w:val="300"/>
        </w:trPr>
        <w:tc>
          <w:tcPr>
            <w:tcW w:w="3686" w:type="dxa"/>
            <w:hideMark/>
          </w:tcPr>
          <w:p w:rsidR="005E6A14" w:rsidRPr="007A782F" w:rsidRDefault="005E6A14" w:rsidP="005E6A14">
            <w:pPr>
              <w:spacing w:after="0" w:line="240" w:lineRule="auto"/>
              <w:ind w:right="424"/>
              <w:jc w:val="left"/>
              <w:rPr>
                <w:sz w:val="20"/>
                <w:szCs w:val="20"/>
              </w:rPr>
            </w:pPr>
            <w:r w:rsidRPr="007A782F">
              <w:rPr>
                <w:sz w:val="20"/>
                <w:szCs w:val="20"/>
              </w:rPr>
              <w:t>Основное мероприятие «Развитие материально-технической базы учреждений спорта и спортивных объектов», всего, в том числе:</w:t>
            </w:r>
          </w:p>
        </w:tc>
        <w:tc>
          <w:tcPr>
            <w:tcW w:w="1395" w:type="dxa"/>
            <w:hideMark/>
          </w:tcPr>
          <w:p w:rsidR="005E6A14" w:rsidRPr="00B46162" w:rsidRDefault="005E6A14" w:rsidP="005E6A14">
            <w:pPr>
              <w:spacing w:after="0" w:line="240" w:lineRule="auto"/>
              <w:jc w:val="center"/>
              <w:rPr>
                <w:sz w:val="20"/>
                <w:szCs w:val="20"/>
              </w:rPr>
            </w:pPr>
            <w:r w:rsidRPr="00B46162">
              <w:rPr>
                <w:sz w:val="20"/>
                <w:szCs w:val="20"/>
              </w:rPr>
              <w:t>12 637,9</w:t>
            </w:r>
          </w:p>
        </w:tc>
        <w:tc>
          <w:tcPr>
            <w:tcW w:w="1440" w:type="dxa"/>
          </w:tcPr>
          <w:p w:rsidR="005E6A14" w:rsidRPr="008E73D0" w:rsidRDefault="005E6A14" w:rsidP="005E6A14">
            <w:pPr>
              <w:spacing w:after="0" w:line="240" w:lineRule="auto"/>
              <w:ind w:right="34"/>
              <w:jc w:val="center"/>
              <w:rPr>
                <w:sz w:val="20"/>
                <w:szCs w:val="20"/>
              </w:rPr>
            </w:pPr>
            <w:r w:rsidRPr="008E73D0">
              <w:rPr>
                <w:sz w:val="20"/>
                <w:szCs w:val="20"/>
              </w:rPr>
              <w:t>39 241,4</w:t>
            </w:r>
          </w:p>
        </w:tc>
        <w:tc>
          <w:tcPr>
            <w:tcW w:w="1417" w:type="dxa"/>
          </w:tcPr>
          <w:p w:rsidR="005E6A14" w:rsidRPr="008E73D0" w:rsidRDefault="005E6A14" w:rsidP="005E6A14">
            <w:pPr>
              <w:spacing w:after="0" w:line="240" w:lineRule="auto"/>
              <w:jc w:val="center"/>
              <w:rPr>
                <w:sz w:val="20"/>
                <w:szCs w:val="20"/>
              </w:rPr>
            </w:pPr>
            <w:r w:rsidRPr="008E73D0">
              <w:rPr>
                <w:sz w:val="20"/>
                <w:szCs w:val="20"/>
              </w:rPr>
              <w:t>39 241,4</w:t>
            </w:r>
          </w:p>
        </w:tc>
        <w:tc>
          <w:tcPr>
            <w:tcW w:w="1268" w:type="dxa"/>
            <w:hideMark/>
          </w:tcPr>
          <w:p w:rsidR="005E6A14" w:rsidRPr="008E73D0" w:rsidRDefault="005E6A14" w:rsidP="005E6A14">
            <w:pPr>
              <w:spacing w:after="0" w:line="240" w:lineRule="auto"/>
              <w:ind w:right="139"/>
              <w:jc w:val="center"/>
              <w:rPr>
                <w:sz w:val="20"/>
                <w:szCs w:val="20"/>
              </w:rPr>
            </w:pPr>
            <w:r w:rsidRPr="008E73D0">
              <w:rPr>
                <w:sz w:val="20"/>
                <w:szCs w:val="20"/>
              </w:rPr>
              <w:t>100%</w:t>
            </w:r>
          </w:p>
        </w:tc>
      </w:tr>
      <w:tr w:rsidR="005E6A14" w:rsidRPr="004F4124" w:rsidTr="005E6A14">
        <w:trPr>
          <w:trHeight w:val="300"/>
        </w:trPr>
        <w:tc>
          <w:tcPr>
            <w:tcW w:w="3686" w:type="dxa"/>
            <w:hideMark/>
          </w:tcPr>
          <w:p w:rsidR="005E6A14" w:rsidRPr="009B4447" w:rsidRDefault="005E6A14" w:rsidP="005E6A14">
            <w:pPr>
              <w:spacing w:after="0" w:line="240" w:lineRule="auto"/>
              <w:ind w:right="424"/>
              <w:jc w:val="left"/>
              <w:rPr>
                <w:sz w:val="20"/>
                <w:szCs w:val="20"/>
              </w:rPr>
            </w:pPr>
            <w:r w:rsidRPr="009B4447">
              <w:rPr>
                <w:sz w:val="20"/>
                <w:szCs w:val="20"/>
              </w:rPr>
              <w:t xml:space="preserve">- федеральный бюджет </w:t>
            </w:r>
          </w:p>
        </w:tc>
        <w:tc>
          <w:tcPr>
            <w:tcW w:w="1395" w:type="dxa"/>
            <w:hideMark/>
          </w:tcPr>
          <w:p w:rsidR="005E6A14" w:rsidRPr="00E20F98" w:rsidRDefault="005E6A14" w:rsidP="005E6A14">
            <w:pPr>
              <w:spacing w:after="0"/>
              <w:jc w:val="center"/>
            </w:pPr>
            <w:r w:rsidRPr="00E20F98">
              <w:rPr>
                <w:sz w:val="20"/>
                <w:szCs w:val="20"/>
              </w:rPr>
              <w:t>0,0</w:t>
            </w:r>
          </w:p>
        </w:tc>
        <w:tc>
          <w:tcPr>
            <w:tcW w:w="1440" w:type="dxa"/>
          </w:tcPr>
          <w:p w:rsidR="005E6A14" w:rsidRPr="00C101E0" w:rsidRDefault="005E6A14" w:rsidP="005E6A14">
            <w:pPr>
              <w:spacing w:after="0"/>
              <w:ind w:right="34"/>
              <w:jc w:val="center"/>
            </w:pPr>
            <w:r w:rsidRPr="00C101E0">
              <w:rPr>
                <w:sz w:val="20"/>
                <w:szCs w:val="20"/>
              </w:rPr>
              <w:t>0,0</w:t>
            </w:r>
          </w:p>
        </w:tc>
        <w:tc>
          <w:tcPr>
            <w:tcW w:w="1417" w:type="dxa"/>
          </w:tcPr>
          <w:p w:rsidR="005E6A14" w:rsidRPr="00C101E0" w:rsidRDefault="005E6A14" w:rsidP="005E6A14">
            <w:pPr>
              <w:spacing w:after="0"/>
              <w:jc w:val="center"/>
            </w:pPr>
            <w:r w:rsidRPr="00C101E0">
              <w:rPr>
                <w:sz w:val="20"/>
                <w:szCs w:val="20"/>
              </w:rPr>
              <w:t>0,0</w:t>
            </w:r>
          </w:p>
        </w:tc>
        <w:tc>
          <w:tcPr>
            <w:tcW w:w="1268" w:type="dxa"/>
            <w:hideMark/>
          </w:tcPr>
          <w:p w:rsidR="005E6A14" w:rsidRPr="00C101E0" w:rsidRDefault="005E6A14" w:rsidP="005E6A14">
            <w:pPr>
              <w:spacing w:after="0" w:line="240" w:lineRule="auto"/>
              <w:ind w:right="139"/>
              <w:jc w:val="center"/>
              <w:rPr>
                <w:sz w:val="20"/>
                <w:szCs w:val="20"/>
              </w:rPr>
            </w:pPr>
            <w:r w:rsidRPr="00C101E0">
              <w:rPr>
                <w:sz w:val="20"/>
                <w:szCs w:val="20"/>
              </w:rPr>
              <w:t>0%</w:t>
            </w:r>
          </w:p>
        </w:tc>
      </w:tr>
      <w:tr w:rsidR="005E6A14" w:rsidRPr="004F4124" w:rsidTr="005E6A14">
        <w:trPr>
          <w:trHeight w:val="300"/>
        </w:trPr>
        <w:tc>
          <w:tcPr>
            <w:tcW w:w="3686" w:type="dxa"/>
            <w:hideMark/>
          </w:tcPr>
          <w:p w:rsidR="005E6A14" w:rsidRPr="009B4447" w:rsidRDefault="005E6A14" w:rsidP="005E6A14">
            <w:pPr>
              <w:spacing w:after="0" w:line="240" w:lineRule="auto"/>
              <w:ind w:right="424"/>
              <w:jc w:val="left"/>
              <w:rPr>
                <w:sz w:val="20"/>
                <w:szCs w:val="20"/>
              </w:rPr>
            </w:pPr>
            <w:r w:rsidRPr="009B4447">
              <w:rPr>
                <w:sz w:val="20"/>
                <w:szCs w:val="20"/>
              </w:rPr>
              <w:t xml:space="preserve">- бюджет автономного округа </w:t>
            </w:r>
          </w:p>
        </w:tc>
        <w:tc>
          <w:tcPr>
            <w:tcW w:w="1395" w:type="dxa"/>
            <w:hideMark/>
          </w:tcPr>
          <w:p w:rsidR="005E6A14" w:rsidRPr="00E20F98" w:rsidRDefault="005E6A14" w:rsidP="005E6A14">
            <w:pPr>
              <w:spacing w:after="0" w:line="240" w:lineRule="auto"/>
              <w:jc w:val="center"/>
              <w:rPr>
                <w:sz w:val="20"/>
                <w:szCs w:val="20"/>
              </w:rPr>
            </w:pPr>
            <w:r w:rsidRPr="00E20F98">
              <w:rPr>
                <w:sz w:val="20"/>
                <w:szCs w:val="20"/>
              </w:rPr>
              <w:t xml:space="preserve"> 4 057,7</w:t>
            </w:r>
          </w:p>
        </w:tc>
        <w:tc>
          <w:tcPr>
            <w:tcW w:w="1440" w:type="dxa"/>
          </w:tcPr>
          <w:p w:rsidR="005E6A14" w:rsidRPr="00C101E0" w:rsidRDefault="005E6A14" w:rsidP="005E6A14">
            <w:pPr>
              <w:spacing w:after="0" w:line="240" w:lineRule="auto"/>
              <w:ind w:right="34"/>
              <w:jc w:val="center"/>
              <w:rPr>
                <w:sz w:val="20"/>
                <w:szCs w:val="20"/>
              </w:rPr>
            </w:pPr>
            <w:r w:rsidRPr="00C101E0">
              <w:rPr>
                <w:sz w:val="20"/>
                <w:szCs w:val="20"/>
              </w:rPr>
              <w:t>7 220,6</w:t>
            </w:r>
          </w:p>
        </w:tc>
        <w:tc>
          <w:tcPr>
            <w:tcW w:w="1417" w:type="dxa"/>
          </w:tcPr>
          <w:p w:rsidR="005E6A14" w:rsidRPr="00C101E0" w:rsidRDefault="005E6A14" w:rsidP="005E6A14">
            <w:pPr>
              <w:spacing w:after="0" w:line="240" w:lineRule="auto"/>
              <w:jc w:val="center"/>
              <w:rPr>
                <w:sz w:val="20"/>
                <w:szCs w:val="20"/>
              </w:rPr>
            </w:pPr>
            <w:r w:rsidRPr="00C101E0">
              <w:rPr>
                <w:sz w:val="20"/>
                <w:szCs w:val="20"/>
              </w:rPr>
              <w:t>7 220,6</w:t>
            </w:r>
          </w:p>
        </w:tc>
        <w:tc>
          <w:tcPr>
            <w:tcW w:w="1268" w:type="dxa"/>
            <w:hideMark/>
          </w:tcPr>
          <w:p w:rsidR="005E6A14" w:rsidRPr="00C101E0" w:rsidRDefault="005E6A14" w:rsidP="005E6A14">
            <w:pPr>
              <w:spacing w:after="0" w:line="240" w:lineRule="auto"/>
              <w:ind w:right="139"/>
              <w:jc w:val="center"/>
              <w:rPr>
                <w:sz w:val="20"/>
                <w:szCs w:val="20"/>
              </w:rPr>
            </w:pPr>
            <w:r w:rsidRPr="00C101E0">
              <w:rPr>
                <w:sz w:val="20"/>
                <w:szCs w:val="20"/>
              </w:rPr>
              <w:t>100%</w:t>
            </w:r>
          </w:p>
        </w:tc>
      </w:tr>
      <w:tr w:rsidR="005E6A14" w:rsidRPr="004F4124" w:rsidTr="005E6A14">
        <w:trPr>
          <w:trHeight w:val="300"/>
        </w:trPr>
        <w:tc>
          <w:tcPr>
            <w:tcW w:w="3686" w:type="dxa"/>
            <w:hideMark/>
          </w:tcPr>
          <w:p w:rsidR="005E6A14" w:rsidRPr="009B4447" w:rsidRDefault="005E6A14" w:rsidP="005E6A14">
            <w:pPr>
              <w:spacing w:after="0" w:line="240" w:lineRule="auto"/>
              <w:ind w:right="424"/>
              <w:jc w:val="left"/>
              <w:rPr>
                <w:sz w:val="20"/>
                <w:szCs w:val="20"/>
              </w:rPr>
            </w:pPr>
            <w:r w:rsidRPr="009B4447">
              <w:rPr>
                <w:sz w:val="20"/>
                <w:szCs w:val="20"/>
              </w:rPr>
              <w:t>- бюджет города</w:t>
            </w:r>
          </w:p>
        </w:tc>
        <w:tc>
          <w:tcPr>
            <w:tcW w:w="1395" w:type="dxa"/>
            <w:hideMark/>
          </w:tcPr>
          <w:p w:rsidR="005E6A14" w:rsidRPr="00E20F98" w:rsidRDefault="005E6A14" w:rsidP="005E6A14">
            <w:pPr>
              <w:spacing w:after="0" w:line="240" w:lineRule="auto"/>
              <w:jc w:val="center"/>
              <w:rPr>
                <w:sz w:val="20"/>
                <w:szCs w:val="20"/>
              </w:rPr>
            </w:pPr>
            <w:r w:rsidRPr="00E20F98">
              <w:rPr>
                <w:sz w:val="20"/>
                <w:szCs w:val="20"/>
              </w:rPr>
              <w:t xml:space="preserve">  8 580,2</w:t>
            </w:r>
          </w:p>
        </w:tc>
        <w:tc>
          <w:tcPr>
            <w:tcW w:w="1440" w:type="dxa"/>
          </w:tcPr>
          <w:p w:rsidR="005E6A14" w:rsidRPr="009E34D2" w:rsidRDefault="005E6A14" w:rsidP="005E6A14">
            <w:pPr>
              <w:spacing w:after="0" w:line="240" w:lineRule="auto"/>
              <w:ind w:right="34"/>
              <w:jc w:val="center"/>
              <w:rPr>
                <w:sz w:val="20"/>
                <w:szCs w:val="20"/>
              </w:rPr>
            </w:pPr>
            <w:r w:rsidRPr="009E34D2">
              <w:rPr>
                <w:sz w:val="20"/>
                <w:szCs w:val="20"/>
              </w:rPr>
              <w:t xml:space="preserve">  32 020,8</w:t>
            </w:r>
          </w:p>
        </w:tc>
        <w:tc>
          <w:tcPr>
            <w:tcW w:w="1417" w:type="dxa"/>
          </w:tcPr>
          <w:p w:rsidR="005E6A14" w:rsidRPr="009E34D2" w:rsidRDefault="005E6A14" w:rsidP="005E6A14">
            <w:pPr>
              <w:spacing w:after="0" w:line="240" w:lineRule="auto"/>
              <w:jc w:val="center"/>
              <w:rPr>
                <w:sz w:val="20"/>
                <w:szCs w:val="20"/>
              </w:rPr>
            </w:pPr>
            <w:r w:rsidRPr="009E34D2">
              <w:rPr>
                <w:sz w:val="20"/>
                <w:szCs w:val="20"/>
              </w:rPr>
              <w:t>32 020,8</w:t>
            </w:r>
          </w:p>
        </w:tc>
        <w:tc>
          <w:tcPr>
            <w:tcW w:w="1268" w:type="dxa"/>
            <w:hideMark/>
          </w:tcPr>
          <w:p w:rsidR="005E6A14" w:rsidRPr="009E34D2" w:rsidRDefault="005E6A14" w:rsidP="005E6A14">
            <w:pPr>
              <w:spacing w:after="0" w:line="240" w:lineRule="auto"/>
              <w:ind w:right="139"/>
              <w:jc w:val="center"/>
              <w:rPr>
                <w:sz w:val="20"/>
                <w:szCs w:val="20"/>
              </w:rPr>
            </w:pPr>
            <w:r w:rsidRPr="009E34D2">
              <w:rPr>
                <w:sz w:val="20"/>
                <w:szCs w:val="20"/>
              </w:rPr>
              <w:t>100%</w:t>
            </w:r>
          </w:p>
        </w:tc>
      </w:tr>
      <w:tr w:rsidR="005E6A14" w:rsidRPr="004F4124" w:rsidTr="005E6A14">
        <w:trPr>
          <w:trHeight w:val="300"/>
        </w:trPr>
        <w:tc>
          <w:tcPr>
            <w:tcW w:w="3686" w:type="dxa"/>
            <w:hideMark/>
          </w:tcPr>
          <w:p w:rsidR="005E6A14" w:rsidRPr="00251EB5" w:rsidRDefault="005E6A14" w:rsidP="005E6A14">
            <w:pPr>
              <w:spacing w:after="0" w:line="240" w:lineRule="auto"/>
              <w:ind w:right="424"/>
              <w:jc w:val="left"/>
              <w:rPr>
                <w:sz w:val="20"/>
                <w:szCs w:val="20"/>
              </w:rPr>
            </w:pPr>
            <w:r w:rsidRPr="00251EB5">
              <w:rPr>
                <w:sz w:val="20"/>
                <w:szCs w:val="20"/>
              </w:rPr>
              <w:t>Основное мероприятие «Проведение мероприятий по организации и обеспечению отдыха и оздоровления детей, имеющих место жительства на территории города Ханты-Мансийска», всего, в том числе:</w:t>
            </w:r>
          </w:p>
        </w:tc>
        <w:tc>
          <w:tcPr>
            <w:tcW w:w="1395" w:type="dxa"/>
            <w:hideMark/>
          </w:tcPr>
          <w:p w:rsidR="005E6A14" w:rsidRPr="00E20F98" w:rsidRDefault="005E6A14" w:rsidP="005E6A14">
            <w:pPr>
              <w:spacing w:after="0" w:line="240" w:lineRule="auto"/>
              <w:jc w:val="center"/>
              <w:rPr>
                <w:sz w:val="20"/>
                <w:szCs w:val="20"/>
              </w:rPr>
            </w:pPr>
            <w:r w:rsidRPr="00E20F98">
              <w:rPr>
                <w:sz w:val="20"/>
                <w:szCs w:val="20"/>
              </w:rPr>
              <w:t>111,8</w:t>
            </w:r>
          </w:p>
        </w:tc>
        <w:tc>
          <w:tcPr>
            <w:tcW w:w="1440" w:type="dxa"/>
          </w:tcPr>
          <w:p w:rsidR="005E6A14" w:rsidRPr="009E34D2" w:rsidRDefault="005E6A14" w:rsidP="005E6A14">
            <w:pPr>
              <w:tabs>
                <w:tab w:val="left" w:pos="1005"/>
              </w:tabs>
              <w:spacing w:after="0" w:line="240" w:lineRule="auto"/>
              <w:ind w:right="34"/>
              <w:jc w:val="center"/>
              <w:rPr>
                <w:sz w:val="20"/>
                <w:szCs w:val="20"/>
              </w:rPr>
            </w:pPr>
            <w:r w:rsidRPr="009E34D2">
              <w:rPr>
                <w:sz w:val="20"/>
                <w:szCs w:val="20"/>
              </w:rPr>
              <w:t>1 069,4</w:t>
            </w:r>
          </w:p>
        </w:tc>
        <w:tc>
          <w:tcPr>
            <w:tcW w:w="1417" w:type="dxa"/>
          </w:tcPr>
          <w:p w:rsidR="005E6A14" w:rsidRPr="009E34D2" w:rsidRDefault="005E6A14" w:rsidP="005E6A14">
            <w:pPr>
              <w:spacing w:after="0" w:line="240" w:lineRule="auto"/>
              <w:jc w:val="center"/>
              <w:rPr>
                <w:sz w:val="20"/>
                <w:szCs w:val="20"/>
              </w:rPr>
            </w:pPr>
            <w:r w:rsidRPr="009E34D2">
              <w:rPr>
                <w:sz w:val="20"/>
                <w:szCs w:val="20"/>
              </w:rPr>
              <w:t>1 069,4</w:t>
            </w:r>
          </w:p>
        </w:tc>
        <w:tc>
          <w:tcPr>
            <w:tcW w:w="1268" w:type="dxa"/>
            <w:hideMark/>
          </w:tcPr>
          <w:p w:rsidR="005E6A14" w:rsidRPr="009E34D2" w:rsidRDefault="005E6A14" w:rsidP="005E6A14">
            <w:pPr>
              <w:spacing w:after="0" w:line="240" w:lineRule="auto"/>
              <w:ind w:right="139"/>
              <w:jc w:val="center"/>
              <w:rPr>
                <w:sz w:val="20"/>
                <w:szCs w:val="20"/>
              </w:rPr>
            </w:pPr>
            <w:r w:rsidRPr="009E34D2">
              <w:rPr>
                <w:sz w:val="20"/>
                <w:szCs w:val="20"/>
              </w:rPr>
              <w:t>100%</w:t>
            </w:r>
          </w:p>
        </w:tc>
      </w:tr>
      <w:tr w:rsidR="005E6A14" w:rsidRPr="004F4124" w:rsidTr="005E6A14">
        <w:trPr>
          <w:trHeight w:val="300"/>
        </w:trPr>
        <w:tc>
          <w:tcPr>
            <w:tcW w:w="3686" w:type="dxa"/>
            <w:hideMark/>
          </w:tcPr>
          <w:p w:rsidR="005E6A14" w:rsidRPr="0028594B" w:rsidRDefault="005E6A14" w:rsidP="005E6A14">
            <w:pPr>
              <w:spacing w:after="0" w:line="240" w:lineRule="auto"/>
              <w:ind w:right="424"/>
              <w:jc w:val="left"/>
              <w:rPr>
                <w:sz w:val="20"/>
                <w:szCs w:val="20"/>
              </w:rPr>
            </w:pPr>
            <w:r w:rsidRPr="0028594B">
              <w:rPr>
                <w:sz w:val="20"/>
                <w:szCs w:val="20"/>
              </w:rPr>
              <w:t xml:space="preserve">- федеральный бюджет </w:t>
            </w:r>
          </w:p>
        </w:tc>
        <w:tc>
          <w:tcPr>
            <w:tcW w:w="1395" w:type="dxa"/>
            <w:hideMark/>
          </w:tcPr>
          <w:p w:rsidR="005E6A14" w:rsidRPr="00E20F98" w:rsidRDefault="005E6A14" w:rsidP="005E6A14">
            <w:pPr>
              <w:spacing w:after="0" w:line="240" w:lineRule="auto"/>
              <w:ind w:right="11"/>
              <w:jc w:val="center"/>
              <w:rPr>
                <w:sz w:val="20"/>
                <w:szCs w:val="20"/>
              </w:rPr>
            </w:pPr>
            <w:r w:rsidRPr="00E20F98">
              <w:rPr>
                <w:sz w:val="20"/>
                <w:szCs w:val="20"/>
              </w:rPr>
              <w:t>0,0</w:t>
            </w:r>
          </w:p>
        </w:tc>
        <w:tc>
          <w:tcPr>
            <w:tcW w:w="1440" w:type="dxa"/>
          </w:tcPr>
          <w:p w:rsidR="005E6A14" w:rsidRPr="00E34FDB" w:rsidRDefault="005E6A14" w:rsidP="005E6A14">
            <w:pPr>
              <w:spacing w:after="0"/>
              <w:ind w:right="34"/>
              <w:jc w:val="center"/>
            </w:pPr>
            <w:r w:rsidRPr="00E34FDB">
              <w:rPr>
                <w:sz w:val="20"/>
                <w:szCs w:val="20"/>
              </w:rPr>
              <w:t>0,0</w:t>
            </w:r>
          </w:p>
        </w:tc>
        <w:tc>
          <w:tcPr>
            <w:tcW w:w="1417" w:type="dxa"/>
          </w:tcPr>
          <w:p w:rsidR="005E6A14" w:rsidRPr="00E34FDB" w:rsidRDefault="005E6A14" w:rsidP="005E6A14">
            <w:pPr>
              <w:spacing w:after="0"/>
              <w:jc w:val="center"/>
            </w:pPr>
            <w:r w:rsidRPr="00E34FDB">
              <w:rPr>
                <w:sz w:val="20"/>
                <w:szCs w:val="20"/>
              </w:rPr>
              <w:t>0,0</w:t>
            </w:r>
          </w:p>
        </w:tc>
        <w:tc>
          <w:tcPr>
            <w:tcW w:w="1268" w:type="dxa"/>
            <w:hideMark/>
          </w:tcPr>
          <w:p w:rsidR="005E6A14" w:rsidRPr="00E34FDB" w:rsidRDefault="005E6A14" w:rsidP="005E6A14">
            <w:pPr>
              <w:spacing w:after="0" w:line="240" w:lineRule="auto"/>
              <w:ind w:right="139"/>
              <w:jc w:val="center"/>
              <w:rPr>
                <w:sz w:val="20"/>
                <w:szCs w:val="20"/>
              </w:rPr>
            </w:pPr>
            <w:r w:rsidRPr="00E34FDB">
              <w:rPr>
                <w:sz w:val="20"/>
                <w:szCs w:val="20"/>
              </w:rPr>
              <w:t>0%</w:t>
            </w:r>
          </w:p>
        </w:tc>
      </w:tr>
      <w:tr w:rsidR="005E6A14" w:rsidRPr="004F4124" w:rsidTr="005E6A14">
        <w:trPr>
          <w:trHeight w:val="300"/>
        </w:trPr>
        <w:tc>
          <w:tcPr>
            <w:tcW w:w="3686" w:type="dxa"/>
            <w:hideMark/>
          </w:tcPr>
          <w:p w:rsidR="005E6A14" w:rsidRPr="0028594B" w:rsidRDefault="005E6A14" w:rsidP="005E6A14">
            <w:pPr>
              <w:spacing w:after="0" w:line="240" w:lineRule="auto"/>
              <w:ind w:right="424"/>
              <w:jc w:val="left"/>
              <w:rPr>
                <w:sz w:val="20"/>
                <w:szCs w:val="20"/>
              </w:rPr>
            </w:pPr>
            <w:r w:rsidRPr="0028594B">
              <w:rPr>
                <w:sz w:val="20"/>
                <w:szCs w:val="20"/>
              </w:rPr>
              <w:t xml:space="preserve">- бюджет автономного округа </w:t>
            </w:r>
          </w:p>
        </w:tc>
        <w:tc>
          <w:tcPr>
            <w:tcW w:w="1395" w:type="dxa"/>
            <w:hideMark/>
          </w:tcPr>
          <w:p w:rsidR="005E6A14" w:rsidRPr="00E20F98" w:rsidRDefault="005E6A14" w:rsidP="005E6A14">
            <w:pPr>
              <w:spacing w:after="0" w:line="240" w:lineRule="auto"/>
              <w:jc w:val="center"/>
              <w:rPr>
                <w:sz w:val="20"/>
                <w:szCs w:val="20"/>
              </w:rPr>
            </w:pPr>
            <w:r w:rsidRPr="00E20F98">
              <w:rPr>
                <w:sz w:val="20"/>
                <w:szCs w:val="20"/>
              </w:rPr>
              <w:t>67,1</w:t>
            </w:r>
          </w:p>
        </w:tc>
        <w:tc>
          <w:tcPr>
            <w:tcW w:w="1440" w:type="dxa"/>
          </w:tcPr>
          <w:p w:rsidR="005E6A14" w:rsidRPr="00C23F2C" w:rsidRDefault="005E6A14" w:rsidP="005E6A14">
            <w:pPr>
              <w:spacing w:after="0" w:line="240" w:lineRule="auto"/>
              <w:ind w:right="34"/>
              <w:jc w:val="center"/>
              <w:rPr>
                <w:sz w:val="20"/>
                <w:szCs w:val="20"/>
              </w:rPr>
            </w:pPr>
            <w:r w:rsidRPr="00C23F2C">
              <w:rPr>
                <w:sz w:val="20"/>
                <w:szCs w:val="20"/>
              </w:rPr>
              <w:t>641,6</w:t>
            </w:r>
          </w:p>
        </w:tc>
        <w:tc>
          <w:tcPr>
            <w:tcW w:w="1417" w:type="dxa"/>
          </w:tcPr>
          <w:p w:rsidR="005E6A14" w:rsidRPr="00C23F2C" w:rsidRDefault="005E6A14" w:rsidP="005E6A14">
            <w:pPr>
              <w:spacing w:after="0" w:line="240" w:lineRule="auto"/>
              <w:jc w:val="center"/>
              <w:rPr>
                <w:sz w:val="20"/>
                <w:szCs w:val="20"/>
              </w:rPr>
            </w:pPr>
            <w:r w:rsidRPr="00C23F2C">
              <w:rPr>
                <w:sz w:val="20"/>
                <w:szCs w:val="20"/>
              </w:rPr>
              <w:t>641,6</w:t>
            </w:r>
          </w:p>
        </w:tc>
        <w:tc>
          <w:tcPr>
            <w:tcW w:w="1268" w:type="dxa"/>
            <w:hideMark/>
          </w:tcPr>
          <w:p w:rsidR="005E6A14" w:rsidRPr="00C23F2C" w:rsidRDefault="005E6A14" w:rsidP="005E6A14">
            <w:pPr>
              <w:spacing w:after="0" w:line="240" w:lineRule="auto"/>
              <w:ind w:right="139"/>
              <w:jc w:val="center"/>
              <w:rPr>
                <w:sz w:val="20"/>
                <w:szCs w:val="20"/>
              </w:rPr>
            </w:pPr>
            <w:r w:rsidRPr="00C23F2C">
              <w:rPr>
                <w:sz w:val="20"/>
                <w:szCs w:val="20"/>
              </w:rPr>
              <w:t>100%</w:t>
            </w:r>
          </w:p>
        </w:tc>
      </w:tr>
      <w:tr w:rsidR="005E6A14" w:rsidRPr="004F4124" w:rsidTr="005E6A14">
        <w:trPr>
          <w:trHeight w:val="300"/>
        </w:trPr>
        <w:tc>
          <w:tcPr>
            <w:tcW w:w="3686" w:type="dxa"/>
            <w:hideMark/>
          </w:tcPr>
          <w:p w:rsidR="005E6A14" w:rsidRPr="0028594B" w:rsidRDefault="005E6A14" w:rsidP="005E6A14">
            <w:pPr>
              <w:spacing w:after="0" w:line="240" w:lineRule="auto"/>
              <w:ind w:right="424"/>
              <w:jc w:val="left"/>
              <w:rPr>
                <w:sz w:val="20"/>
                <w:szCs w:val="20"/>
              </w:rPr>
            </w:pPr>
            <w:r w:rsidRPr="0028594B">
              <w:rPr>
                <w:sz w:val="20"/>
                <w:szCs w:val="20"/>
              </w:rPr>
              <w:t>- бюджет города</w:t>
            </w:r>
          </w:p>
        </w:tc>
        <w:tc>
          <w:tcPr>
            <w:tcW w:w="1395" w:type="dxa"/>
            <w:hideMark/>
          </w:tcPr>
          <w:p w:rsidR="005E6A14" w:rsidRPr="00E20F98" w:rsidRDefault="005E6A14" w:rsidP="005E6A14">
            <w:pPr>
              <w:spacing w:after="0" w:line="240" w:lineRule="auto"/>
              <w:jc w:val="center"/>
              <w:rPr>
                <w:sz w:val="20"/>
                <w:szCs w:val="20"/>
              </w:rPr>
            </w:pPr>
            <w:r w:rsidRPr="00E20F98">
              <w:rPr>
                <w:sz w:val="20"/>
                <w:szCs w:val="20"/>
              </w:rPr>
              <w:t>44,7</w:t>
            </w:r>
          </w:p>
        </w:tc>
        <w:tc>
          <w:tcPr>
            <w:tcW w:w="1440" w:type="dxa"/>
          </w:tcPr>
          <w:p w:rsidR="005E6A14" w:rsidRPr="00E4671C" w:rsidRDefault="005E6A14" w:rsidP="005E6A14">
            <w:pPr>
              <w:spacing w:after="0" w:line="240" w:lineRule="auto"/>
              <w:ind w:right="34"/>
              <w:jc w:val="center"/>
              <w:rPr>
                <w:sz w:val="20"/>
                <w:szCs w:val="20"/>
              </w:rPr>
            </w:pPr>
            <w:r w:rsidRPr="00E4671C">
              <w:rPr>
                <w:sz w:val="20"/>
                <w:szCs w:val="20"/>
              </w:rPr>
              <w:t>427,8</w:t>
            </w:r>
          </w:p>
        </w:tc>
        <w:tc>
          <w:tcPr>
            <w:tcW w:w="1417" w:type="dxa"/>
          </w:tcPr>
          <w:p w:rsidR="005E6A14" w:rsidRPr="00E4671C" w:rsidRDefault="005E6A14" w:rsidP="005E6A14">
            <w:pPr>
              <w:spacing w:after="0" w:line="240" w:lineRule="auto"/>
              <w:jc w:val="center"/>
              <w:rPr>
                <w:sz w:val="20"/>
                <w:szCs w:val="20"/>
              </w:rPr>
            </w:pPr>
            <w:r w:rsidRPr="00E4671C">
              <w:rPr>
                <w:sz w:val="20"/>
                <w:szCs w:val="20"/>
              </w:rPr>
              <w:t>427,8</w:t>
            </w:r>
          </w:p>
        </w:tc>
        <w:tc>
          <w:tcPr>
            <w:tcW w:w="1268" w:type="dxa"/>
            <w:hideMark/>
          </w:tcPr>
          <w:p w:rsidR="005E6A14" w:rsidRPr="00E4671C" w:rsidRDefault="005E6A14" w:rsidP="005E6A14">
            <w:pPr>
              <w:spacing w:after="0" w:line="240" w:lineRule="auto"/>
              <w:ind w:right="139"/>
              <w:jc w:val="center"/>
              <w:rPr>
                <w:sz w:val="20"/>
                <w:szCs w:val="20"/>
              </w:rPr>
            </w:pPr>
            <w:r w:rsidRPr="00E4671C">
              <w:rPr>
                <w:sz w:val="20"/>
                <w:szCs w:val="20"/>
              </w:rPr>
              <w:t>100%</w:t>
            </w:r>
          </w:p>
        </w:tc>
      </w:tr>
      <w:tr w:rsidR="005E6A14" w:rsidRPr="004F4124" w:rsidTr="005E6A14">
        <w:trPr>
          <w:trHeight w:val="300"/>
        </w:trPr>
        <w:tc>
          <w:tcPr>
            <w:tcW w:w="3686" w:type="dxa"/>
          </w:tcPr>
          <w:p w:rsidR="005E6A14" w:rsidRPr="00F1427C" w:rsidRDefault="005E6A14" w:rsidP="005E6A14">
            <w:pPr>
              <w:spacing w:after="0" w:line="240" w:lineRule="auto"/>
              <w:ind w:right="424"/>
              <w:jc w:val="left"/>
              <w:rPr>
                <w:sz w:val="20"/>
                <w:szCs w:val="20"/>
              </w:rPr>
            </w:pPr>
            <w:r w:rsidRPr="00F1427C">
              <w:rPr>
                <w:sz w:val="20"/>
                <w:szCs w:val="20"/>
              </w:rPr>
              <w:t>Региональный проект «Спорт - норма жизни», всего, в том числе:</w:t>
            </w:r>
          </w:p>
        </w:tc>
        <w:tc>
          <w:tcPr>
            <w:tcW w:w="1395" w:type="dxa"/>
          </w:tcPr>
          <w:p w:rsidR="005E6A14" w:rsidRPr="00E20F98" w:rsidRDefault="005E6A14" w:rsidP="005E6A14">
            <w:pPr>
              <w:spacing w:after="0" w:line="240" w:lineRule="auto"/>
              <w:jc w:val="center"/>
              <w:rPr>
                <w:sz w:val="20"/>
                <w:szCs w:val="20"/>
              </w:rPr>
            </w:pPr>
            <w:r w:rsidRPr="00E20F98">
              <w:rPr>
                <w:sz w:val="20"/>
                <w:szCs w:val="20"/>
              </w:rPr>
              <w:t>714,4</w:t>
            </w:r>
          </w:p>
        </w:tc>
        <w:tc>
          <w:tcPr>
            <w:tcW w:w="1440" w:type="dxa"/>
          </w:tcPr>
          <w:p w:rsidR="005E6A14" w:rsidRPr="00CA2473" w:rsidRDefault="005E6A14" w:rsidP="005E6A14">
            <w:pPr>
              <w:spacing w:after="0" w:line="240" w:lineRule="auto"/>
              <w:ind w:right="34"/>
              <w:jc w:val="center"/>
              <w:rPr>
                <w:sz w:val="20"/>
                <w:szCs w:val="20"/>
              </w:rPr>
            </w:pPr>
            <w:r w:rsidRPr="00CA2473">
              <w:rPr>
                <w:sz w:val="20"/>
                <w:szCs w:val="20"/>
              </w:rPr>
              <w:t>307,4</w:t>
            </w:r>
          </w:p>
        </w:tc>
        <w:tc>
          <w:tcPr>
            <w:tcW w:w="1417" w:type="dxa"/>
          </w:tcPr>
          <w:p w:rsidR="005E6A14" w:rsidRPr="00CA2473" w:rsidRDefault="005E6A14" w:rsidP="005E6A14">
            <w:pPr>
              <w:spacing w:after="0" w:line="240" w:lineRule="auto"/>
              <w:jc w:val="center"/>
              <w:rPr>
                <w:sz w:val="20"/>
                <w:szCs w:val="20"/>
              </w:rPr>
            </w:pPr>
            <w:r w:rsidRPr="00CA2473">
              <w:rPr>
                <w:sz w:val="20"/>
                <w:szCs w:val="20"/>
              </w:rPr>
              <w:t>307,4</w:t>
            </w:r>
          </w:p>
        </w:tc>
        <w:tc>
          <w:tcPr>
            <w:tcW w:w="1268" w:type="dxa"/>
          </w:tcPr>
          <w:p w:rsidR="005E6A14" w:rsidRPr="00CA2473" w:rsidRDefault="005E6A14" w:rsidP="005E6A14">
            <w:pPr>
              <w:spacing w:after="0" w:line="240" w:lineRule="auto"/>
              <w:ind w:right="139"/>
              <w:jc w:val="center"/>
              <w:rPr>
                <w:sz w:val="20"/>
                <w:szCs w:val="20"/>
              </w:rPr>
            </w:pPr>
            <w:r w:rsidRPr="00CA2473">
              <w:rPr>
                <w:sz w:val="20"/>
                <w:szCs w:val="20"/>
              </w:rPr>
              <w:t>100%</w:t>
            </w:r>
          </w:p>
        </w:tc>
      </w:tr>
      <w:tr w:rsidR="005E6A14" w:rsidRPr="004F4124" w:rsidTr="005E6A14">
        <w:trPr>
          <w:trHeight w:val="300"/>
        </w:trPr>
        <w:tc>
          <w:tcPr>
            <w:tcW w:w="3686" w:type="dxa"/>
          </w:tcPr>
          <w:p w:rsidR="005E6A14" w:rsidRPr="0028594B" w:rsidRDefault="005E6A14" w:rsidP="005E6A14">
            <w:pPr>
              <w:spacing w:after="0" w:line="240" w:lineRule="auto"/>
              <w:ind w:right="424"/>
              <w:jc w:val="left"/>
              <w:rPr>
                <w:sz w:val="20"/>
                <w:szCs w:val="20"/>
              </w:rPr>
            </w:pPr>
            <w:r w:rsidRPr="0028594B">
              <w:rPr>
                <w:sz w:val="20"/>
                <w:szCs w:val="20"/>
              </w:rPr>
              <w:t xml:space="preserve">- федеральный бюджет </w:t>
            </w:r>
          </w:p>
        </w:tc>
        <w:tc>
          <w:tcPr>
            <w:tcW w:w="1395" w:type="dxa"/>
          </w:tcPr>
          <w:p w:rsidR="005E6A14" w:rsidRPr="00E20F98" w:rsidRDefault="005E6A14" w:rsidP="005E6A14">
            <w:pPr>
              <w:spacing w:after="0" w:line="240" w:lineRule="auto"/>
              <w:jc w:val="center"/>
              <w:rPr>
                <w:sz w:val="20"/>
                <w:szCs w:val="20"/>
              </w:rPr>
            </w:pPr>
            <w:r w:rsidRPr="00E20F98">
              <w:rPr>
                <w:sz w:val="20"/>
                <w:szCs w:val="20"/>
              </w:rPr>
              <w:t>203,6</w:t>
            </w:r>
          </w:p>
        </w:tc>
        <w:tc>
          <w:tcPr>
            <w:tcW w:w="1440" w:type="dxa"/>
          </w:tcPr>
          <w:p w:rsidR="005E6A14" w:rsidRPr="003B7DE3" w:rsidRDefault="005E6A14" w:rsidP="005E6A14">
            <w:pPr>
              <w:spacing w:after="0" w:line="240" w:lineRule="auto"/>
              <w:ind w:right="34"/>
              <w:jc w:val="center"/>
              <w:rPr>
                <w:sz w:val="20"/>
                <w:szCs w:val="20"/>
              </w:rPr>
            </w:pPr>
            <w:r w:rsidRPr="003B7DE3">
              <w:rPr>
                <w:sz w:val="20"/>
                <w:szCs w:val="20"/>
              </w:rPr>
              <w:t>87,6</w:t>
            </w:r>
          </w:p>
        </w:tc>
        <w:tc>
          <w:tcPr>
            <w:tcW w:w="1417" w:type="dxa"/>
          </w:tcPr>
          <w:p w:rsidR="005E6A14" w:rsidRPr="003B7DE3" w:rsidRDefault="005E6A14" w:rsidP="005E6A14">
            <w:pPr>
              <w:spacing w:after="0" w:line="240" w:lineRule="auto"/>
              <w:jc w:val="center"/>
              <w:rPr>
                <w:sz w:val="20"/>
                <w:szCs w:val="20"/>
              </w:rPr>
            </w:pPr>
            <w:r w:rsidRPr="003B7DE3">
              <w:rPr>
                <w:sz w:val="20"/>
                <w:szCs w:val="20"/>
              </w:rPr>
              <w:t>87,6</w:t>
            </w:r>
          </w:p>
        </w:tc>
        <w:tc>
          <w:tcPr>
            <w:tcW w:w="1268" w:type="dxa"/>
          </w:tcPr>
          <w:p w:rsidR="005E6A14" w:rsidRPr="003B7DE3" w:rsidRDefault="005E6A14" w:rsidP="005E6A14">
            <w:pPr>
              <w:spacing w:after="0" w:line="240" w:lineRule="auto"/>
              <w:ind w:right="139"/>
              <w:jc w:val="center"/>
              <w:rPr>
                <w:sz w:val="20"/>
                <w:szCs w:val="20"/>
              </w:rPr>
            </w:pPr>
            <w:r w:rsidRPr="003B7DE3">
              <w:rPr>
                <w:sz w:val="20"/>
                <w:szCs w:val="20"/>
              </w:rPr>
              <w:t>100%</w:t>
            </w:r>
          </w:p>
        </w:tc>
      </w:tr>
      <w:tr w:rsidR="005E6A14" w:rsidRPr="004F4124" w:rsidTr="005E6A14">
        <w:trPr>
          <w:trHeight w:val="300"/>
        </w:trPr>
        <w:tc>
          <w:tcPr>
            <w:tcW w:w="3686" w:type="dxa"/>
          </w:tcPr>
          <w:p w:rsidR="005E6A14" w:rsidRPr="0028594B" w:rsidRDefault="005E6A14" w:rsidP="005E6A14">
            <w:pPr>
              <w:spacing w:after="0" w:line="240" w:lineRule="auto"/>
              <w:ind w:right="424"/>
              <w:jc w:val="left"/>
              <w:rPr>
                <w:sz w:val="20"/>
                <w:szCs w:val="20"/>
              </w:rPr>
            </w:pPr>
            <w:r w:rsidRPr="0028594B">
              <w:rPr>
                <w:sz w:val="20"/>
                <w:szCs w:val="20"/>
              </w:rPr>
              <w:t xml:space="preserve">- бюджет автономного округа </w:t>
            </w:r>
          </w:p>
        </w:tc>
        <w:tc>
          <w:tcPr>
            <w:tcW w:w="1395" w:type="dxa"/>
          </w:tcPr>
          <w:p w:rsidR="005E6A14" w:rsidRPr="00E20F98" w:rsidRDefault="005E6A14" w:rsidP="005E6A14">
            <w:pPr>
              <w:spacing w:after="0" w:line="240" w:lineRule="auto"/>
              <w:jc w:val="center"/>
              <w:rPr>
                <w:sz w:val="20"/>
                <w:szCs w:val="20"/>
              </w:rPr>
            </w:pPr>
            <w:r w:rsidRPr="00E20F98">
              <w:rPr>
                <w:sz w:val="20"/>
                <w:szCs w:val="20"/>
              </w:rPr>
              <w:t>475,1</w:t>
            </w:r>
          </w:p>
        </w:tc>
        <w:tc>
          <w:tcPr>
            <w:tcW w:w="1440" w:type="dxa"/>
          </w:tcPr>
          <w:p w:rsidR="005E6A14" w:rsidRPr="00C23F2C" w:rsidRDefault="005E6A14" w:rsidP="005E6A14">
            <w:pPr>
              <w:spacing w:after="0" w:line="240" w:lineRule="auto"/>
              <w:ind w:right="34"/>
              <w:jc w:val="center"/>
              <w:rPr>
                <w:sz w:val="20"/>
                <w:szCs w:val="20"/>
              </w:rPr>
            </w:pPr>
            <w:r w:rsidRPr="00C23F2C">
              <w:rPr>
                <w:sz w:val="20"/>
                <w:szCs w:val="20"/>
              </w:rPr>
              <w:t>204,4</w:t>
            </w:r>
          </w:p>
        </w:tc>
        <w:tc>
          <w:tcPr>
            <w:tcW w:w="1417" w:type="dxa"/>
          </w:tcPr>
          <w:p w:rsidR="005E6A14" w:rsidRPr="00C23F2C" w:rsidRDefault="005E6A14" w:rsidP="005E6A14">
            <w:pPr>
              <w:spacing w:after="0" w:line="240" w:lineRule="auto"/>
              <w:jc w:val="center"/>
              <w:rPr>
                <w:sz w:val="20"/>
                <w:szCs w:val="20"/>
              </w:rPr>
            </w:pPr>
            <w:r w:rsidRPr="00C23F2C">
              <w:rPr>
                <w:sz w:val="20"/>
                <w:szCs w:val="20"/>
              </w:rPr>
              <w:t>204,4</w:t>
            </w:r>
          </w:p>
        </w:tc>
        <w:tc>
          <w:tcPr>
            <w:tcW w:w="1268" w:type="dxa"/>
          </w:tcPr>
          <w:p w:rsidR="005E6A14" w:rsidRPr="00C23F2C" w:rsidRDefault="005E6A14" w:rsidP="005E6A14">
            <w:pPr>
              <w:spacing w:after="0" w:line="240" w:lineRule="auto"/>
              <w:ind w:right="139"/>
              <w:jc w:val="center"/>
              <w:rPr>
                <w:sz w:val="20"/>
                <w:szCs w:val="20"/>
              </w:rPr>
            </w:pPr>
            <w:r w:rsidRPr="00C23F2C">
              <w:rPr>
                <w:sz w:val="20"/>
                <w:szCs w:val="20"/>
              </w:rPr>
              <w:t>100%</w:t>
            </w:r>
          </w:p>
        </w:tc>
      </w:tr>
      <w:tr w:rsidR="005E6A14" w:rsidRPr="004F4124" w:rsidTr="005E6A14">
        <w:trPr>
          <w:trHeight w:val="300"/>
        </w:trPr>
        <w:tc>
          <w:tcPr>
            <w:tcW w:w="3686" w:type="dxa"/>
          </w:tcPr>
          <w:p w:rsidR="005E6A14" w:rsidRPr="0028594B" w:rsidRDefault="005E6A14" w:rsidP="005E6A14">
            <w:pPr>
              <w:spacing w:after="0" w:line="240" w:lineRule="auto"/>
              <w:ind w:right="424"/>
              <w:jc w:val="left"/>
              <w:rPr>
                <w:sz w:val="20"/>
                <w:szCs w:val="20"/>
              </w:rPr>
            </w:pPr>
            <w:r w:rsidRPr="0028594B">
              <w:rPr>
                <w:sz w:val="20"/>
                <w:szCs w:val="20"/>
              </w:rPr>
              <w:t>- бюджет города</w:t>
            </w:r>
          </w:p>
        </w:tc>
        <w:tc>
          <w:tcPr>
            <w:tcW w:w="1395" w:type="dxa"/>
          </w:tcPr>
          <w:p w:rsidR="005E6A14" w:rsidRPr="00E20F98" w:rsidRDefault="005E6A14" w:rsidP="005E6A14">
            <w:pPr>
              <w:spacing w:after="0" w:line="240" w:lineRule="auto"/>
              <w:jc w:val="center"/>
              <w:rPr>
                <w:sz w:val="20"/>
                <w:szCs w:val="20"/>
              </w:rPr>
            </w:pPr>
            <w:r w:rsidRPr="00E20F98">
              <w:rPr>
                <w:sz w:val="20"/>
                <w:szCs w:val="20"/>
              </w:rPr>
              <w:t>35,7</w:t>
            </w:r>
          </w:p>
        </w:tc>
        <w:tc>
          <w:tcPr>
            <w:tcW w:w="1440" w:type="dxa"/>
          </w:tcPr>
          <w:p w:rsidR="005E6A14" w:rsidRPr="00CA2473" w:rsidRDefault="005E6A14" w:rsidP="005E6A14">
            <w:pPr>
              <w:spacing w:after="0" w:line="240" w:lineRule="auto"/>
              <w:ind w:right="34"/>
              <w:jc w:val="center"/>
              <w:rPr>
                <w:sz w:val="20"/>
                <w:szCs w:val="20"/>
              </w:rPr>
            </w:pPr>
            <w:r w:rsidRPr="00CA2473">
              <w:rPr>
                <w:sz w:val="20"/>
                <w:szCs w:val="20"/>
              </w:rPr>
              <w:t>15,4</w:t>
            </w:r>
          </w:p>
        </w:tc>
        <w:tc>
          <w:tcPr>
            <w:tcW w:w="1417" w:type="dxa"/>
          </w:tcPr>
          <w:p w:rsidR="005E6A14" w:rsidRPr="00CA2473" w:rsidRDefault="005E6A14" w:rsidP="005E6A14">
            <w:pPr>
              <w:spacing w:after="0" w:line="240" w:lineRule="auto"/>
              <w:jc w:val="center"/>
              <w:rPr>
                <w:sz w:val="20"/>
                <w:szCs w:val="20"/>
              </w:rPr>
            </w:pPr>
            <w:r w:rsidRPr="00CA2473">
              <w:rPr>
                <w:sz w:val="20"/>
                <w:szCs w:val="20"/>
              </w:rPr>
              <w:t>15,4</w:t>
            </w:r>
          </w:p>
        </w:tc>
        <w:tc>
          <w:tcPr>
            <w:tcW w:w="1268" w:type="dxa"/>
          </w:tcPr>
          <w:p w:rsidR="005E6A14" w:rsidRPr="00CA2473" w:rsidRDefault="005E6A14" w:rsidP="005E6A14">
            <w:pPr>
              <w:spacing w:after="0" w:line="240" w:lineRule="auto"/>
              <w:ind w:right="139"/>
              <w:jc w:val="center"/>
              <w:rPr>
                <w:sz w:val="20"/>
                <w:szCs w:val="20"/>
              </w:rPr>
            </w:pPr>
            <w:r w:rsidRPr="00CA2473">
              <w:rPr>
                <w:sz w:val="20"/>
                <w:szCs w:val="20"/>
              </w:rPr>
              <w:t>100%</w:t>
            </w:r>
          </w:p>
        </w:tc>
      </w:tr>
      <w:tr w:rsidR="005E6A14" w:rsidRPr="004F4124" w:rsidTr="005E6A14">
        <w:trPr>
          <w:trHeight w:val="300"/>
        </w:trPr>
        <w:tc>
          <w:tcPr>
            <w:tcW w:w="3686" w:type="dxa"/>
            <w:hideMark/>
          </w:tcPr>
          <w:p w:rsidR="005E6A14" w:rsidRPr="00002A0F" w:rsidRDefault="005E6A14" w:rsidP="005E6A14">
            <w:pPr>
              <w:spacing w:after="0" w:line="240" w:lineRule="auto"/>
              <w:ind w:right="424"/>
              <w:jc w:val="left"/>
              <w:rPr>
                <w:sz w:val="20"/>
                <w:szCs w:val="20"/>
              </w:rPr>
            </w:pPr>
            <w:r w:rsidRPr="00002A0F">
              <w:rPr>
                <w:sz w:val="20"/>
                <w:szCs w:val="20"/>
              </w:rPr>
              <w:t xml:space="preserve">Подпрограмма </w:t>
            </w:r>
            <w:r w:rsidRPr="00002A0F">
              <w:rPr>
                <w:sz w:val="20"/>
                <w:szCs w:val="20"/>
                <w:lang w:val="en-US"/>
              </w:rPr>
              <w:t>II</w:t>
            </w:r>
            <w:r w:rsidRPr="00002A0F">
              <w:rPr>
                <w:sz w:val="20"/>
                <w:szCs w:val="20"/>
              </w:rPr>
              <w:t xml:space="preserve"> «Обеспечение условий для выполнения функций и полномочий в сфере физической культуры и спорта», всего, в том числе:</w:t>
            </w:r>
          </w:p>
        </w:tc>
        <w:tc>
          <w:tcPr>
            <w:tcW w:w="1395" w:type="dxa"/>
            <w:hideMark/>
          </w:tcPr>
          <w:p w:rsidR="005E6A14" w:rsidRPr="00E20F98" w:rsidRDefault="005E6A14" w:rsidP="005E6A14">
            <w:pPr>
              <w:spacing w:after="0" w:line="240" w:lineRule="auto"/>
              <w:jc w:val="center"/>
              <w:rPr>
                <w:sz w:val="20"/>
                <w:szCs w:val="20"/>
              </w:rPr>
            </w:pPr>
            <w:r w:rsidRPr="00E20F98">
              <w:rPr>
                <w:sz w:val="20"/>
                <w:szCs w:val="20"/>
              </w:rPr>
              <w:t>181 221,7</w:t>
            </w:r>
          </w:p>
        </w:tc>
        <w:tc>
          <w:tcPr>
            <w:tcW w:w="1440" w:type="dxa"/>
          </w:tcPr>
          <w:p w:rsidR="005E6A14" w:rsidRPr="003740D2" w:rsidRDefault="005E6A14" w:rsidP="005E6A14">
            <w:pPr>
              <w:spacing w:after="0" w:line="240" w:lineRule="auto"/>
              <w:ind w:right="34"/>
              <w:jc w:val="center"/>
              <w:rPr>
                <w:sz w:val="20"/>
                <w:szCs w:val="20"/>
              </w:rPr>
            </w:pPr>
            <w:r w:rsidRPr="003740D2">
              <w:rPr>
                <w:sz w:val="20"/>
                <w:szCs w:val="20"/>
              </w:rPr>
              <w:t>221 320,1</w:t>
            </w:r>
          </w:p>
        </w:tc>
        <w:tc>
          <w:tcPr>
            <w:tcW w:w="1417" w:type="dxa"/>
          </w:tcPr>
          <w:p w:rsidR="005E6A14" w:rsidRPr="003740D2" w:rsidRDefault="005E6A14" w:rsidP="005E6A14">
            <w:pPr>
              <w:spacing w:after="0" w:line="240" w:lineRule="auto"/>
              <w:jc w:val="center"/>
              <w:rPr>
                <w:sz w:val="20"/>
                <w:szCs w:val="20"/>
              </w:rPr>
            </w:pPr>
            <w:r w:rsidRPr="003740D2">
              <w:rPr>
                <w:sz w:val="20"/>
                <w:szCs w:val="20"/>
              </w:rPr>
              <w:t>220 046,6</w:t>
            </w:r>
          </w:p>
        </w:tc>
        <w:tc>
          <w:tcPr>
            <w:tcW w:w="1268" w:type="dxa"/>
            <w:hideMark/>
          </w:tcPr>
          <w:p w:rsidR="005E6A14" w:rsidRPr="003740D2" w:rsidRDefault="005E6A14" w:rsidP="005E6A14">
            <w:pPr>
              <w:spacing w:after="0" w:line="240" w:lineRule="auto"/>
              <w:ind w:right="139"/>
              <w:jc w:val="center"/>
              <w:rPr>
                <w:sz w:val="20"/>
                <w:szCs w:val="20"/>
              </w:rPr>
            </w:pPr>
            <w:r>
              <w:rPr>
                <w:sz w:val="20"/>
                <w:szCs w:val="20"/>
              </w:rPr>
              <w:t xml:space="preserve"> </w:t>
            </w:r>
            <w:r w:rsidRPr="003740D2">
              <w:rPr>
                <w:sz w:val="20"/>
                <w:szCs w:val="20"/>
              </w:rPr>
              <w:t>99,4%</w:t>
            </w:r>
          </w:p>
        </w:tc>
      </w:tr>
      <w:tr w:rsidR="005E6A14" w:rsidRPr="004F4124" w:rsidTr="005E6A14">
        <w:trPr>
          <w:trHeight w:val="300"/>
        </w:trPr>
        <w:tc>
          <w:tcPr>
            <w:tcW w:w="3686" w:type="dxa"/>
            <w:hideMark/>
          </w:tcPr>
          <w:p w:rsidR="005E6A14" w:rsidRPr="00002A0F" w:rsidRDefault="005E6A14" w:rsidP="005E6A14">
            <w:pPr>
              <w:spacing w:after="0" w:line="240" w:lineRule="auto"/>
              <w:ind w:right="424"/>
              <w:jc w:val="left"/>
              <w:rPr>
                <w:sz w:val="20"/>
                <w:szCs w:val="20"/>
              </w:rPr>
            </w:pPr>
            <w:r w:rsidRPr="00002A0F">
              <w:rPr>
                <w:sz w:val="20"/>
                <w:szCs w:val="20"/>
              </w:rPr>
              <w:t xml:space="preserve">- федеральный бюджет </w:t>
            </w:r>
          </w:p>
        </w:tc>
        <w:tc>
          <w:tcPr>
            <w:tcW w:w="1395" w:type="dxa"/>
            <w:hideMark/>
          </w:tcPr>
          <w:p w:rsidR="005E6A14" w:rsidRPr="00E20F98" w:rsidRDefault="005E6A14" w:rsidP="005E6A14">
            <w:pPr>
              <w:spacing w:after="0"/>
              <w:jc w:val="center"/>
            </w:pPr>
            <w:r w:rsidRPr="00E20F98">
              <w:rPr>
                <w:sz w:val="20"/>
                <w:szCs w:val="20"/>
              </w:rPr>
              <w:t>0,0</w:t>
            </w:r>
          </w:p>
        </w:tc>
        <w:tc>
          <w:tcPr>
            <w:tcW w:w="1440" w:type="dxa"/>
          </w:tcPr>
          <w:p w:rsidR="005E6A14" w:rsidRPr="003740D2" w:rsidRDefault="005E6A14" w:rsidP="005E6A14">
            <w:pPr>
              <w:spacing w:after="0"/>
              <w:ind w:right="34"/>
              <w:jc w:val="center"/>
            </w:pPr>
            <w:r w:rsidRPr="003740D2">
              <w:rPr>
                <w:sz w:val="20"/>
                <w:szCs w:val="20"/>
              </w:rPr>
              <w:t>0,0</w:t>
            </w:r>
          </w:p>
        </w:tc>
        <w:tc>
          <w:tcPr>
            <w:tcW w:w="1417" w:type="dxa"/>
          </w:tcPr>
          <w:p w:rsidR="005E6A14" w:rsidRPr="003740D2" w:rsidRDefault="005E6A14" w:rsidP="005E6A14">
            <w:pPr>
              <w:spacing w:after="0"/>
              <w:jc w:val="center"/>
            </w:pPr>
            <w:r w:rsidRPr="003740D2">
              <w:rPr>
                <w:sz w:val="20"/>
                <w:szCs w:val="20"/>
              </w:rPr>
              <w:t>0,0</w:t>
            </w:r>
          </w:p>
        </w:tc>
        <w:tc>
          <w:tcPr>
            <w:tcW w:w="1268" w:type="dxa"/>
            <w:hideMark/>
          </w:tcPr>
          <w:p w:rsidR="005E6A14" w:rsidRPr="003740D2" w:rsidRDefault="005E6A14" w:rsidP="005E6A14">
            <w:pPr>
              <w:spacing w:after="0" w:line="240" w:lineRule="auto"/>
              <w:ind w:right="139"/>
              <w:jc w:val="center"/>
              <w:rPr>
                <w:sz w:val="20"/>
                <w:szCs w:val="20"/>
              </w:rPr>
            </w:pPr>
            <w:r w:rsidRPr="003740D2">
              <w:rPr>
                <w:sz w:val="20"/>
                <w:szCs w:val="20"/>
              </w:rPr>
              <w:t>0%</w:t>
            </w:r>
          </w:p>
        </w:tc>
      </w:tr>
      <w:tr w:rsidR="005E6A14" w:rsidRPr="004F4124" w:rsidTr="005E6A14">
        <w:trPr>
          <w:trHeight w:val="300"/>
        </w:trPr>
        <w:tc>
          <w:tcPr>
            <w:tcW w:w="3686" w:type="dxa"/>
            <w:hideMark/>
          </w:tcPr>
          <w:p w:rsidR="005E6A14" w:rsidRPr="00002A0F" w:rsidRDefault="005E6A14" w:rsidP="005E6A14">
            <w:pPr>
              <w:spacing w:after="0" w:line="240" w:lineRule="auto"/>
              <w:ind w:right="424"/>
              <w:jc w:val="left"/>
              <w:rPr>
                <w:sz w:val="20"/>
                <w:szCs w:val="20"/>
              </w:rPr>
            </w:pPr>
            <w:r w:rsidRPr="00002A0F">
              <w:rPr>
                <w:sz w:val="20"/>
                <w:szCs w:val="20"/>
              </w:rPr>
              <w:t xml:space="preserve">- бюджет автономного округа </w:t>
            </w:r>
          </w:p>
        </w:tc>
        <w:tc>
          <w:tcPr>
            <w:tcW w:w="1395" w:type="dxa"/>
            <w:hideMark/>
          </w:tcPr>
          <w:p w:rsidR="005E6A14" w:rsidRPr="00E20F98" w:rsidRDefault="005E6A14" w:rsidP="005E6A14">
            <w:pPr>
              <w:spacing w:after="0"/>
              <w:jc w:val="center"/>
            </w:pPr>
            <w:r w:rsidRPr="00E20F98">
              <w:rPr>
                <w:sz w:val="20"/>
                <w:szCs w:val="20"/>
              </w:rPr>
              <w:t>0,0</w:t>
            </w:r>
          </w:p>
        </w:tc>
        <w:tc>
          <w:tcPr>
            <w:tcW w:w="1440" w:type="dxa"/>
          </w:tcPr>
          <w:p w:rsidR="005E6A14" w:rsidRPr="003740D2" w:rsidRDefault="005E6A14" w:rsidP="005E6A14">
            <w:pPr>
              <w:spacing w:after="0"/>
              <w:ind w:right="34"/>
              <w:jc w:val="center"/>
            </w:pPr>
            <w:r w:rsidRPr="003740D2">
              <w:rPr>
                <w:sz w:val="20"/>
                <w:szCs w:val="20"/>
              </w:rPr>
              <w:t>0,0</w:t>
            </w:r>
          </w:p>
        </w:tc>
        <w:tc>
          <w:tcPr>
            <w:tcW w:w="1417" w:type="dxa"/>
          </w:tcPr>
          <w:p w:rsidR="005E6A14" w:rsidRPr="003740D2" w:rsidRDefault="005E6A14" w:rsidP="005E6A14">
            <w:pPr>
              <w:spacing w:after="0"/>
              <w:jc w:val="center"/>
            </w:pPr>
            <w:r w:rsidRPr="003740D2">
              <w:rPr>
                <w:sz w:val="20"/>
                <w:szCs w:val="20"/>
              </w:rPr>
              <w:t>0,0</w:t>
            </w:r>
          </w:p>
        </w:tc>
        <w:tc>
          <w:tcPr>
            <w:tcW w:w="1268" w:type="dxa"/>
            <w:hideMark/>
          </w:tcPr>
          <w:p w:rsidR="005E6A14" w:rsidRPr="003740D2" w:rsidRDefault="005E6A14" w:rsidP="005E6A14">
            <w:pPr>
              <w:spacing w:after="0" w:line="240" w:lineRule="auto"/>
              <w:ind w:right="139"/>
              <w:jc w:val="center"/>
              <w:rPr>
                <w:sz w:val="20"/>
                <w:szCs w:val="20"/>
              </w:rPr>
            </w:pPr>
            <w:r w:rsidRPr="003740D2">
              <w:rPr>
                <w:sz w:val="20"/>
                <w:szCs w:val="20"/>
              </w:rPr>
              <w:t>0%</w:t>
            </w:r>
          </w:p>
        </w:tc>
      </w:tr>
      <w:tr w:rsidR="005E6A14" w:rsidRPr="004F4124" w:rsidTr="005E6A14">
        <w:trPr>
          <w:trHeight w:val="300"/>
        </w:trPr>
        <w:tc>
          <w:tcPr>
            <w:tcW w:w="3686" w:type="dxa"/>
            <w:hideMark/>
          </w:tcPr>
          <w:p w:rsidR="005E6A14" w:rsidRPr="00002A0F" w:rsidRDefault="005E6A14" w:rsidP="005E6A14">
            <w:pPr>
              <w:spacing w:after="0" w:line="240" w:lineRule="auto"/>
              <w:ind w:right="424"/>
              <w:jc w:val="left"/>
              <w:rPr>
                <w:sz w:val="20"/>
                <w:szCs w:val="20"/>
              </w:rPr>
            </w:pPr>
            <w:r w:rsidRPr="00002A0F">
              <w:rPr>
                <w:sz w:val="20"/>
                <w:szCs w:val="20"/>
              </w:rPr>
              <w:t>- бюджет города</w:t>
            </w:r>
          </w:p>
        </w:tc>
        <w:tc>
          <w:tcPr>
            <w:tcW w:w="1395" w:type="dxa"/>
            <w:hideMark/>
          </w:tcPr>
          <w:p w:rsidR="005E6A14" w:rsidRPr="00E20F98" w:rsidRDefault="005E6A14" w:rsidP="005E6A14">
            <w:pPr>
              <w:spacing w:after="0" w:line="240" w:lineRule="auto"/>
              <w:jc w:val="center"/>
              <w:rPr>
                <w:sz w:val="20"/>
                <w:szCs w:val="20"/>
              </w:rPr>
            </w:pPr>
            <w:r w:rsidRPr="00E20F98">
              <w:rPr>
                <w:sz w:val="20"/>
                <w:szCs w:val="20"/>
              </w:rPr>
              <w:t>181 221,7</w:t>
            </w:r>
          </w:p>
        </w:tc>
        <w:tc>
          <w:tcPr>
            <w:tcW w:w="1440" w:type="dxa"/>
          </w:tcPr>
          <w:p w:rsidR="005E6A14" w:rsidRPr="003740D2" w:rsidRDefault="005E6A14" w:rsidP="005E6A14">
            <w:pPr>
              <w:spacing w:after="0" w:line="240" w:lineRule="auto"/>
              <w:ind w:right="34"/>
              <w:jc w:val="center"/>
              <w:rPr>
                <w:sz w:val="20"/>
                <w:szCs w:val="20"/>
              </w:rPr>
            </w:pPr>
            <w:r w:rsidRPr="003740D2">
              <w:rPr>
                <w:sz w:val="20"/>
                <w:szCs w:val="20"/>
              </w:rPr>
              <w:t>221 320,1</w:t>
            </w:r>
          </w:p>
        </w:tc>
        <w:tc>
          <w:tcPr>
            <w:tcW w:w="1417" w:type="dxa"/>
          </w:tcPr>
          <w:p w:rsidR="005E6A14" w:rsidRPr="003740D2" w:rsidRDefault="005E6A14" w:rsidP="005E6A14">
            <w:pPr>
              <w:spacing w:after="0" w:line="240" w:lineRule="auto"/>
              <w:jc w:val="center"/>
              <w:rPr>
                <w:sz w:val="20"/>
                <w:szCs w:val="20"/>
              </w:rPr>
            </w:pPr>
            <w:r w:rsidRPr="003740D2">
              <w:rPr>
                <w:sz w:val="20"/>
                <w:szCs w:val="20"/>
              </w:rPr>
              <w:t>220 046,6</w:t>
            </w:r>
          </w:p>
        </w:tc>
        <w:tc>
          <w:tcPr>
            <w:tcW w:w="1268" w:type="dxa"/>
            <w:hideMark/>
          </w:tcPr>
          <w:p w:rsidR="005E6A14" w:rsidRPr="003740D2" w:rsidRDefault="005E6A14" w:rsidP="005E6A14">
            <w:pPr>
              <w:spacing w:after="0" w:line="240" w:lineRule="auto"/>
              <w:ind w:right="139"/>
              <w:jc w:val="center"/>
              <w:rPr>
                <w:sz w:val="20"/>
                <w:szCs w:val="20"/>
              </w:rPr>
            </w:pPr>
            <w:r>
              <w:rPr>
                <w:sz w:val="20"/>
                <w:szCs w:val="20"/>
              </w:rPr>
              <w:t xml:space="preserve"> </w:t>
            </w:r>
            <w:r w:rsidRPr="003740D2">
              <w:rPr>
                <w:sz w:val="20"/>
                <w:szCs w:val="20"/>
              </w:rPr>
              <w:t>99,4%</w:t>
            </w:r>
          </w:p>
        </w:tc>
      </w:tr>
      <w:tr w:rsidR="005E6A14" w:rsidRPr="004F4124" w:rsidTr="005E6A14">
        <w:trPr>
          <w:trHeight w:val="300"/>
        </w:trPr>
        <w:tc>
          <w:tcPr>
            <w:tcW w:w="3686" w:type="dxa"/>
            <w:hideMark/>
          </w:tcPr>
          <w:p w:rsidR="005E6A14" w:rsidRPr="00216260" w:rsidRDefault="005E6A14" w:rsidP="005E6A14">
            <w:pPr>
              <w:spacing w:after="0" w:line="240" w:lineRule="auto"/>
              <w:ind w:right="424"/>
              <w:jc w:val="left"/>
              <w:rPr>
                <w:sz w:val="20"/>
                <w:szCs w:val="20"/>
              </w:rPr>
            </w:pPr>
            <w:r w:rsidRPr="00216260">
              <w:rPr>
                <w:sz w:val="20"/>
                <w:szCs w:val="20"/>
              </w:rPr>
              <w:t>Основное мероприятие «Обеспечение деятельности Управления физической культуры, спорта и молодежной политики Администрации города Ханты-Мансийска и подведомственных ему учреждений», всего, в том числе:</w:t>
            </w:r>
          </w:p>
        </w:tc>
        <w:tc>
          <w:tcPr>
            <w:tcW w:w="1395" w:type="dxa"/>
            <w:hideMark/>
          </w:tcPr>
          <w:p w:rsidR="005E6A14" w:rsidRPr="00E20F98" w:rsidRDefault="005E6A14" w:rsidP="005E6A14">
            <w:pPr>
              <w:spacing w:after="0" w:line="240" w:lineRule="auto"/>
              <w:jc w:val="center"/>
              <w:rPr>
                <w:sz w:val="20"/>
                <w:szCs w:val="20"/>
              </w:rPr>
            </w:pPr>
            <w:r w:rsidRPr="00E20F98">
              <w:rPr>
                <w:sz w:val="20"/>
                <w:szCs w:val="20"/>
              </w:rPr>
              <w:t>181 221,7</w:t>
            </w:r>
          </w:p>
        </w:tc>
        <w:tc>
          <w:tcPr>
            <w:tcW w:w="1440" w:type="dxa"/>
          </w:tcPr>
          <w:p w:rsidR="005E6A14" w:rsidRPr="004F156A" w:rsidRDefault="005E6A14" w:rsidP="005E6A14">
            <w:pPr>
              <w:spacing w:after="0" w:line="240" w:lineRule="auto"/>
              <w:ind w:right="34"/>
              <w:jc w:val="center"/>
              <w:rPr>
                <w:sz w:val="20"/>
                <w:szCs w:val="20"/>
              </w:rPr>
            </w:pPr>
            <w:r w:rsidRPr="004F156A">
              <w:rPr>
                <w:sz w:val="20"/>
                <w:szCs w:val="20"/>
              </w:rPr>
              <w:t>221 320,1</w:t>
            </w:r>
          </w:p>
        </w:tc>
        <w:tc>
          <w:tcPr>
            <w:tcW w:w="1417" w:type="dxa"/>
          </w:tcPr>
          <w:p w:rsidR="005E6A14" w:rsidRPr="004F156A" w:rsidRDefault="005E6A14" w:rsidP="005E6A14">
            <w:pPr>
              <w:spacing w:after="0" w:line="240" w:lineRule="auto"/>
              <w:jc w:val="center"/>
              <w:rPr>
                <w:sz w:val="20"/>
                <w:szCs w:val="20"/>
              </w:rPr>
            </w:pPr>
            <w:r w:rsidRPr="004F156A">
              <w:rPr>
                <w:sz w:val="20"/>
                <w:szCs w:val="20"/>
              </w:rPr>
              <w:t>220 046,6</w:t>
            </w:r>
          </w:p>
        </w:tc>
        <w:tc>
          <w:tcPr>
            <w:tcW w:w="1268" w:type="dxa"/>
            <w:hideMark/>
          </w:tcPr>
          <w:p w:rsidR="005E6A14" w:rsidRPr="004F156A" w:rsidRDefault="005E6A14" w:rsidP="005E6A14">
            <w:pPr>
              <w:spacing w:after="0" w:line="240" w:lineRule="auto"/>
              <w:ind w:right="139"/>
              <w:jc w:val="center"/>
              <w:rPr>
                <w:sz w:val="20"/>
                <w:szCs w:val="20"/>
              </w:rPr>
            </w:pPr>
            <w:r>
              <w:rPr>
                <w:sz w:val="20"/>
                <w:szCs w:val="20"/>
              </w:rPr>
              <w:t xml:space="preserve"> </w:t>
            </w:r>
            <w:r w:rsidRPr="004F156A">
              <w:rPr>
                <w:sz w:val="20"/>
                <w:szCs w:val="20"/>
              </w:rPr>
              <w:t>99,4%</w:t>
            </w:r>
          </w:p>
        </w:tc>
      </w:tr>
      <w:tr w:rsidR="005E6A14" w:rsidRPr="004F4124" w:rsidTr="005E6A14">
        <w:trPr>
          <w:trHeight w:val="300"/>
        </w:trPr>
        <w:tc>
          <w:tcPr>
            <w:tcW w:w="3686" w:type="dxa"/>
            <w:hideMark/>
          </w:tcPr>
          <w:p w:rsidR="005E6A14" w:rsidRPr="005E12DD" w:rsidRDefault="005E6A14" w:rsidP="005E6A14">
            <w:pPr>
              <w:spacing w:after="0" w:line="240" w:lineRule="auto"/>
              <w:ind w:right="424"/>
              <w:jc w:val="left"/>
              <w:rPr>
                <w:sz w:val="20"/>
                <w:szCs w:val="20"/>
              </w:rPr>
            </w:pPr>
            <w:r w:rsidRPr="005E12DD">
              <w:rPr>
                <w:sz w:val="20"/>
                <w:szCs w:val="20"/>
              </w:rPr>
              <w:t xml:space="preserve">- федеральный бюджет </w:t>
            </w:r>
          </w:p>
        </w:tc>
        <w:tc>
          <w:tcPr>
            <w:tcW w:w="1395" w:type="dxa"/>
            <w:hideMark/>
          </w:tcPr>
          <w:p w:rsidR="005E6A14" w:rsidRPr="00E20F98" w:rsidRDefault="005E6A14" w:rsidP="005E6A14">
            <w:pPr>
              <w:spacing w:after="0"/>
              <w:jc w:val="center"/>
            </w:pPr>
            <w:r w:rsidRPr="00E20F98">
              <w:rPr>
                <w:sz w:val="20"/>
                <w:szCs w:val="20"/>
              </w:rPr>
              <w:t>0,0</w:t>
            </w:r>
          </w:p>
        </w:tc>
        <w:tc>
          <w:tcPr>
            <w:tcW w:w="1440" w:type="dxa"/>
          </w:tcPr>
          <w:p w:rsidR="005E6A14" w:rsidRPr="004F156A" w:rsidRDefault="005E6A14" w:rsidP="005E6A14">
            <w:pPr>
              <w:spacing w:after="0"/>
              <w:ind w:right="34"/>
              <w:jc w:val="center"/>
            </w:pPr>
            <w:r w:rsidRPr="004F156A">
              <w:rPr>
                <w:sz w:val="20"/>
                <w:szCs w:val="20"/>
              </w:rPr>
              <w:t>0,0</w:t>
            </w:r>
          </w:p>
        </w:tc>
        <w:tc>
          <w:tcPr>
            <w:tcW w:w="1417" w:type="dxa"/>
          </w:tcPr>
          <w:p w:rsidR="005E6A14" w:rsidRPr="004F156A" w:rsidRDefault="005E6A14" w:rsidP="005E6A14">
            <w:pPr>
              <w:spacing w:after="0"/>
              <w:jc w:val="center"/>
            </w:pPr>
            <w:r w:rsidRPr="004F156A">
              <w:rPr>
                <w:sz w:val="20"/>
                <w:szCs w:val="20"/>
              </w:rPr>
              <w:t>0,0</w:t>
            </w:r>
          </w:p>
        </w:tc>
        <w:tc>
          <w:tcPr>
            <w:tcW w:w="1268" w:type="dxa"/>
            <w:hideMark/>
          </w:tcPr>
          <w:p w:rsidR="005E6A14" w:rsidRPr="004F156A" w:rsidRDefault="005E6A14" w:rsidP="005E6A14">
            <w:pPr>
              <w:spacing w:after="0" w:line="240" w:lineRule="auto"/>
              <w:ind w:right="139"/>
              <w:jc w:val="center"/>
              <w:rPr>
                <w:sz w:val="20"/>
                <w:szCs w:val="20"/>
              </w:rPr>
            </w:pPr>
            <w:r w:rsidRPr="004F156A">
              <w:rPr>
                <w:sz w:val="20"/>
                <w:szCs w:val="20"/>
              </w:rPr>
              <w:t>0%</w:t>
            </w:r>
          </w:p>
        </w:tc>
      </w:tr>
      <w:tr w:rsidR="005E6A14" w:rsidRPr="004F4124" w:rsidTr="005E6A14">
        <w:trPr>
          <w:trHeight w:val="300"/>
        </w:trPr>
        <w:tc>
          <w:tcPr>
            <w:tcW w:w="3686" w:type="dxa"/>
            <w:hideMark/>
          </w:tcPr>
          <w:p w:rsidR="005E6A14" w:rsidRPr="005E12DD" w:rsidRDefault="005E6A14" w:rsidP="005E6A14">
            <w:pPr>
              <w:spacing w:after="0" w:line="240" w:lineRule="auto"/>
              <w:ind w:right="424"/>
              <w:jc w:val="left"/>
              <w:rPr>
                <w:sz w:val="20"/>
                <w:szCs w:val="20"/>
              </w:rPr>
            </w:pPr>
            <w:r w:rsidRPr="005E12DD">
              <w:rPr>
                <w:sz w:val="20"/>
                <w:szCs w:val="20"/>
              </w:rPr>
              <w:t xml:space="preserve">- бюджет автономного округа </w:t>
            </w:r>
          </w:p>
        </w:tc>
        <w:tc>
          <w:tcPr>
            <w:tcW w:w="1395" w:type="dxa"/>
            <w:hideMark/>
          </w:tcPr>
          <w:p w:rsidR="005E6A14" w:rsidRPr="00E20F98" w:rsidRDefault="005E6A14" w:rsidP="005E6A14">
            <w:pPr>
              <w:spacing w:after="0"/>
              <w:jc w:val="center"/>
            </w:pPr>
            <w:r w:rsidRPr="00E20F98">
              <w:rPr>
                <w:sz w:val="20"/>
                <w:szCs w:val="20"/>
              </w:rPr>
              <w:t>0,0</w:t>
            </w:r>
          </w:p>
        </w:tc>
        <w:tc>
          <w:tcPr>
            <w:tcW w:w="1440" w:type="dxa"/>
          </w:tcPr>
          <w:p w:rsidR="005E6A14" w:rsidRPr="004F156A" w:rsidRDefault="005E6A14" w:rsidP="005E6A14">
            <w:pPr>
              <w:spacing w:after="0"/>
              <w:ind w:right="34"/>
              <w:jc w:val="center"/>
            </w:pPr>
            <w:r w:rsidRPr="004F156A">
              <w:rPr>
                <w:sz w:val="20"/>
                <w:szCs w:val="20"/>
              </w:rPr>
              <w:t>0,0</w:t>
            </w:r>
          </w:p>
        </w:tc>
        <w:tc>
          <w:tcPr>
            <w:tcW w:w="1417" w:type="dxa"/>
          </w:tcPr>
          <w:p w:rsidR="005E6A14" w:rsidRPr="004F156A" w:rsidRDefault="005E6A14" w:rsidP="005E6A14">
            <w:pPr>
              <w:spacing w:after="0"/>
              <w:jc w:val="center"/>
            </w:pPr>
            <w:r w:rsidRPr="004F156A">
              <w:rPr>
                <w:sz w:val="20"/>
                <w:szCs w:val="20"/>
              </w:rPr>
              <w:t>0,0</w:t>
            </w:r>
          </w:p>
        </w:tc>
        <w:tc>
          <w:tcPr>
            <w:tcW w:w="1268" w:type="dxa"/>
            <w:hideMark/>
          </w:tcPr>
          <w:p w:rsidR="005E6A14" w:rsidRPr="004F156A" w:rsidRDefault="005E6A14" w:rsidP="005E6A14">
            <w:pPr>
              <w:spacing w:after="0" w:line="240" w:lineRule="auto"/>
              <w:ind w:right="139"/>
              <w:jc w:val="center"/>
              <w:rPr>
                <w:sz w:val="20"/>
                <w:szCs w:val="20"/>
              </w:rPr>
            </w:pPr>
            <w:r w:rsidRPr="004F156A">
              <w:rPr>
                <w:sz w:val="20"/>
                <w:szCs w:val="20"/>
              </w:rPr>
              <w:t>0%</w:t>
            </w:r>
          </w:p>
        </w:tc>
      </w:tr>
      <w:tr w:rsidR="005E6A14" w:rsidRPr="004F4124" w:rsidTr="005E6A14">
        <w:trPr>
          <w:trHeight w:val="300"/>
        </w:trPr>
        <w:tc>
          <w:tcPr>
            <w:tcW w:w="3686" w:type="dxa"/>
            <w:hideMark/>
          </w:tcPr>
          <w:p w:rsidR="005E6A14" w:rsidRPr="005E12DD" w:rsidRDefault="005E6A14" w:rsidP="005E6A14">
            <w:pPr>
              <w:spacing w:after="0" w:line="240" w:lineRule="auto"/>
              <w:ind w:right="424"/>
              <w:jc w:val="left"/>
              <w:rPr>
                <w:sz w:val="20"/>
                <w:szCs w:val="20"/>
              </w:rPr>
            </w:pPr>
            <w:r w:rsidRPr="005E12DD">
              <w:rPr>
                <w:sz w:val="20"/>
                <w:szCs w:val="20"/>
              </w:rPr>
              <w:t>- бюджет города</w:t>
            </w:r>
          </w:p>
        </w:tc>
        <w:tc>
          <w:tcPr>
            <w:tcW w:w="1395" w:type="dxa"/>
            <w:hideMark/>
          </w:tcPr>
          <w:p w:rsidR="005E6A14" w:rsidRPr="00E20F98" w:rsidRDefault="005E6A14" w:rsidP="005E6A14">
            <w:pPr>
              <w:spacing w:after="0" w:line="240" w:lineRule="auto"/>
              <w:jc w:val="center"/>
              <w:rPr>
                <w:sz w:val="20"/>
                <w:szCs w:val="20"/>
              </w:rPr>
            </w:pPr>
            <w:r w:rsidRPr="00E20F98">
              <w:rPr>
                <w:sz w:val="20"/>
                <w:szCs w:val="20"/>
              </w:rPr>
              <w:t>181 221,7</w:t>
            </w:r>
          </w:p>
        </w:tc>
        <w:tc>
          <w:tcPr>
            <w:tcW w:w="1440" w:type="dxa"/>
          </w:tcPr>
          <w:p w:rsidR="005E6A14" w:rsidRPr="004F156A" w:rsidRDefault="005E6A14" w:rsidP="005E6A14">
            <w:pPr>
              <w:spacing w:after="0" w:line="240" w:lineRule="auto"/>
              <w:ind w:right="34"/>
              <w:jc w:val="center"/>
              <w:rPr>
                <w:sz w:val="20"/>
                <w:szCs w:val="20"/>
              </w:rPr>
            </w:pPr>
            <w:r w:rsidRPr="004F156A">
              <w:rPr>
                <w:sz w:val="20"/>
                <w:szCs w:val="20"/>
              </w:rPr>
              <w:t>221 320,1</w:t>
            </w:r>
          </w:p>
        </w:tc>
        <w:tc>
          <w:tcPr>
            <w:tcW w:w="1417" w:type="dxa"/>
          </w:tcPr>
          <w:p w:rsidR="005E6A14" w:rsidRPr="004F156A" w:rsidRDefault="005E6A14" w:rsidP="005E6A14">
            <w:pPr>
              <w:spacing w:after="0" w:line="240" w:lineRule="auto"/>
              <w:jc w:val="center"/>
              <w:rPr>
                <w:sz w:val="20"/>
                <w:szCs w:val="20"/>
              </w:rPr>
            </w:pPr>
            <w:r w:rsidRPr="004F156A">
              <w:rPr>
                <w:sz w:val="20"/>
                <w:szCs w:val="20"/>
              </w:rPr>
              <w:t>220 046,6</w:t>
            </w:r>
          </w:p>
        </w:tc>
        <w:tc>
          <w:tcPr>
            <w:tcW w:w="1268" w:type="dxa"/>
            <w:hideMark/>
          </w:tcPr>
          <w:p w:rsidR="005E6A14" w:rsidRPr="004F156A" w:rsidRDefault="005E6A14" w:rsidP="005E6A14">
            <w:pPr>
              <w:spacing w:after="0" w:line="240" w:lineRule="auto"/>
              <w:ind w:right="139"/>
              <w:jc w:val="center"/>
              <w:rPr>
                <w:sz w:val="20"/>
                <w:szCs w:val="20"/>
              </w:rPr>
            </w:pPr>
            <w:r>
              <w:rPr>
                <w:sz w:val="20"/>
                <w:szCs w:val="20"/>
              </w:rPr>
              <w:t xml:space="preserve"> </w:t>
            </w:r>
            <w:r w:rsidRPr="004F156A">
              <w:rPr>
                <w:sz w:val="20"/>
                <w:szCs w:val="20"/>
              </w:rPr>
              <w:t>99,4%</w:t>
            </w:r>
          </w:p>
        </w:tc>
      </w:tr>
    </w:tbl>
    <w:p w:rsidR="005E6A14" w:rsidRDefault="005E6A14" w:rsidP="005E6A14">
      <w:pPr>
        <w:pStyle w:val="af"/>
        <w:spacing w:after="0"/>
        <w:ind w:left="0" w:firstLine="708"/>
        <w:jc w:val="both"/>
        <w:rPr>
          <w:sz w:val="28"/>
          <w:szCs w:val="28"/>
        </w:rPr>
      </w:pPr>
    </w:p>
    <w:p w:rsidR="005E6A14" w:rsidRPr="003C41A1" w:rsidRDefault="005E6A14" w:rsidP="005E6A14">
      <w:pPr>
        <w:pStyle w:val="af"/>
        <w:spacing w:after="0"/>
        <w:ind w:left="0" w:firstLine="708"/>
        <w:jc w:val="both"/>
        <w:rPr>
          <w:sz w:val="28"/>
          <w:szCs w:val="28"/>
        </w:rPr>
      </w:pPr>
      <w:r w:rsidRPr="003C41A1">
        <w:rPr>
          <w:sz w:val="28"/>
          <w:szCs w:val="28"/>
        </w:rPr>
        <w:t>Реализация муниципальной программы «Развитие физической культуры и спорта в городе Ханты-Мансийске» включает в себя 2 подпрограммы.</w:t>
      </w:r>
    </w:p>
    <w:p w:rsidR="005E6A14" w:rsidRPr="00CA6BF3" w:rsidRDefault="005E6A14" w:rsidP="005E6A14">
      <w:pPr>
        <w:spacing w:after="0"/>
        <w:ind w:firstLine="708"/>
        <w:jc w:val="both"/>
        <w:rPr>
          <w:rFonts w:eastAsia="Times New Roman"/>
          <w:color w:val="000000"/>
          <w:sz w:val="28"/>
          <w:szCs w:val="28"/>
        </w:rPr>
      </w:pPr>
      <w:r w:rsidRPr="00CA6BF3">
        <w:rPr>
          <w:sz w:val="28"/>
          <w:szCs w:val="28"/>
        </w:rPr>
        <w:t xml:space="preserve">Подпрограмма </w:t>
      </w:r>
      <w:r w:rsidRPr="00CA6BF3">
        <w:rPr>
          <w:sz w:val="28"/>
          <w:szCs w:val="28"/>
          <w:lang w:val="en-US"/>
        </w:rPr>
        <w:t>I</w:t>
      </w:r>
      <w:r w:rsidRPr="00CA6BF3">
        <w:rPr>
          <w:sz w:val="28"/>
          <w:szCs w:val="28"/>
        </w:rPr>
        <w:t xml:space="preserve"> </w:t>
      </w:r>
      <w:r w:rsidRPr="00CA6BF3">
        <w:rPr>
          <w:rFonts w:eastAsia="Times New Roman"/>
          <w:color w:val="000000"/>
          <w:sz w:val="28"/>
          <w:szCs w:val="28"/>
        </w:rPr>
        <w:t>«</w:t>
      </w:r>
      <w:r w:rsidRPr="00CA6BF3">
        <w:rPr>
          <w:sz w:val="28"/>
          <w:szCs w:val="28"/>
        </w:rPr>
        <w:t>Развитие массовой физической культуры и спорта</w:t>
      </w:r>
      <w:r w:rsidRPr="00CA6BF3">
        <w:rPr>
          <w:rFonts w:eastAsia="Times New Roman"/>
          <w:color w:val="000000"/>
          <w:sz w:val="28"/>
          <w:szCs w:val="28"/>
        </w:rPr>
        <w:t>».</w:t>
      </w:r>
    </w:p>
    <w:p w:rsidR="005E6A14" w:rsidRPr="008F21A8"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111B85">
        <w:rPr>
          <w:sz w:val="28"/>
          <w:szCs w:val="28"/>
        </w:rPr>
        <w:t xml:space="preserve">Исполнение по данной подпрограмме составило 55 835,0 тыс. рублей при плане 56 793,4 тыс. рублей, что составляет 98,3%, в том числе: средства федерального бюджета </w:t>
      </w:r>
      <w:r w:rsidRPr="008F21A8">
        <w:rPr>
          <w:sz w:val="28"/>
          <w:szCs w:val="28"/>
        </w:rPr>
        <w:t>- 87,6 тыс. рублей, средства автономного округа - 9 966,6 тыс. рублей, средства городского бюджета - 45 780,8 тыс. рублей.</w:t>
      </w:r>
    </w:p>
    <w:p w:rsidR="005E6A14" w:rsidRPr="003C34DA" w:rsidRDefault="005E6A14" w:rsidP="005E6A14">
      <w:pPr>
        <w:pStyle w:val="af"/>
        <w:spacing w:after="0"/>
        <w:ind w:left="0" w:firstLine="708"/>
        <w:jc w:val="both"/>
        <w:rPr>
          <w:sz w:val="28"/>
          <w:szCs w:val="28"/>
        </w:rPr>
      </w:pPr>
      <w:r w:rsidRPr="003C34DA">
        <w:rPr>
          <w:sz w:val="28"/>
          <w:szCs w:val="28"/>
        </w:rPr>
        <w:t xml:space="preserve"> Данная подпрограмма состоит из четырех основных мероприятий и одного регионального проекта:</w:t>
      </w:r>
    </w:p>
    <w:p w:rsidR="005E6A14" w:rsidRPr="004C6C6C" w:rsidRDefault="005E6A14" w:rsidP="005E6A14">
      <w:pPr>
        <w:pStyle w:val="25"/>
        <w:spacing w:line="276" w:lineRule="auto"/>
        <w:ind w:firstLine="709"/>
        <w:jc w:val="both"/>
        <w:rPr>
          <w:szCs w:val="28"/>
        </w:rPr>
      </w:pPr>
      <w:r w:rsidRPr="004C6C6C">
        <w:rPr>
          <w:szCs w:val="28"/>
        </w:rPr>
        <w:t>1.Основное мероприятие «Проведение городских спортивных соревнований по видам спорта и физкультурных мероприятий, обеспечение участия сборных команд города в окружных, всероссийских соревнованиях, тренировочных мероприятиях, семинарах».</w:t>
      </w:r>
    </w:p>
    <w:p w:rsidR="005E6A14" w:rsidRPr="002A2CE3"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8F7E39">
        <w:rPr>
          <w:sz w:val="28"/>
          <w:szCs w:val="28"/>
        </w:rPr>
        <w:t xml:space="preserve">Исполнение по данному мероприятию составило </w:t>
      </w:r>
      <w:r w:rsidRPr="002A2CE3">
        <w:rPr>
          <w:sz w:val="28"/>
          <w:szCs w:val="28"/>
        </w:rPr>
        <w:t>11 191,9 тыс. рублей при плане 11 650,0 тыс. рублей, что составляет 96,1%, в том числе: средства автономного округа - 1 900,0 тыс. рублей, средства городского бюджета - 9 291,9 тыс. рублей.</w:t>
      </w:r>
    </w:p>
    <w:p w:rsidR="005E6A14" w:rsidRDefault="005E6A14" w:rsidP="005E6A14">
      <w:pPr>
        <w:spacing w:after="0"/>
        <w:ind w:firstLine="709"/>
        <w:jc w:val="both"/>
        <w:rPr>
          <w:sz w:val="28"/>
          <w:szCs w:val="28"/>
        </w:rPr>
      </w:pPr>
      <w:r w:rsidRPr="00DB11D8">
        <w:rPr>
          <w:sz w:val="28"/>
          <w:szCs w:val="28"/>
        </w:rPr>
        <w:t>Средства направлены на:</w:t>
      </w:r>
    </w:p>
    <w:p w:rsidR="005E6A14" w:rsidRDefault="005E6A14" w:rsidP="005E6A14">
      <w:pPr>
        <w:spacing w:after="0"/>
        <w:ind w:firstLine="709"/>
        <w:jc w:val="both"/>
        <w:rPr>
          <w:sz w:val="28"/>
          <w:szCs w:val="28"/>
        </w:rPr>
      </w:pPr>
      <w:r w:rsidRPr="00826AC6">
        <w:rPr>
          <w:sz w:val="28"/>
          <w:szCs w:val="28"/>
        </w:rPr>
        <w:t xml:space="preserve">-проведение тренировочных мероприятий по лыжным гонкам и сноуборду, расходы на питание спортсменов и тренеров, договоров фрахтования с целью подготовки к региональным соревнованиям муниципальным бюджетным учреждением «Спортивная школа олимпийского резерва» на сумму 2 000,0 тыс. рублей, в том числе: средства автономного округа - 1 900,0 тыс. рублей и за счет средств </w:t>
      </w:r>
      <w:r>
        <w:rPr>
          <w:sz w:val="28"/>
          <w:szCs w:val="28"/>
        </w:rPr>
        <w:t xml:space="preserve">городского </w:t>
      </w:r>
      <w:r w:rsidRPr="00826AC6">
        <w:rPr>
          <w:sz w:val="28"/>
          <w:szCs w:val="28"/>
        </w:rPr>
        <w:t>бюджета - 100,0 тыс. рублей;</w:t>
      </w:r>
    </w:p>
    <w:p w:rsidR="005E6A14" w:rsidRPr="00271F66" w:rsidRDefault="005E6A14" w:rsidP="005E6A14">
      <w:pPr>
        <w:spacing w:after="0"/>
        <w:ind w:firstLine="708"/>
        <w:jc w:val="both"/>
        <w:rPr>
          <w:sz w:val="28"/>
          <w:szCs w:val="28"/>
        </w:rPr>
      </w:pPr>
      <w:r w:rsidRPr="00984EA2">
        <w:rPr>
          <w:sz w:val="28"/>
          <w:szCs w:val="28"/>
        </w:rPr>
        <w:t>-проведение городских спортивных соревнований по видам спорта и физкультурных мероприятий, обеспечение участия сборных команд города в окружных, всероссийских соревнованиях, тренировочных мероприятиях, семинарах</w:t>
      </w:r>
      <w:r>
        <w:rPr>
          <w:sz w:val="28"/>
          <w:szCs w:val="28"/>
        </w:rPr>
        <w:t xml:space="preserve"> на сумму 9 191,9 тыс. рублей.</w:t>
      </w:r>
    </w:p>
    <w:p w:rsidR="005E6A14" w:rsidRPr="00F7208A" w:rsidRDefault="005E6A14" w:rsidP="005E6A14">
      <w:pPr>
        <w:widowControl w:val="0"/>
        <w:spacing w:after="0"/>
        <w:ind w:firstLine="709"/>
        <w:contextualSpacing/>
        <w:jc w:val="both"/>
        <w:rPr>
          <w:rFonts w:eastAsia="Times New Roman"/>
          <w:color w:val="000000" w:themeColor="text1"/>
          <w:sz w:val="28"/>
          <w:szCs w:val="28"/>
        </w:rPr>
      </w:pPr>
      <w:r w:rsidRPr="00F7208A">
        <w:rPr>
          <w:rFonts w:eastAsia="Times New Roman"/>
          <w:color w:val="000000" w:themeColor="text1"/>
          <w:sz w:val="28"/>
          <w:szCs w:val="28"/>
        </w:rPr>
        <w:t>В учреждениях физической культуры и спорта, расположенных на территории города Ханты-Мансийска, развиваются 63 вида спорта, среди них самыми популярными являются хоккей, плавание, баскетбол, волейбол, футбол, лыжные гонки, биатлон, шахматы. На базе муни</w:t>
      </w:r>
      <w:r>
        <w:rPr>
          <w:rFonts w:eastAsia="Times New Roman"/>
          <w:color w:val="000000" w:themeColor="text1"/>
          <w:sz w:val="28"/>
          <w:szCs w:val="28"/>
        </w:rPr>
        <w:t>ципальных учреждений -</w:t>
      </w:r>
      <w:r w:rsidRPr="00F7208A">
        <w:rPr>
          <w:rFonts w:eastAsia="Times New Roman"/>
          <w:color w:val="000000" w:themeColor="text1"/>
          <w:sz w:val="28"/>
          <w:szCs w:val="28"/>
        </w:rPr>
        <w:t xml:space="preserve"> 27 видов спорта.</w:t>
      </w:r>
    </w:p>
    <w:p w:rsidR="005E6A14" w:rsidRPr="007D080F" w:rsidRDefault="005E6A14" w:rsidP="005E6A14">
      <w:pPr>
        <w:tabs>
          <w:tab w:val="left" w:pos="9355"/>
        </w:tabs>
        <w:spacing w:after="0"/>
        <w:ind w:firstLine="709"/>
        <w:jc w:val="both"/>
        <w:rPr>
          <w:rFonts w:eastAsia="Times New Roman"/>
          <w:color w:val="000000" w:themeColor="text1"/>
          <w:sz w:val="28"/>
          <w:szCs w:val="28"/>
        </w:rPr>
      </w:pPr>
      <w:r w:rsidRPr="007D080F">
        <w:rPr>
          <w:rFonts w:eastAsia="Times New Roman"/>
          <w:color w:val="000000" w:themeColor="text1"/>
          <w:sz w:val="28"/>
          <w:szCs w:val="28"/>
        </w:rPr>
        <w:t xml:space="preserve">Для различных категорий жителей города проведено 64 мероприятия: </w:t>
      </w:r>
      <w:r w:rsidRPr="007D080F">
        <w:rPr>
          <w:sz w:val="28"/>
          <w:szCs w:val="28"/>
        </w:rPr>
        <w:t>традиционная городская легкоатлетическая эстафета, посвященная Дню весны и труда; фестиваль спорта «На волне здоровья», посвященный празднованию Всероссийского Дня физкультурника; конкурс «Спортивная элита города Ханты-Мансийска»;</w:t>
      </w:r>
      <w:r w:rsidRPr="007D080F">
        <w:rPr>
          <w:rFonts w:ascii="Verdana" w:hAnsi="Verdana"/>
        </w:rPr>
        <w:t xml:space="preserve"> </w:t>
      </w:r>
      <w:r w:rsidRPr="007D080F">
        <w:rPr>
          <w:sz w:val="28"/>
          <w:szCs w:val="28"/>
        </w:rPr>
        <w:t>конкурс по плаванию «Будь здоров плыви к мечте»;</w:t>
      </w:r>
      <w:r w:rsidRPr="007D080F">
        <w:rPr>
          <w:rFonts w:ascii="Verdana" w:hAnsi="Verdana"/>
        </w:rPr>
        <w:t xml:space="preserve"> </w:t>
      </w:r>
      <w:r w:rsidRPr="007D080F">
        <w:rPr>
          <w:sz w:val="28"/>
          <w:szCs w:val="28"/>
        </w:rPr>
        <w:t>XVI традиционный фестиваль города Ханты-Мансийска по настольному теннису;</w:t>
      </w:r>
      <w:r w:rsidRPr="007D080F">
        <w:rPr>
          <w:rFonts w:ascii="Verdana" w:hAnsi="Verdana"/>
        </w:rPr>
        <w:t xml:space="preserve"> </w:t>
      </w:r>
      <w:r w:rsidRPr="007D080F">
        <w:rPr>
          <w:sz w:val="28"/>
          <w:szCs w:val="28"/>
        </w:rPr>
        <w:t>Чемпионат и Первенство города Ханты-Мансийска по рукопашному бою;</w:t>
      </w:r>
      <w:r w:rsidRPr="007D080F">
        <w:rPr>
          <w:rFonts w:ascii="Verdana" w:hAnsi="Verdana"/>
        </w:rPr>
        <w:t xml:space="preserve"> </w:t>
      </w:r>
      <w:r w:rsidRPr="007D080F">
        <w:rPr>
          <w:sz w:val="28"/>
          <w:szCs w:val="28"/>
        </w:rPr>
        <w:t>Чемпионат и  Первенство  города Ханты-Мансийска по тяжелой атлетике, посвященное Дню Победы в Великой Отечественной войне;</w:t>
      </w:r>
      <w:r w:rsidRPr="007D080F">
        <w:rPr>
          <w:rFonts w:ascii="Verdana" w:hAnsi="Verdana"/>
        </w:rPr>
        <w:t xml:space="preserve"> </w:t>
      </w:r>
      <w:r w:rsidRPr="007D080F">
        <w:rPr>
          <w:sz w:val="28"/>
          <w:szCs w:val="28"/>
        </w:rPr>
        <w:t>I этап Всероссийских соревнований юных хоккеистов клуба «Золотая шайба» имени Анатолия Тарасова;</w:t>
      </w:r>
      <w:r w:rsidRPr="007D080F">
        <w:rPr>
          <w:rFonts w:ascii="Verdana" w:hAnsi="Verdana"/>
        </w:rPr>
        <w:t xml:space="preserve"> </w:t>
      </w:r>
      <w:r w:rsidRPr="007D080F">
        <w:rPr>
          <w:sz w:val="28"/>
          <w:szCs w:val="28"/>
        </w:rPr>
        <w:t>соревнования по дартсу, легкой атлетике, мини-футболу, волейболу, пауэрлифтингу.</w:t>
      </w:r>
      <w:r w:rsidRPr="007D080F">
        <w:rPr>
          <w:rFonts w:eastAsia="Times New Roman"/>
          <w:color w:val="000000" w:themeColor="text1"/>
          <w:sz w:val="28"/>
          <w:szCs w:val="28"/>
        </w:rPr>
        <w:t xml:space="preserve"> Общее количество участников составило 8 881 человек.</w:t>
      </w:r>
    </w:p>
    <w:p w:rsidR="005E6A14" w:rsidRPr="00225C01" w:rsidRDefault="005E6A14" w:rsidP="005E6A14">
      <w:pPr>
        <w:tabs>
          <w:tab w:val="left" w:pos="9355"/>
        </w:tabs>
        <w:spacing w:after="0"/>
        <w:ind w:firstLine="709"/>
        <w:jc w:val="both"/>
        <w:rPr>
          <w:rFonts w:eastAsia="Times New Roman"/>
          <w:color w:val="000000" w:themeColor="text1"/>
          <w:sz w:val="28"/>
          <w:szCs w:val="28"/>
        </w:rPr>
      </w:pPr>
      <w:r w:rsidRPr="00225C01">
        <w:rPr>
          <w:rFonts w:eastAsia="Times New Roman"/>
          <w:color w:val="000000" w:themeColor="text1"/>
          <w:sz w:val="28"/>
          <w:szCs w:val="28"/>
        </w:rPr>
        <w:t xml:space="preserve">За 2021 год обеспечено участие сборных команд города в 56 окружных и всероссийских соревнованиях. По итогам участия завоевано 236 медалей (в 2020 году - 201 медаль), а именно - 197 медалей на окружных соревнованиях (в 2020 году - 175) и 39 - на соревнованиях всероссийского уровня (в 2020 году - 26). </w:t>
      </w:r>
    </w:p>
    <w:p w:rsidR="005E6A14" w:rsidRPr="0024166C" w:rsidRDefault="005E6A14" w:rsidP="005E6A14">
      <w:pPr>
        <w:tabs>
          <w:tab w:val="left" w:pos="9355"/>
        </w:tabs>
        <w:spacing w:after="0"/>
        <w:ind w:firstLine="709"/>
        <w:jc w:val="both"/>
        <w:rPr>
          <w:rFonts w:eastAsia="Times New Roman"/>
          <w:color w:val="000000" w:themeColor="text1"/>
          <w:sz w:val="28"/>
          <w:szCs w:val="28"/>
        </w:rPr>
      </w:pPr>
      <w:r w:rsidRPr="00225C01">
        <w:rPr>
          <w:rFonts w:eastAsia="Times New Roman"/>
          <w:color w:val="000000" w:themeColor="text1"/>
          <w:sz w:val="28"/>
          <w:szCs w:val="28"/>
        </w:rPr>
        <w:t>По итогам участия в городских и окружных мероприятиях спортсменам города присвоено 1 330 спортивно-массовых разрядов (2020 год - 521 разряд), 226 спортивных разрядов (2020 год - 162 разряда), 174 звания «кандидат в мастера спорта», 15 званий «мастер спорта» (2020 год - 10), 1 звание «мастер спорта России международного класса».</w:t>
      </w:r>
    </w:p>
    <w:p w:rsidR="005E6A14" w:rsidRPr="00C379A9" w:rsidRDefault="005E6A14" w:rsidP="005E6A14">
      <w:pPr>
        <w:pStyle w:val="25"/>
        <w:spacing w:line="276" w:lineRule="auto"/>
        <w:ind w:firstLine="709"/>
        <w:jc w:val="both"/>
        <w:rPr>
          <w:szCs w:val="28"/>
        </w:rPr>
      </w:pPr>
      <w:r w:rsidRPr="00C379A9">
        <w:rPr>
          <w:szCs w:val="28"/>
        </w:rPr>
        <w:t>2.Основное мероприятие «Проведение мероприятий по организации отдыха и оздоровления детей в каникулярный период и внеурочное время на спортивных дворовых площадках и хоккейных кортах».</w:t>
      </w:r>
    </w:p>
    <w:p w:rsidR="005E6A14"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7531F5">
        <w:rPr>
          <w:sz w:val="28"/>
          <w:szCs w:val="28"/>
        </w:rPr>
        <w:t>Исполнение по данному мероприятию составило 4 024,9 тыс. рублей при плане 4 525,2 тыс. рублей, что составляет 89,0%.</w:t>
      </w:r>
      <w:r>
        <w:rPr>
          <w:sz w:val="28"/>
          <w:szCs w:val="28"/>
        </w:rPr>
        <w:t xml:space="preserve"> </w:t>
      </w:r>
    </w:p>
    <w:p w:rsidR="005E6A14" w:rsidRDefault="005E6A14" w:rsidP="005E6A14">
      <w:pPr>
        <w:tabs>
          <w:tab w:val="left" w:pos="851"/>
          <w:tab w:val="left" w:pos="993"/>
        </w:tabs>
        <w:ind w:firstLine="709"/>
        <w:contextualSpacing/>
        <w:jc w:val="both"/>
        <w:rPr>
          <w:color w:val="000000"/>
          <w:sz w:val="28"/>
          <w:szCs w:val="28"/>
        </w:rPr>
      </w:pPr>
      <w:r w:rsidRPr="00D26B0A">
        <w:rPr>
          <w:color w:val="000000"/>
          <w:sz w:val="28"/>
          <w:szCs w:val="28"/>
        </w:rPr>
        <w:t xml:space="preserve">Ежегодно в рамках летней оздоровительной кампании на спортивных дворовых площадках города Ханты-Мансийска проводится физкультурно-оздоровительная работа, направленная на привлечение детей, подростков и молодежи к занятиям физической культурой и спортом. </w:t>
      </w:r>
    </w:p>
    <w:p w:rsidR="005E6A14" w:rsidRDefault="005E6A14" w:rsidP="005E6A14">
      <w:pPr>
        <w:ind w:firstLine="709"/>
        <w:contextualSpacing/>
        <w:jc w:val="both"/>
        <w:rPr>
          <w:sz w:val="28"/>
          <w:szCs w:val="28"/>
        </w:rPr>
      </w:pPr>
      <w:r w:rsidRPr="00D26B0A">
        <w:rPr>
          <w:sz w:val="28"/>
          <w:szCs w:val="28"/>
        </w:rPr>
        <w:t xml:space="preserve">В период с 15 июня по 31 августа 2021 года проводилась </w:t>
      </w:r>
      <w:r w:rsidRPr="00D26B0A">
        <w:rPr>
          <w:sz w:val="28"/>
          <w:szCs w:val="28"/>
        </w:rPr>
        <w:br/>
        <w:t>спортивно-оздоровительная работа на 8 дворов</w:t>
      </w:r>
      <w:r>
        <w:rPr>
          <w:sz w:val="28"/>
          <w:szCs w:val="28"/>
        </w:rPr>
        <w:t xml:space="preserve">ых спортивных площадках города по адресам: </w:t>
      </w:r>
      <w:r w:rsidRPr="00D26B0A">
        <w:rPr>
          <w:sz w:val="28"/>
          <w:szCs w:val="28"/>
        </w:rPr>
        <w:t>Осенняя</w:t>
      </w:r>
      <w:r>
        <w:rPr>
          <w:sz w:val="28"/>
          <w:szCs w:val="28"/>
        </w:rPr>
        <w:t>,</w:t>
      </w:r>
      <w:r w:rsidRPr="00D26B0A">
        <w:rPr>
          <w:sz w:val="28"/>
          <w:szCs w:val="28"/>
        </w:rPr>
        <w:t xml:space="preserve"> 3</w:t>
      </w:r>
      <w:r>
        <w:rPr>
          <w:sz w:val="28"/>
          <w:szCs w:val="28"/>
        </w:rPr>
        <w:t xml:space="preserve">; </w:t>
      </w:r>
      <w:r w:rsidRPr="00D26B0A">
        <w:rPr>
          <w:sz w:val="28"/>
          <w:szCs w:val="28"/>
        </w:rPr>
        <w:t>Калинина</w:t>
      </w:r>
      <w:r>
        <w:rPr>
          <w:sz w:val="28"/>
          <w:szCs w:val="28"/>
        </w:rPr>
        <w:t>,</w:t>
      </w:r>
      <w:r w:rsidRPr="00D26B0A">
        <w:rPr>
          <w:sz w:val="28"/>
          <w:szCs w:val="28"/>
        </w:rPr>
        <w:t xml:space="preserve"> 22</w:t>
      </w:r>
      <w:r>
        <w:rPr>
          <w:sz w:val="28"/>
          <w:szCs w:val="28"/>
        </w:rPr>
        <w:t xml:space="preserve">; </w:t>
      </w:r>
      <w:r w:rsidRPr="00D26B0A">
        <w:rPr>
          <w:sz w:val="28"/>
          <w:szCs w:val="28"/>
        </w:rPr>
        <w:t>Чехова</w:t>
      </w:r>
      <w:r>
        <w:rPr>
          <w:sz w:val="28"/>
          <w:szCs w:val="28"/>
        </w:rPr>
        <w:t>,</w:t>
      </w:r>
      <w:r w:rsidRPr="00D26B0A">
        <w:rPr>
          <w:sz w:val="28"/>
          <w:szCs w:val="28"/>
        </w:rPr>
        <w:t xml:space="preserve"> 26</w:t>
      </w:r>
      <w:r>
        <w:rPr>
          <w:sz w:val="28"/>
          <w:szCs w:val="28"/>
        </w:rPr>
        <w:t xml:space="preserve">; </w:t>
      </w:r>
      <w:r w:rsidRPr="00D26B0A">
        <w:rPr>
          <w:sz w:val="28"/>
          <w:szCs w:val="28"/>
        </w:rPr>
        <w:t>Чехова</w:t>
      </w:r>
      <w:r>
        <w:rPr>
          <w:sz w:val="28"/>
          <w:szCs w:val="28"/>
        </w:rPr>
        <w:t>,</w:t>
      </w:r>
      <w:r w:rsidRPr="00D26B0A">
        <w:rPr>
          <w:sz w:val="28"/>
          <w:szCs w:val="28"/>
        </w:rPr>
        <w:t xml:space="preserve"> 77</w:t>
      </w:r>
      <w:r>
        <w:rPr>
          <w:sz w:val="28"/>
          <w:szCs w:val="28"/>
        </w:rPr>
        <w:t xml:space="preserve">; </w:t>
      </w:r>
      <w:r w:rsidRPr="00D26B0A">
        <w:rPr>
          <w:sz w:val="28"/>
          <w:szCs w:val="28"/>
        </w:rPr>
        <w:t>Пионерская</w:t>
      </w:r>
      <w:r>
        <w:rPr>
          <w:sz w:val="28"/>
          <w:szCs w:val="28"/>
        </w:rPr>
        <w:t xml:space="preserve">, 27; </w:t>
      </w:r>
      <w:r w:rsidRPr="00D26B0A">
        <w:rPr>
          <w:sz w:val="28"/>
          <w:szCs w:val="28"/>
        </w:rPr>
        <w:t>Пионерская</w:t>
      </w:r>
      <w:r>
        <w:rPr>
          <w:sz w:val="28"/>
          <w:szCs w:val="28"/>
        </w:rPr>
        <w:t xml:space="preserve">, 46; </w:t>
      </w:r>
      <w:r w:rsidRPr="00D26B0A">
        <w:rPr>
          <w:sz w:val="28"/>
          <w:szCs w:val="28"/>
        </w:rPr>
        <w:t>Ключевая</w:t>
      </w:r>
      <w:r>
        <w:rPr>
          <w:sz w:val="28"/>
          <w:szCs w:val="28"/>
        </w:rPr>
        <w:t>,</w:t>
      </w:r>
      <w:r w:rsidRPr="00D26B0A">
        <w:rPr>
          <w:sz w:val="28"/>
          <w:szCs w:val="28"/>
        </w:rPr>
        <w:t xml:space="preserve"> 11</w:t>
      </w:r>
      <w:r>
        <w:rPr>
          <w:sz w:val="28"/>
          <w:szCs w:val="28"/>
        </w:rPr>
        <w:t xml:space="preserve">; </w:t>
      </w:r>
      <w:r w:rsidRPr="00D26B0A">
        <w:rPr>
          <w:sz w:val="28"/>
          <w:szCs w:val="28"/>
        </w:rPr>
        <w:t>Лермонтова</w:t>
      </w:r>
      <w:r>
        <w:rPr>
          <w:sz w:val="28"/>
          <w:szCs w:val="28"/>
        </w:rPr>
        <w:t>,</w:t>
      </w:r>
      <w:r w:rsidRPr="00D26B0A">
        <w:rPr>
          <w:sz w:val="28"/>
          <w:szCs w:val="28"/>
        </w:rPr>
        <w:t xml:space="preserve"> 19а</w:t>
      </w:r>
      <w:r>
        <w:rPr>
          <w:sz w:val="28"/>
          <w:szCs w:val="28"/>
        </w:rPr>
        <w:t>.</w:t>
      </w:r>
    </w:p>
    <w:p w:rsidR="005E6A14" w:rsidRPr="00284A5A" w:rsidRDefault="005E6A14" w:rsidP="005E6A14">
      <w:pPr>
        <w:ind w:firstLine="709"/>
        <w:contextualSpacing/>
        <w:jc w:val="both"/>
        <w:rPr>
          <w:sz w:val="28"/>
          <w:szCs w:val="28"/>
        </w:rPr>
      </w:pPr>
      <w:r w:rsidRPr="00594D52">
        <w:rPr>
          <w:rFonts w:eastAsia="Times New Roman"/>
          <w:color w:val="333333"/>
          <w:sz w:val="28"/>
          <w:szCs w:val="28"/>
        </w:rPr>
        <w:t>Физкульту</w:t>
      </w:r>
      <w:r>
        <w:rPr>
          <w:rFonts w:eastAsia="Times New Roman"/>
          <w:color w:val="333333"/>
          <w:sz w:val="28"/>
          <w:szCs w:val="28"/>
        </w:rPr>
        <w:t xml:space="preserve">рно-оздоровительная работа осуществлялась </w:t>
      </w:r>
      <w:r w:rsidRPr="00594D52">
        <w:rPr>
          <w:rFonts w:eastAsia="Times New Roman"/>
          <w:color w:val="333333"/>
          <w:sz w:val="28"/>
          <w:szCs w:val="28"/>
        </w:rPr>
        <w:t xml:space="preserve">в рамках </w:t>
      </w:r>
      <w:r>
        <w:rPr>
          <w:rFonts w:eastAsia="Times New Roman"/>
          <w:color w:val="333333"/>
          <w:sz w:val="28"/>
          <w:szCs w:val="28"/>
        </w:rPr>
        <w:t>проекта</w:t>
      </w:r>
      <w:r w:rsidRPr="00594D52">
        <w:rPr>
          <w:rFonts w:eastAsia="Times New Roman"/>
          <w:color w:val="333333"/>
          <w:sz w:val="28"/>
          <w:szCs w:val="28"/>
        </w:rPr>
        <w:t xml:space="preserve"> «Ребята с нашего двора».</w:t>
      </w:r>
      <w:r>
        <w:rPr>
          <w:sz w:val="28"/>
          <w:szCs w:val="28"/>
        </w:rPr>
        <w:t xml:space="preserve"> </w:t>
      </w:r>
      <w:r>
        <w:rPr>
          <w:rFonts w:eastAsia="Times New Roman"/>
          <w:color w:val="333333"/>
          <w:sz w:val="28"/>
          <w:szCs w:val="28"/>
        </w:rPr>
        <w:t>Основной</w:t>
      </w:r>
      <w:r w:rsidRPr="00594D52">
        <w:rPr>
          <w:rFonts w:eastAsia="Times New Roman"/>
          <w:color w:val="333333"/>
          <w:sz w:val="28"/>
          <w:szCs w:val="28"/>
        </w:rPr>
        <w:t xml:space="preserve"> цель</w:t>
      </w:r>
      <w:r>
        <w:rPr>
          <w:rFonts w:eastAsia="Times New Roman"/>
          <w:color w:val="333333"/>
          <w:sz w:val="28"/>
          <w:szCs w:val="28"/>
        </w:rPr>
        <w:t xml:space="preserve">ю является </w:t>
      </w:r>
      <w:r w:rsidRPr="00594D52">
        <w:rPr>
          <w:rFonts w:eastAsia="Times New Roman"/>
          <w:color w:val="333333"/>
          <w:sz w:val="28"/>
          <w:szCs w:val="28"/>
        </w:rPr>
        <w:t>создание условий для профилактики асоциальных явлений посредством предоставления возможности эмоционально насыщенного отдыха и организации содержательного досуга по месту жительства в каникулярный период на территориях спортивных дворовых площадок.</w:t>
      </w:r>
      <w:r>
        <w:rPr>
          <w:sz w:val="28"/>
          <w:szCs w:val="28"/>
        </w:rPr>
        <w:t xml:space="preserve"> За отчетный период </w:t>
      </w:r>
      <w:r w:rsidRPr="001B7837">
        <w:rPr>
          <w:sz w:val="28"/>
          <w:szCs w:val="28"/>
        </w:rPr>
        <w:t xml:space="preserve">проводились мероприятия спортивной и игровой направленности: подвижные игры, интеллектуальные викторины, веселые старты, тренировочные занятия по мини-футболу, </w:t>
      </w:r>
      <w:r>
        <w:rPr>
          <w:sz w:val="28"/>
          <w:szCs w:val="28"/>
        </w:rPr>
        <w:t xml:space="preserve">стритболу и баскетболу, </w:t>
      </w:r>
      <w:r w:rsidRPr="001B7837">
        <w:rPr>
          <w:sz w:val="28"/>
          <w:szCs w:val="28"/>
        </w:rPr>
        <w:t>прием нормативов «Готов к труду и обороне»</w:t>
      </w:r>
      <w:r>
        <w:rPr>
          <w:sz w:val="28"/>
          <w:szCs w:val="28"/>
        </w:rPr>
        <w:t xml:space="preserve"> и </w:t>
      </w:r>
      <w:r w:rsidRPr="001B7837">
        <w:rPr>
          <w:sz w:val="28"/>
          <w:szCs w:val="28"/>
        </w:rPr>
        <w:t xml:space="preserve">профилактические </w:t>
      </w:r>
      <w:r>
        <w:rPr>
          <w:sz w:val="28"/>
          <w:szCs w:val="28"/>
        </w:rPr>
        <w:t>акции</w:t>
      </w:r>
      <w:r w:rsidRPr="001B7837">
        <w:rPr>
          <w:sz w:val="28"/>
          <w:szCs w:val="28"/>
        </w:rPr>
        <w:t xml:space="preserve">, направленные на обучение детей правилам безопасности, профилактику потребления запрещенных веществ. </w:t>
      </w:r>
      <w:r w:rsidRPr="001B7837">
        <w:rPr>
          <w:rFonts w:eastAsia="Times New Roman"/>
          <w:color w:val="000000" w:themeColor="text1"/>
          <w:sz w:val="28"/>
          <w:szCs w:val="28"/>
        </w:rPr>
        <w:t>Центром тестирования Всероссийского физкультурно-спортивного комплекса «Готов к труду и обороне» в 2021 году протестировано 1 035 человек (2020 год - 799), присвоено 375 знаков отличия (2020 год - 40 знаков).</w:t>
      </w:r>
    </w:p>
    <w:p w:rsidR="005E6A14" w:rsidRPr="00A64308" w:rsidRDefault="005E6A14" w:rsidP="005E6A14">
      <w:pPr>
        <w:widowControl w:val="0"/>
        <w:autoSpaceDE w:val="0"/>
        <w:autoSpaceDN w:val="0"/>
        <w:adjustRightInd w:val="0"/>
        <w:spacing w:after="0"/>
        <w:ind w:firstLine="708"/>
        <w:jc w:val="both"/>
        <w:rPr>
          <w:color w:val="111111"/>
          <w:sz w:val="28"/>
          <w:szCs w:val="28"/>
        </w:rPr>
      </w:pPr>
      <w:r w:rsidRPr="005005AC">
        <w:rPr>
          <w:color w:val="111111"/>
          <w:sz w:val="28"/>
          <w:szCs w:val="28"/>
        </w:rPr>
        <w:t xml:space="preserve">Выполнены работы по текущему ремонту </w:t>
      </w:r>
      <w:r w:rsidRPr="003C70B5">
        <w:rPr>
          <w:color w:val="111111"/>
          <w:sz w:val="28"/>
          <w:szCs w:val="28"/>
        </w:rPr>
        <w:t xml:space="preserve">спортивных площадок и кортов на сумму 3 169,0 тыс. рублей по адресам: </w:t>
      </w:r>
      <w:r w:rsidRPr="007C4D43">
        <w:rPr>
          <w:color w:val="111111"/>
          <w:sz w:val="28"/>
          <w:szCs w:val="28"/>
        </w:rPr>
        <w:t xml:space="preserve">Пионерская,27; Уренгойская,27-30; Осенняя,3; Мира,83; Калинина,22; Ключевая,11; Строителей,90; Шевченко,32; </w:t>
      </w:r>
      <w:r w:rsidRPr="00F50D92">
        <w:rPr>
          <w:color w:val="111111"/>
          <w:sz w:val="28"/>
          <w:szCs w:val="28"/>
        </w:rPr>
        <w:t>Чехова,26; Чкалова,40; Лермонтова,19а</w:t>
      </w:r>
      <w:r>
        <w:rPr>
          <w:color w:val="111111"/>
          <w:sz w:val="28"/>
          <w:szCs w:val="28"/>
        </w:rPr>
        <w:t>;</w:t>
      </w:r>
      <w:r w:rsidRPr="00F50D92">
        <w:rPr>
          <w:color w:val="111111"/>
          <w:sz w:val="28"/>
          <w:szCs w:val="28"/>
        </w:rPr>
        <w:t xml:space="preserve"> Красноармейская,35; Чехова,77; </w:t>
      </w:r>
      <w:r w:rsidRPr="00021B90">
        <w:rPr>
          <w:color w:val="111111"/>
          <w:sz w:val="28"/>
          <w:szCs w:val="28"/>
        </w:rPr>
        <w:t>Пионерская,46; Энгельса,15; Горная; Молодежная,5; Бориса Щербины,3.</w:t>
      </w:r>
    </w:p>
    <w:p w:rsidR="005E6A14" w:rsidRPr="00907A75" w:rsidRDefault="005E6A14" w:rsidP="005E6A14">
      <w:pPr>
        <w:pStyle w:val="25"/>
        <w:spacing w:line="276" w:lineRule="auto"/>
        <w:ind w:firstLine="709"/>
        <w:jc w:val="both"/>
        <w:rPr>
          <w:szCs w:val="28"/>
        </w:rPr>
      </w:pPr>
      <w:r w:rsidRPr="00907A75">
        <w:rPr>
          <w:szCs w:val="28"/>
        </w:rPr>
        <w:t>3.Основное мероприятие «Развитие материально-технической базы учреждений спорта и спортивных объектов».</w:t>
      </w:r>
    </w:p>
    <w:p w:rsidR="005E6A14" w:rsidRPr="00EE7C9A"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EE7C9A">
        <w:rPr>
          <w:sz w:val="28"/>
          <w:szCs w:val="28"/>
        </w:rPr>
        <w:t>Исполнение по данному мероприятию составило 39 241,4 тыс. рублей или 100% от плана на год, в том числе: средства автономного округа - 7 220,6 тыс. рублей, средства городского бюджета - 32 020,8 тыс. рублей.</w:t>
      </w:r>
    </w:p>
    <w:p w:rsidR="005E6A14" w:rsidRDefault="005E6A14" w:rsidP="005E6A14">
      <w:pPr>
        <w:spacing w:after="0"/>
        <w:ind w:firstLine="709"/>
        <w:jc w:val="both"/>
        <w:rPr>
          <w:sz w:val="28"/>
          <w:szCs w:val="28"/>
        </w:rPr>
      </w:pPr>
      <w:r w:rsidRPr="00B726E9">
        <w:rPr>
          <w:sz w:val="28"/>
          <w:szCs w:val="28"/>
        </w:rPr>
        <w:t>Средства направлены на:</w:t>
      </w:r>
    </w:p>
    <w:p w:rsidR="005E6A14" w:rsidRPr="007D7E90" w:rsidRDefault="005E6A14" w:rsidP="005E6A14">
      <w:pPr>
        <w:spacing w:after="0"/>
        <w:ind w:firstLine="709"/>
        <w:jc w:val="both"/>
        <w:rPr>
          <w:sz w:val="28"/>
          <w:szCs w:val="28"/>
        </w:rPr>
      </w:pPr>
      <w:r>
        <w:rPr>
          <w:sz w:val="28"/>
          <w:szCs w:val="28"/>
        </w:rPr>
        <w:t>-приобретение спортивного инвентаря, в том числе:</w:t>
      </w:r>
      <w:r w:rsidRPr="007D7E90">
        <w:rPr>
          <w:sz w:val="28"/>
          <w:szCs w:val="28"/>
        </w:rPr>
        <w:t xml:space="preserve"> лыжи беговые и гоночные </w:t>
      </w:r>
      <w:r w:rsidRPr="007D7E90">
        <w:rPr>
          <w:sz w:val="28"/>
          <w:szCs w:val="28"/>
          <w:lang w:val="en-US"/>
        </w:rPr>
        <w:t>Salomon</w:t>
      </w:r>
      <w:r w:rsidRPr="007D7E90">
        <w:rPr>
          <w:sz w:val="28"/>
          <w:szCs w:val="28"/>
        </w:rPr>
        <w:t>,</w:t>
      </w:r>
      <w:r w:rsidRPr="007D7E90">
        <w:t xml:space="preserve"> </w:t>
      </w:r>
      <w:r w:rsidRPr="007D7E90">
        <w:rPr>
          <w:sz w:val="28"/>
          <w:szCs w:val="28"/>
        </w:rPr>
        <w:t xml:space="preserve">лыжи </w:t>
      </w:r>
      <w:r w:rsidRPr="007D7E90">
        <w:rPr>
          <w:sz w:val="28"/>
          <w:szCs w:val="28"/>
          <w:lang w:val="en-US"/>
        </w:rPr>
        <w:t>XC</w:t>
      </w:r>
      <w:r w:rsidRPr="007D7E90">
        <w:rPr>
          <w:sz w:val="28"/>
          <w:szCs w:val="28"/>
        </w:rPr>
        <w:t xml:space="preserve"> </w:t>
      </w:r>
      <w:r w:rsidRPr="007D7E90">
        <w:rPr>
          <w:sz w:val="28"/>
          <w:szCs w:val="28"/>
          <w:lang w:val="en-US"/>
        </w:rPr>
        <w:t>S</w:t>
      </w:r>
      <w:r w:rsidRPr="007D7E90">
        <w:rPr>
          <w:sz w:val="28"/>
          <w:szCs w:val="28"/>
        </w:rPr>
        <w:t>/</w:t>
      </w:r>
      <w:r w:rsidRPr="007D7E90">
        <w:rPr>
          <w:sz w:val="28"/>
          <w:szCs w:val="28"/>
          <w:lang w:val="en-US"/>
        </w:rPr>
        <w:t>MAX</w:t>
      </w:r>
      <w:r w:rsidRPr="007D7E90">
        <w:rPr>
          <w:sz w:val="28"/>
          <w:szCs w:val="28"/>
        </w:rPr>
        <w:t xml:space="preserve"> </w:t>
      </w:r>
      <w:r w:rsidRPr="007D7E90">
        <w:rPr>
          <w:sz w:val="28"/>
          <w:szCs w:val="28"/>
          <w:lang w:val="en-US"/>
        </w:rPr>
        <w:t>eSKIN</w:t>
      </w:r>
      <w:r w:rsidRPr="007D7E90">
        <w:rPr>
          <w:sz w:val="28"/>
          <w:szCs w:val="28"/>
        </w:rPr>
        <w:t xml:space="preserve"> </w:t>
      </w:r>
      <w:r w:rsidRPr="007D7E90">
        <w:rPr>
          <w:sz w:val="28"/>
          <w:szCs w:val="28"/>
          <w:lang w:val="en-US"/>
        </w:rPr>
        <w:t>JUNIOR</w:t>
      </w:r>
      <w:r w:rsidRPr="007D7E90">
        <w:rPr>
          <w:sz w:val="28"/>
          <w:szCs w:val="28"/>
        </w:rPr>
        <w:t>,</w:t>
      </w:r>
      <w:r w:rsidRPr="007D7E90">
        <w:rPr>
          <w:shd w:val="clear" w:color="auto" w:fill="FFFFFF"/>
        </w:rPr>
        <w:t xml:space="preserve"> </w:t>
      </w:r>
      <w:r w:rsidRPr="007D7E90">
        <w:rPr>
          <w:sz w:val="28"/>
          <w:szCs w:val="28"/>
          <w:shd w:val="clear" w:color="auto" w:fill="FFFFFF"/>
        </w:rPr>
        <w:t>Smart-часы для спорта, п</w:t>
      </w:r>
      <w:r w:rsidRPr="007D7E90">
        <w:rPr>
          <w:sz w:val="28"/>
          <w:szCs w:val="28"/>
        </w:rPr>
        <w:t>ульсометр муниципальному бюджетному учреждению «Спортивная школа олимпийского резерва»;</w:t>
      </w:r>
    </w:p>
    <w:p w:rsidR="005E6A14" w:rsidRDefault="005E6A14" w:rsidP="005E6A14">
      <w:pPr>
        <w:tabs>
          <w:tab w:val="left" w:pos="851"/>
          <w:tab w:val="left" w:pos="993"/>
        </w:tabs>
        <w:ind w:firstLine="709"/>
        <w:contextualSpacing/>
        <w:jc w:val="both"/>
        <w:rPr>
          <w:sz w:val="28"/>
          <w:szCs w:val="28"/>
        </w:rPr>
      </w:pPr>
      <w:r>
        <w:rPr>
          <w:sz w:val="28"/>
          <w:szCs w:val="28"/>
        </w:rPr>
        <w:t xml:space="preserve">-приобретение спортивной экипировки, в том числе: </w:t>
      </w:r>
      <w:r w:rsidRPr="00C16B4F">
        <w:rPr>
          <w:sz w:val="28"/>
          <w:szCs w:val="28"/>
        </w:rPr>
        <w:t>для</w:t>
      </w:r>
      <w:r w:rsidRPr="00D26B0A">
        <w:rPr>
          <w:sz w:val="28"/>
          <w:szCs w:val="28"/>
        </w:rPr>
        <w:t xml:space="preserve"> сборной команды города Ханты-Ман</w:t>
      </w:r>
      <w:r>
        <w:rPr>
          <w:sz w:val="28"/>
          <w:szCs w:val="28"/>
        </w:rPr>
        <w:t>сийска по водному поло спортивная одежда и экипировка</w:t>
      </w:r>
      <w:r w:rsidRPr="00D26B0A">
        <w:rPr>
          <w:sz w:val="28"/>
          <w:szCs w:val="28"/>
        </w:rPr>
        <w:t>: утепленные куртки с символикой, тренировочные капри, футболки с длинными рукавами, шапочки для плавания, спортивные купальн</w:t>
      </w:r>
      <w:r>
        <w:rPr>
          <w:sz w:val="28"/>
          <w:szCs w:val="28"/>
        </w:rPr>
        <w:t xml:space="preserve">ики </w:t>
      </w:r>
      <w:r w:rsidRPr="00936807">
        <w:rPr>
          <w:sz w:val="28"/>
          <w:szCs w:val="28"/>
        </w:rPr>
        <w:t>муниципальному бюджетному учреждению «Спортивный комплекс «Дружба»;</w:t>
      </w:r>
    </w:p>
    <w:p w:rsidR="005E6A14" w:rsidRDefault="005E6A14" w:rsidP="005E6A14">
      <w:pPr>
        <w:spacing w:after="0"/>
        <w:ind w:firstLine="709"/>
        <w:jc w:val="both"/>
        <w:rPr>
          <w:sz w:val="28"/>
          <w:szCs w:val="28"/>
        </w:rPr>
      </w:pPr>
      <w:r w:rsidRPr="00F740BF">
        <w:rPr>
          <w:sz w:val="28"/>
          <w:szCs w:val="28"/>
        </w:rPr>
        <w:t>-</w:t>
      </w:r>
      <w:r>
        <w:rPr>
          <w:sz w:val="28"/>
          <w:szCs w:val="28"/>
        </w:rPr>
        <w:t>выполнены</w:t>
      </w:r>
      <w:r w:rsidRPr="00F740BF">
        <w:rPr>
          <w:sz w:val="28"/>
          <w:szCs w:val="28"/>
        </w:rPr>
        <w:t xml:space="preserve"> работ</w:t>
      </w:r>
      <w:r>
        <w:rPr>
          <w:sz w:val="28"/>
          <w:szCs w:val="28"/>
        </w:rPr>
        <w:t>ы</w:t>
      </w:r>
      <w:r w:rsidRPr="00F740BF">
        <w:rPr>
          <w:sz w:val="28"/>
          <w:szCs w:val="28"/>
        </w:rPr>
        <w:t xml:space="preserve"> по модернизации системы видеонаблюдения</w:t>
      </w:r>
      <w:r>
        <w:rPr>
          <w:sz w:val="28"/>
          <w:szCs w:val="28"/>
        </w:rPr>
        <w:t xml:space="preserve"> и</w:t>
      </w:r>
      <w:r w:rsidRPr="00F740BF">
        <w:rPr>
          <w:sz w:val="28"/>
          <w:szCs w:val="28"/>
        </w:rPr>
        <w:t xml:space="preserve"> по обеспечению пожарной безопасности зданий и сооружений</w:t>
      </w:r>
      <w:r>
        <w:rPr>
          <w:sz w:val="28"/>
          <w:szCs w:val="28"/>
        </w:rPr>
        <w:t xml:space="preserve"> </w:t>
      </w:r>
      <w:r w:rsidRPr="00F740BF">
        <w:rPr>
          <w:sz w:val="28"/>
          <w:szCs w:val="28"/>
        </w:rPr>
        <w:t xml:space="preserve">учреждения «Спортивный комплекс «Дружба»; произведена поставка и установка шлагбаумов; </w:t>
      </w:r>
      <w:r w:rsidRPr="00F740BF">
        <w:rPr>
          <w:color w:val="000000"/>
          <w:sz w:val="28"/>
          <w:szCs w:val="28"/>
        </w:rPr>
        <w:t>для обеспечения санитарно-эпидемиологического благополучия приобретены рециркуляторы</w:t>
      </w:r>
      <w:r w:rsidRPr="00F740BF">
        <w:rPr>
          <w:sz w:val="28"/>
          <w:szCs w:val="28"/>
        </w:rPr>
        <w:t>;</w:t>
      </w:r>
    </w:p>
    <w:p w:rsidR="005E6A14" w:rsidRDefault="005E6A14" w:rsidP="005E6A14">
      <w:pPr>
        <w:tabs>
          <w:tab w:val="left" w:pos="851"/>
          <w:tab w:val="left" w:pos="993"/>
        </w:tabs>
        <w:ind w:firstLine="709"/>
        <w:contextualSpacing/>
        <w:jc w:val="both"/>
        <w:rPr>
          <w:sz w:val="28"/>
          <w:szCs w:val="28"/>
        </w:rPr>
      </w:pPr>
      <w:r>
        <w:rPr>
          <w:sz w:val="28"/>
          <w:szCs w:val="28"/>
        </w:rPr>
        <w:t xml:space="preserve">-приобретение </w:t>
      </w:r>
      <w:r>
        <w:rPr>
          <w:color w:val="000000"/>
          <w:sz w:val="28"/>
          <w:szCs w:val="28"/>
        </w:rPr>
        <w:t xml:space="preserve">компьютерной техники, резинового покрытия для </w:t>
      </w:r>
      <w:r w:rsidRPr="00D26B0A">
        <w:rPr>
          <w:color w:val="000000"/>
          <w:sz w:val="28"/>
          <w:szCs w:val="28"/>
        </w:rPr>
        <w:t>тренажерного зала</w:t>
      </w:r>
      <w:r>
        <w:rPr>
          <w:color w:val="000000"/>
          <w:sz w:val="28"/>
          <w:szCs w:val="28"/>
        </w:rPr>
        <w:t>, мячей, сеток, тележек для мячей, прыжковых тумб, лыжный инвентарь, баскетбольные стойки</w:t>
      </w:r>
      <w:r>
        <w:rPr>
          <w:sz w:val="28"/>
          <w:szCs w:val="28"/>
        </w:rPr>
        <w:t>;</w:t>
      </w:r>
    </w:p>
    <w:p w:rsidR="005E6A14" w:rsidRDefault="005E6A14" w:rsidP="005E6A14">
      <w:pPr>
        <w:tabs>
          <w:tab w:val="left" w:pos="851"/>
          <w:tab w:val="left" w:pos="993"/>
        </w:tabs>
        <w:ind w:firstLine="709"/>
        <w:contextualSpacing/>
        <w:jc w:val="both"/>
        <w:rPr>
          <w:sz w:val="28"/>
          <w:szCs w:val="28"/>
        </w:rPr>
      </w:pPr>
      <w:r w:rsidRPr="00BF73EB">
        <w:rPr>
          <w:sz w:val="28"/>
          <w:szCs w:val="28"/>
        </w:rPr>
        <w:t>-приобретение спортивного оборудования для занятий спортом и отдыхом «</w:t>
      </w:r>
      <w:r>
        <w:rPr>
          <w:sz w:val="28"/>
          <w:szCs w:val="28"/>
        </w:rPr>
        <w:t>Велопарковка».</w:t>
      </w:r>
    </w:p>
    <w:p w:rsidR="005E6A14" w:rsidRDefault="005E6A14" w:rsidP="005E6A14">
      <w:pPr>
        <w:tabs>
          <w:tab w:val="left" w:pos="851"/>
          <w:tab w:val="left" w:pos="993"/>
        </w:tabs>
        <w:ind w:firstLine="709"/>
        <w:contextualSpacing/>
        <w:jc w:val="both"/>
        <w:rPr>
          <w:rFonts w:eastAsia="Calibri"/>
          <w:sz w:val="28"/>
          <w:szCs w:val="28"/>
        </w:rPr>
      </w:pPr>
      <w:r w:rsidRPr="000D3D3A">
        <w:rPr>
          <w:rFonts w:eastAsia="Calibri"/>
          <w:sz w:val="28"/>
          <w:szCs w:val="28"/>
        </w:rPr>
        <w:t xml:space="preserve">Увеличение финансирования мероприятия </w:t>
      </w:r>
      <w:r w:rsidRPr="000D3D3A">
        <w:rPr>
          <w:rFonts w:eastAsia="Times New Roman"/>
          <w:sz w:val="28"/>
          <w:szCs w:val="28"/>
        </w:rPr>
        <w:t xml:space="preserve">в 2021 году по сравнению с предыдущим годом связано с </w:t>
      </w:r>
      <w:r>
        <w:rPr>
          <w:rFonts w:eastAsia="Times New Roman"/>
          <w:sz w:val="28"/>
          <w:szCs w:val="28"/>
        </w:rPr>
        <w:t xml:space="preserve">выделением средств на дооснащение объекта </w:t>
      </w:r>
      <w:r w:rsidRPr="009068C3">
        <w:rPr>
          <w:rFonts w:eastAsia="Times New Roman"/>
          <w:color w:val="000000" w:themeColor="text1"/>
          <w:sz w:val="28"/>
          <w:szCs w:val="28"/>
        </w:rPr>
        <w:t>«Молодежный спортивно-досуговый центр»</w:t>
      </w:r>
      <w:r>
        <w:rPr>
          <w:rFonts w:eastAsia="Times New Roman"/>
          <w:color w:val="000000" w:themeColor="text1"/>
          <w:sz w:val="28"/>
          <w:szCs w:val="28"/>
        </w:rPr>
        <w:t xml:space="preserve"> </w:t>
      </w:r>
      <w:r>
        <w:rPr>
          <w:rFonts w:eastAsia="Times New Roman"/>
          <w:sz w:val="28"/>
          <w:szCs w:val="28"/>
        </w:rPr>
        <w:t xml:space="preserve">в </w:t>
      </w:r>
      <w:r w:rsidRPr="000D3D3A">
        <w:rPr>
          <w:rFonts w:eastAsia="Times New Roman"/>
          <w:sz w:val="28"/>
          <w:szCs w:val="28"/>
        </w:rPr>
        <w:t xml:space="preserve">области </w:t>
      </w:r>
      <w:r w:rsidRPr="000D3D3A">
        <w:rPr>
          <w:rFonts w:eastAsia="Calibri"/>
          <w:sz w:val="28"/>
          <w:szCs w:val="28"/>
        </w:rPr>
        <w:t xml:space="preserve">физической культуры и спорта на территории города Ханты-Мансийска </w:t>
      </w:r>
      <w:r w:rsidRPr="000D3D3A">
        <w:rPr>
          <w:rFonts w:eastAsia="Times New Roman"/>
          <w:sz w:val="28"/>
          <w:szCs w:val="28"/>
        </w:rPr>
        <w:t xml:space="preserve">в размере 31 269,7 тыс. рублей. </w:t>
      </w:r>
    </w:p>
    <w:p w:rsidR="005E6A14" w:rsidRDefault="005E6A14" w:rsidP="005E6A14">
      <w:pPr>
        <w:tabs>
          <w:tab w:val="left" w:pos="851"/>
          <w:tab w:val="left" w:pos="993"/>
        </w:tabs>
        <w:ind w:firstLine="709"/>
        <w:contextualSpacing/>
        <w:jc w:val="both"/>
        <w:rPr>
          <w:sz w:val="28"/>
          <w:szCs w:val="28"/>
        </w:rPr>
      </w:pPr>
      <w:r w:rsidRPr="00EE7C9A">
        <w:rPr>
          <w:sz w:val="28"/>
          <w:szCs w:val="28"/>
        </w:rPr>
        <w:t>4.Основное мероприятие «Проведение мероприятий по организации и обеспечению отдыха и оздоровления детей, имеющих место жительства на территории города Ханты-Мансийска».</w:t>
      </w:r>
    </w:p>
    <w:p w:rsidR="005E6A14" w:rsidRDefault="005E6A14" w:rsidP="005E6A14">
      <w:pPr>
        <w:tabs>
          <w:tab w:val="left" w:pos="851"/>
          <w:tab w:val="left" w:pos="993"/>
        </w:tabs>
        <w:ind w:firstLine="709"/>
        <w:contextualSpacing/>
        <w:jc w:val="both"/>
        <w:rPr>
          <w:sz w:val="28"/>
          <w:szCs w:val="28"/>
        </w:rPr>
      </w:pPr>
      <w:r w:rsidRPr="00EA6BBB">
        <w:rPr>
          <w:sz w:val="28"/>
          <w:szCs w:val="28"/>
        </w:rPr>
        <w:t>Исполнение по данному мероприятию составило 1 069,4 тыс. рублей или 100% от плана на год, в том числе: средства автономного округа - 641,6 тыс. рублей, средства городского бюджета - 427,8 тыс. рублей.</w:t>
      </w:r>
    </w:p>
    <w:p w:rsidR="005E6A14" w:rsidRPr="00390F23" w:rsidRDefault="005E6A14" w:rsidP="005E6A14">
      <w:pPr>
        <w:tabs>
          <w:tab w:val="left" w:pos="851"/>
          <w:tab w:val="left" w:pos="993"/>
        </w:tabs>
        <w:ind w:firstLine="709"/>
        <w:contextualSpacing/>
        <w:jc w:val="both"/>
        <w:rPr>
          <w:sz w:val="28"/>
          <w:szCs w:val="28"/>
        </w:rPr>
      </w:pPr>
      <w:r>
        <w:rPr>
          <w:sz w:val="28"/>
          <w:szCs w:val="28"/>
        </w:rPr>
        <w:t xml:space="preserve">Средства направлены </w:t>
      </w:r>
      <w:r w:rsidRPr="00577454">
        <w:rPr>
          <w:sz w:val="28"/>
          <w:szCs w:val="28"/>
        </w:rPr>
        <w:t>на организацию питания детей в возрасте от 6 до 17 лет (включительно) в лагерях с дневным пребыванием детей, в возрасте</w:t>
      </w:r>
      <w:r>
        <w:rPr>
          <w:sz w:val="28"/>
          <w:szCs w:val="28"/>
        </w:rPr>
        <w:t xml:space="preserve"> от 8 до 17 лет (включительно) -</w:t>
      </w:r>
      <w:r w:rsidRPr="00577454">
        <w:rPr>
          <w:sz w:val="28"/>
          <w:szCs w:val="28"/>
        </w:rPr>
        <w:t xml:space="preserve"> в палаточных лагерях, в возрасте от 14 до 17 лет (включительно) - в лагерях труда и отдыха с дневным пребыванием детей</w:t>
      </w:r>
      <w:r>
        <w:rPr>
          <w:sz w:val="28"/>
          <w:szCs w:val="28"/>
        </w:rPr>
        <w:t>.</w:t>
      </w:r>
    </w:p>
    <w:p w:rsidR="005E6A14" w:rsidRPr="00D4177A" w:rsidRDefault="005E6A14" w:rsidP="005E6A14">
      <w:pPr>
        <w:tabs>
          <w:tab w:val="left" w:pos="851"/>
          <w:tab w:val="left" w:pos="993"/>
        </w:tabs>
        <w:spacing w:after="0"/>
        <w:ind w:firstLine="709"/>
        <w:jc w:val="both"/>
        <w:rPr>
          <w:color w:val="000000"/>
          <w:sz w:val="28"/>
          <w:szCs w:val="28"/>
        </w:rPr>
      </w:pPr>
      <w:r w:rsidRPr="00D26B0A">
        <w:rPr>
          <w:color w:val="000000"/>
          <w:sz w:val="28"/>
          <w:szCs w:val="28"/>
        </w:rPr>
        <w:t xml:space="preserve">В период с 01.06.2021 по 24.06.2021 года (21 рабочий день) для 100 детей и в период </w:t>
      </w:r>
      <w:r>
        <w:rPr>
          <w:color w:val="000000"/>
          <w:sz w:val="28"/>
          <w:szCs w:val="28"/>
        </w:rPr>
        <w:t>с 01.07.2021 по 24.07.2021 года</w:t>
      </w:r>
      <w:r w:rsidRPr="00D26B0A">
        <w:rPr>
          <w:color w:val="000000"/>
          <w:sz w:val="28"/>
          <w:szCs w:val="28"/>
        </w:rPr>
        <w:t xml:space="preserve"> (21 рабочий день) для 100 детей </w:t>
      </w:r>
      <w:r>
        <w:rPr>
          <w:sz w:val="28"/>
          <w:szCs w:val="28"/>
        </w:rPr>
        <w:t>учреждения</w:t>
      </w:r>
      <w:r w:rsidRPr="00542C61">
        <w:rPr>
          <w:sz w:val="28"/>
          <w:szCs w:val="28"/>
        </w:rPr>
        <w:t xml:space="preserve"> «Спортивная школа олимпийского резерва» </w:t>
      </w:r>
      <w:r w:rsidRPr="00D26B0A">
        <w:rPr>
          <w:color w:val="000000"/>
          <w:sz w:val="28"/>
          <w:szCs w:val="28"/>
        </w:rPr>
        <w:t>проводился спортивно-оздоровительный лагерь «Олимпия» с дневным пребыванием.</w:t>
      </w:r>
    </w:p>
    <w:p w:rsidR="005E6A14" w:rsidRPr="000C6F4C" w:rsidRDefault="005E6A14" w:rsidP="005E6A14">
      <w:pPr>
        <w:pStyle w:val="25"/>
        <w:spacing w:line="276" w:lineRule="auto"/>
        <w:ind w:firstLine="709"/>
        <w:jc w:val="both"/>
        <w:rPr>
          <w:szCs w:val="28"/>
        </w:rPr>
      </w:pPr>
      <w:r w:rsidRPr="000C6F4C">
        <w:rPr>
          <w:szCs w:val="28"/>
        </w:rPr>
        <w:t xml:space="preserve">5. Региональный проект «Спорт - норма жизни».   </w:t>
      </w:r>
    </w:p>
    <w:p w:rsidR="005E6A14"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9F6ACE">
        <w:rPr>
          <w:sz w:val="28"/>
          <w:szCs w:val="28"/>
        </w:rPr>
        <w:t>Исполнение по данному мероприятию составило 307,4 тыс. рублей или 100% от плана на год, в том числе</w:t>
      </w:r>
      <w:r w:rsidRPr="00190032">
        <w:rPr>
          <w:sz w:val="28"/>
          <w:szCs w:val="28"/>
        </w:rPr>
        <w:t>: средства автономного округа - 204,4 тыс. рублей, средства федерального бюджета - 87,6 тыс. рублей, средства городского бюджета - 15,4 тыс. рублей.</w:t>
      </w:r>
    </w:p>
    <w:p w:rsidR="005E6A14" w:rsidRPr="0076535D"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B4735F">
        <w:rPr>
          <w:sz w:val="28"/>
          <w:szCs w:val="28"/>
        </w:rPr>
        <w:t>Региональный проект «Спорт - норма жизни», входит в состав национального проекта «Демография».</w:t>
      </w:r>
      <w:r>
        <w:rPr>
          <w:sz w:val="28"/>
          <w:szCs w:val="28"/>
        </w:rPr>
        <w:t xml:space="preserve"> </w:t>
      </w:r>
      <w:r w:rsidRPr="0050637C">
        <w:rPr>
          <w:color w:val="000000"/>
          <w:sz w:val="28"/>
          <w:szCs w:val="28"/>
        </w:rPr>
        <w:t>В 2021 году</w:t>
      </w:r>
      <w:r w:rsidRPr="00A061D0">
        <w:rPr>
          <w:color w:val="000000"/>
          <w:sz w:val="28"/>
          <w:szCs w:val="28"/>
        </w:rPr>
        <w:t xml:space="preserve"> </w:t>
      </w:r>
      <w:r>
        <w:rPr>
          <w:color w:val="000000"/>
          <w:sz w:val="28"/>
          <w:szCs w:val="28"/>
        </w:rPr>
        <w:t xml:space="preserve">достигнут </w:t>
      </w:r>
      <w:r w:rsidRPr="008E5BF9">
        <w:rPr>
          <w:color w:val="000000"/>
          <w:sz w:val="28"/>
          <w:szCs w:val="28"/>
        </w:rPr>
        <w:t>п</w:t>
      </w:r>
      <w:r w:rsidRPr="00A061D0">
        <w:rPr>
          <w:color w:val="000000"/>
          <w:sz w:val="28"/>
          <w:szCs w:val="28"/>
        </w:rPr>
        <w:t xml:space="preserve">оказатель </w:t>
      </w:r>
      <w:r>
        <w:rPr>
          <w:color w:val="000000"/>
          <w:sz w:val="28"/>
          <w:szCs w:val="28"/>
        </w:rPr>
        <w:t>у</w:t>
      </w:r>
      <w:r w:rsidRPr="00A061D0">
        <w:rPr>
          <w:color w:val="000000"/>
          <w:sz w:val="28"/>
          <w:szCs w:val="28"/>
        </w:rPr>
        <w:t>ров</w:t>
      </w:r>
      <w:r>
        <w:rPr>
          <w:color w:val="000000"/>
          <w:sz w:val="28"/>
          <w:szCs w:val="28"/>
        </w:rPr>
        <w:t>ня</w:t>
      </w:r>
      <w:r w:rsidRPr="00A061D0">
        <w:rPr>
          <w:color w:val="000000"/>
          <w:sz w:val="28"/>
          <w:szCs w:val="28"/>
        </w:rPr>
        <w:t xml:space="preserve"> обеспеченности населения спортивными сооружениями, исходя из единовременной пропускной способности объектов спорта, который составил 44,5% (</w:t>
      </w:r>
      <w:r>
        <w:rPr>
          <w:color w:val="000000"/>
          <w:sz w:val="28"/>
          <w:szCs w:val="28"/>
        </w:rPr>
        <w:t xml:space="preserve">результат </w:t>
      </w:r>
      <w:r w:rsidRPr="00A061D0">
        <w:rPr>
          <w:sz w:val="28"/>
          <w:szCs w:val="28"/>
        </w:rPr>
        <w:t>2020 год</w:t>
      </w:r>
      <w:r>
        <w:rPr>
          <w:sz w:val="28"/>
          <w:szCs w:val="28"/>
        </w:rPr>
        <w:t>а -</w:t>
      </w:r>
      <w:r w:rsidRPr="00A061D0">
        <w:rPr>
          <w:sz w:val="28"/>
          <w:szCs w:val="28"/>
        </w:rPr>
        <w:t xml:space="preserve"> 43,6%).</w:t>
      </w:r>
    </w:p>
    <w:p w:rsidR="005E6A14" w:rsidRPr="00B4735F" w:rsidRDefault="005E6A14" w:rsidP="005E6A14">
      <w:pPr>
        <w:widowControl w:val="0"/>
        <w:autoSpaceDE w:val="0"/>
        <w:autoSpaceDN w:val="0"/>
        <w:adjustRightInd w:val="0"/>
        <w:spacing w:after="0"/>
        <w:ind w:firstLine="708"/>
        <w:jc w:val="both"/>
        <w:rPr>
          <w:bCs/>
          <w:sz w:val="28"/>
          <w:szCs w:val="28"/>
        </w:rPr>
      </w:pPr>
      <w:r w:rsidRPr="00B4735F">
        <w:rPr>
          <w:bCs/>
          <w:sz w:val="28"/>
          <w:szCs w:val="28"/>
        </w:rPr>
        <w:t>В рамках данного мероприятия предусмотрена государственная поддержка спортивных организаций, осуществляющих подготовку спортивного резерва для сборных команд Российской Федерации по трем направлениям:</w:t>
      </w:r>
    </w:p>
    <w:p w:rsidR="005E6A14" w:rsidRPr="00B4735F" w:rsidRDefault="005E6A14" w:rsidP="005E6A14">
      <w:pPr>
        <w:pStyle w:val="ae"/>
        <w:shd w:val="clear" w:color="auto" w:fill="FFFFFF"/>
        <w:spacing w:before="0" w:beforeAutospacing="0" w:after="0" w:afterAutospacing="0" w:line="276" w:lineRule="auto"/>
        <w:ind w:firstLine="709"/>
        <w:contextualSpacing/>
        <w:jc w:val="both"/>
        <w:rPr>
          <w:sz w:val="28"/>
          <w:szCs w:val="28"/>
        </w:rPr>
      </w:pPr>
      <w:r w:rsidRPr="00B4735F">
        <w:rPr>
          <w:bCs/>
          <w:sz w:val="28"/>
          <w:szCs w:val="28"/>
        </w:rPr>
        <w:t>-</w:t>
      </w:r>
      <w:r w:rsidRPr="00B4735F">
        <w:rPr>
          <w:sz w:val="28"/>
          <w:szCs w:val="28"/>
        </w:rPr>
        <w:t>проведение городских спортивных соревнований по видам спорта и физкультурных мероприятий, обеспечение участия спортивных сборных команд города в региональных, всероссийских соревнованиях, тренировочных мероприятиях, семинарах;</w:t>
      </w:r>
    </w:p>
    <w:p w:rsidR="005E6A14" w:rsidRPr="00B4735F" w:rsidRDefault="005E6A14" w:rsidP="005E6A14">
      <w:pPr>
        <w:pStyle w:val="ae"/>
        <w:shd w:val="clear" w:color="auto" w:fill="FFFFFF"/>
        <w:spacing w:before="0" w:beforeAutospacing="0" w:after="0" w:afterAutospacing="0" w:line="276" w:lineRule="auto"/>
        <w:ind w:firstLine="709"/>
        <w:contextualSpacing/>
        <w:jc w:val="both"/>
        <w:rPr>
          <w:sz w:val="28"/>
          <w:szCs w:val="28"/>
        </w:rPr>
      </w:pPr>
      <w:r w:rsidRPr="00B4735F">
        <w:rPr>
          <w:sz w:val="28"/>
          <w:szCs w:val="28"/>
        </w:rPr>
        <w:t>-развитие материально-технической базы учреждений спорта;</w:t>
      </w:r>
    </w:p>
    <w:p w:rsidR="005E6A14" w:rsidRPr="00B4735F" w:rsidRDefault="005E6A14" w:rsidP="005E6A14">
      <w:pPr>
        <w:pStyle w:val="ae"/>
        <w:shd w:val="clear" w:color="auto" w:fill="FFFFFF"/>
        <w:spacing w:before="0" w:beforeAutospacing="0" w:after="0" w:afterAutospacing="0" w:line="276" w:lineRule="auto"/>
        <w:ind w:firstLine="709"/>
        <w:contextualSpacing/>
        <w:jc w:val="both"/>
        <w:rPr>
          <w:sz w:val="28"/>
          <w:szCs w:val="28"/>
        </w:rPr>
      </w:pPr>
      <w:r w:rsidRPr="00B4735F">
        <w:rPr>
          <w:sz w:val="28"/>
          <w:szCs w:val="28"/>
        </w:rPr>
        <w:t>-развитие массового спорта.</w:t>
      </w:r>
    </w:p>
    <w:p w:rsidR="005E6A14" w:rsidRPr="001572C4" w:rsidRDefault="005E6A14" w:rsidP="005E6A14">
      <w:pPr>
        <w:spacing w:after="0"/>
        <w:ind w:firstLine="709"/>
        <w:jc w:val="both"/>
        <w:rPr>
          <w:sz w:val="28"/>
          <w:szCs w:val="28"/>
        </w:rPr>
      </w:pPr>
      <w:r w:rsidRPr="001572C4">
        <w:rPr>
          <w:sz w:val="28"/>
          <w:szCs w:val="28"/>
        </w:rPr>
        <w:t>Произведена поставка спортивного инвентаря для отделения лыжных гонок муниципального бюджетного учреждения «Спортивная школа олимпийского резерва»: лыжные ботинки, брызговики и палки.</w:t>
      </w:r>
    </w:p>
    <w:p w:rsidR="005E6A14" w:rsidRPr="00BD1197" w:rsidRDefault="005E6A14" w:rsidP="005E6A14">
      <w:pPr>
        <w:spacing w:after="0"/>
        <w:ind w:firstLine="708"/>
        <w:jc w:val="both"/>
        <w:rPr>
          <w:rFonts w:eastAsia="Times New Roman"/>
          <w:color w:val="000000"/>
          <w:sz w:val="28"/>
          <w:szCs w:val="28"/>
        </w:rPr>
      </w:pPr>
      <w:r w:rsidRPr="00BD1197">
        <w:rPr>
          <w:sz w:val="28"/>
          <w:szCs w:val="28"/>
        </w:rPr>
        <w:t xml:space="preserve">Подпрограмма </w:t>
      </w:r>
      <w:r w:rsidRPr="00BD1197">
        <w:rPr>
          <w:sz w:val="28"/>
          <w:szCs w:val="28"/>
          <w:lang w:val="en-US"/>
        </w:rPr>
        <w:t>II</w:t>
      </w:r>
      <w:r w:rsidRPr="00BD1197">
        <w:rPr>
          <w:sz w:val="28"/>
          <w:szCs w:val="28"/>
        </w:rPr>
        <w:t xml:space="preserve"> </w:t>
      </w:r>
      <w:r w:rsidRPr="00BD1197">
        <w:rPr>
          <w:rFonts w:eastAsia="Times New Roman"/>
          <w:color w:val="000000"/>
          <w:sz w:val="28"/>
          <w:szCs w:val="28"/>
        </w:rPr>
        <w:t>«</w:t>
      </w:r>
      <w:r w:rsidRPr="00BD1197">
        <w:rPr>
          <w:sz w:val="28"/>
          <w:szCs w:val="28"/>
        </w:rPr>
        <w:t>Обеспечение условий для выполнения функций и полномочий в сфере физической культуры и спорта</w:t>
      </w:r>
      <w:r w:rsidRPr="00BD1197">
        <w:rPr>
          <w:rFonts w:eastAsia="Times New Roman"/>
          <w:color w:val="000000"/>
          <w:sz w:val="28"/>
          <w:szCs w:val="28"/>
        </w:rPr>
        <w:t>».</w:t>
      </w:r>
    </w:p>
    <w:p w:rsidR="005E6A14" w:rsidRPr="007B2767"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5241B1">
        <w:rPr>
          <w:sz w:val="28"/>
          <w:szCs w:val="28"/>
        </w:rPr>
        <w:t xml:space="preserve">Исполнение по данной подпрограмме составило </w:t>
      </w:r>
      <w:r w:rsidRPr="007B2767">
        <w:rPr>
          <w:sz w:val="28"/>
          <w:szCs w:val="28"/>
        </w:rPr>
        <w:t xml:space="preserve">220 046,6 тыс. рублей при плане 221 320,1 тыс. рублей, что составляет 99,4%. </w:t>
      </w:r>
    </w:p>
    <w:p w:rsidR="005E6A14" w:rsidRDefault="005E6A14" w:rsidP="005E6A14">
      <w:pPr>
        <w:spacing w:after="0"/>
        <w:ind w:firstLine="709"/>
        <w:jc w:val="both"/>
        <w:rPr>
          <w:sz w:val="28"/>
          <w:szCs w:val="28"/>
        </w:rPr>
      </w:pPr>
      <w:r w:rsidRPr="005E59C7">
        <w:rPr>
          <w:rFonts w:eastAsia="Calibri"/>
          <w:sz w:val="28"/>
          <w:szCs w:val="28"/>
          <w:lang w:eastAsia="en-US"/>
        </w:rPr>
        <w:t>Данная подпрограмма состоит из одного основного мероприятия</w:t>
      </w:r>
      <w:r w:rsidRPr="005E59C7">
        <w:rPr>
          <w:sz w:val="28"/>
          <w:szCs w:val="28"/>
        </w:rPr>
        <w:t xml:space="preserve"> «Обеспечение деятельности Управления физической культуры, спорта и молодежной политики Администрации города Ханты-Мансийска и подведомственных ему учреждений». </w:t>
      </w:r>
      <w:r w:rsidRPr="005E59C7">
        <w:rPr>
          <w:rFonts w:eastAsia="Calibri"/>
          <w:sz w:val="28"/>
          <w:szCs w:val="28"/>
        </w:rPr>
        <w:t>Основную сумму расходов составили:</w:t>
      </w:r>
      <w:r w:rsidRPr="005E59C7">
        <w:rPr>
          <w:sz w:val="28"/>
          <w:szCs w:val="28"/>
        </w:rPr>
        <w:t xml:space="preserve"> обеспечение работников заработной платы; обеспечение иных социальных выплат, гарантий и компенсаций, обусловленных трудовыми отношениями; обеспечение прочими закупками товаров, работ и услуг, направленными на обеспечение надлежащих организационно-технических и безопасных условий труда для исполнения служебных обязанностей.</w:t>
      </w:r>
    </w:p>
    <w:p w:rsidR="005E6A14" w:rsidRPr="009068C3" w:rsidRDefault="005E6A14" w:rsidP="005E6A14">
      <w:pPr>
        <w:spacing w:after="0"/>
        <w:ind w:firstLine="709"/>
        <w:jc w:val="both"/>
        <w:rPr>
          <w:sz w:val="28"/>
          <w:szCs w:val="28"/>
        </w:rPr>
      </w:pPr>
      <w:r w:rsidRPr="009068C3">
        <w:rPr>
          <w:rFonts w:eastAsia="Calibri"/>
          <w:sz w:val="28"/>
          <w:szCs w:val="28"/>
        </w:rPr>
        <w:t xml:space="preserve">Увеличение финансирования мероприятия </w:t>
      </w:r>
      <w:r w:rsidRPr="009068C3">
        <w:rPr>
          <w:rFonts w:eastAsia="Times New Roman"/>
          <w:sz w:val="28"/>
          <w:szCs w:val="28"/>
        </w:rPr>
        <w:t xml:space="preserve">в 2021 году по сравнению с предыдущим годом связано с вводом </w:t>
      </w:r>
      <w:r w:rsidRPr="009068C3">
        <w:rPr>
          <w:rFonts w:eastAsia="Times New Roman"/>
          <w:color w:val="000000" w:themeColor="text1"/>
          <w:sz w:val="28"/>
          <w:szCs w:val="28"/>
        </w:rPr>
        <w:t>в эксплуатацию объекта «Молодежный спортивно-досуговый центр» на территории микрорайона «Береговая зона». На данном объекте организована деятельность по следующим направлениям:</w:t>
      </w:r>
      <w:r w:rsidRPr="009068C3">
        <w:rPr>
          <w:sz w:val="28"/>
          <w:szCs w:val="28"/>
        </w:rPr>
        <w:t xml:space="preserve"> </w:t>
      </w:r>
      <w:r w:rsidRPr="009068C3">
        <w:rPr>
          <w:rFonts w:eastAsia="Times New Roman"/>
          <w:color w:val="000000" w:themeColor="text1"/>
          <w:sz w:val="28"/>
          <w:szCs w:val="28"/>
        </w:rPr>
        <w:t>физкультурно-оздоровительная работа с населением города по месту жительства;</w:t>
      </w:r>
      <w:r w:rsidRPr="009068C3">
        <w:rPr>
          <w:sz w:val="28"/>
          <w:szCs w:val="28"/>
        </w:rPr>
        <w:t xml:space="preserve"> </w:t>
      </w:r>
      <w:r w:rsidRPr="009068C3">
        <w:rPr>
          <w:rFonts w:eastAsia="Times New Roman"/>
          <w:color w:val="000000" w:themeColor="text1"/>
          <w:sz w:val="28"/>
          <w:szCs w:val="28"/>
        </w:rPr>
        <w:t>реализация программ спортивной подготовки;</w:t>
      </w:r>
      <w:r w:rsidRPr="009068C3">
        <w:rPr>
          <w:sz w:val="28"/>
          <w:szCs w:val="28"/>
        </w:rPr>
        <w:t xml:space="preserve"> </w:t>
      </w:r>
      <w:r w:rsidRPr="009068C3">
        <w:rPr>
          <w:rFonts w:eastAsia="Times New Roman"/>
          <w:color w:val="000000" w:themeColor="text1"/>
          <w:sz w:val="28"/>
          <w:szCs w:val="28"/>
        </w:rPr>
        <w:t>формирование спортивных команд города по игровым видам спорта и единоборствам;</w:t>
      </w:r>
      <w:r w:rsidRPr="009068C3">
        <w:rPr>
          <w:sz w:val="28"/>
          <w:szCs w:val="28"/>
        </w:rPr>
        <w:t xml:space="preserve"> </w:t>
      </w:r>
      <w:r w:rsidRPr="009068C3">
        <w:rPr>
          <w:rFonts w:eastAsia="Times New Roman"/>
          <w:color w:val="000000" w:themeColor="text1"/>
          <w:sz w:val="28"/>
          <w:szCs w:val="28"/>
        </w:rPr>
        <w:t>организация и проведение спортивных, физкультурных и тренировочных мероприятий, в том числе для лиц с ограниченными возможностями здоровья;</w:t>
      </w:r>
      <w:r w:rsidRPr="009068C3">
        <w:rPr>
          <w:sz w:val="28"/>
          <w:szCs w:val="28"/>
        </w:rPr>
        <w:t xml:space="preserve"> </w:t>
      </w:r>
      <w:r w:rsidRPr="009068C3">
        <w:rPr>
          <w:rFonts w:eastAsia="Times New Roman"/>
          <w:color w:val="000000" w:themeColor="text1"/>
          <w:sz w:val="28"/>
          <w:szCs w:val="28"/>
        </w:rPr>
        <w:t>укрепление взаимодействия (размещение) с местными федерациями по видам спорта.</w:t>
      </w:r>
    </w:p>
    <w:p w:rsidR="005E6A14" w:rsidRPr="00954FF8" w:rsidRDefault="005E6A14" w:rsidP="005E6A14">
      <w:pPr>
        <w:tabs>
          <w:tab w:val="left" w:pos="9355"/>
        </w:tabs>
        <w:spacing w:after="0"/>
        <w:ind w:firstLine="709"/>
        <w:jc w:val="both"/>
        <w:rPr>
          <w:rFonts w:eastAsia="Times New Roman"/>
          <w:color w:val="000000" w:themeColor="text1"/>
          <w:sz w:val="28"/>
          <w:szCs w:val="28"/>
        </w:rPr>
      </w:pPr>
      <w:r w:rsidRPr="009068C3">
        <w:rPr>
          <w:rFonts w:eastAsia="Times New Roman"/>
          <w:color w:val="000000" w:themeColor="text1"/>
          <w:sz w:val="28"/>
          <w:szCs w:val="28"/>
        </w:rPr>
        <w:t>В связи с вводом центра запланировано увеличение числа систематически занимающихся физической культурой и спортом жителей города на 1 000 человек.</w:t>
      </w:r>
    </w:p>
    <w:p w:rsidR="005E6A14" w:rsidRDefault="005E6A14" w:rsidP="005E6A14">
      <w:pPr>
        <w:pStyle w:val="ae"/>
        <w:tabs>
          <w:tab w:val="left" w:pos="459"/>
        </w:tabs>
        <w:suppressAutoHyphens/>
        <w:spacing w:before="0" w:beforeAutospacing="0" w:after="0" w:afterAutospacing="0" w:line="276" w:lineRule="auto"/>
        <w:ind w:right="-1"/>
        <w:jc w:val="both"/>
        <w:rPr>
          <w:sz w:val="28"/>
          <w:szCs w:val="28"/>
        </w:rPr>
      </w:pPr>
    </w:p>
    <w:p w:rsidR="005E6A14" w:rsidRPr="003E5820" w:rsidRDefault="005E6A14" w:rsidP="00DA6FA2">
      <w:pPr>
        <w:pStyle w:val="1"/>
      </w:pPr>
      <w:bookmarkStart w:id="34" w:name="_Toc40779044"/>
      <w:bookmarkStart w:id="35" w:name="_Toc3795520"/>
      <w:bookmarkStart w:id="36" w:name="_Toc98506071"/>
      <w:r w:rsidRPr="003E5820">
        <w:t>3.4. Муниципальная программа «Развитие культуры</w:t>
      </w:r>
      <w:bookmarkStart w:id="37" w:name="_Toc40779045"/>
      <w:bookmarkEnd w:id="34"/>
      <w:r w:rsidRPr="003E5820">
        <w:t xml:space="preserve"> в городе Ханты-Мансийске»</w:t>
      </w:r>
      <w:bookmarkEnd w:id="35"/>
      <w:bookmarkEnd w:id="36"/>
      <w:bookmarkEnd w:id="37"/>
    </w:p>
    <w:p w:rsidR="005E6A14" w:rsidRPr="004A639C" w:rsidRDefault="005E6A14" w:rsidP="005E6A14">
      <w:pPr>
        <w:spacing w:after="0"/>
        <w:ind w:firstLine="709"/>
        <w:jc w:val="both"/>
        <w:rPr>
          <w:sz w:val="28"/>
          <w:szCs w:val="28"/>
          <w:highlight w:val="yellow"/>
        </w:rPr>
      </w:pPr>
    </w:p>
    <w:p w:rsidR="005E6A14" w:rsidRPr="00B91591" w:rsidRDefault="005E6A14" w:rsidP="005E6A14">
      <w:pPr>
        <w:spacing w:after="0"/>
        <w:ind w:firstLine="709"/>
        <w:jc w:val="both"/>
        <w:rPr>
          <w:sz w:val="28"/>
          <w:szCs w:val="28"/>
        </w:rPr>
      </w:pPr>
      <w:r w:rsidRPr="00B91591">
        <w:rPr>
          <w:sz w:val="28"/>
          <w:szCs w:val="28"/>
        </w:rPr>
        <w:t xml:space="preserve">Муниципальная программа утверждена постановлением Администрации города Ханты-Мансийска от 24.10.2013 № 1370 «Об утверждении муниципальной программы «Развитие культуры в городе Ханты-Мансийске». </w:t>
      </w:r>
    </w:p>
    <w:p w:rsidR="005E6A14" w:rsidRPr="00351128" w:rsidRDefault="005E6A14" w:rsidP="005E6A14">
      <w:pPr>
        <w:spacing w:after="0"/>
        <w:ind w:firstLine="709"/>
        <w:jc w:val="both"/>
        <w:rPr>
          <w:sz w:val="28"/>
          <w:szCs w:val="28"/>
        </w:rPr>
      </w:pPr>
      <w:r w:rsidRPr="00351128">
        <w:rPr>
          <w:sz w:val="28"/>
          <w:szCs w:val="28"/>
        </w:rPr>
        <w:t>Разработчиком и координатором муниципальной программы является управление культуры Администрации города Ханты-Мансийска.</w:t>
      </w:r>
    </w:p>
    <w:p w:rsidR="005E6A14" w:rsidRPr="000E2549" w:rsidRDefault="005E6A14" w:rsidP="005E6A14">
      <w:pPr>
        <w:spacing w:after="0"/>
        <w:ind w:firstLine="709"/>
        <w:jc w:val="both"/>
        <w:rPr>
          <w:rFonts w:eastAsia="Times New Roman"/>
          <w:sz w:val="28"/>
          <w:szCs w:val="28"/>
        </w:rPr>
      </w:pPr>
      <w:r w:rsidRPr="000E2549">
        <w:rPr>
          <w:sz w:val="28"/>
          <w:szCs w:val="28"/>
        </w:rPr>
        <w:t>Цель</w:t>
      </w:r>
      <w:r w:rsidRPr="000E2549">
        <w:rPr>
          <w:rFonts w:eastAsia="Times New Roman"/>
          <w:sz w:val="28"/>
          <w:szCs w:val="28"/>
        </w:rPr>
        <w:t>ю муниципальной программы являются:</w:t>
      </w:r>
    </w:p>
    <w:p w:rsidR="005E6A14" w:rsidRPr="000E2549" w:rsidRDefault="005E6A14" w:rsidP="005E6A14">
      <w:pPr>
        <w:autoSpaceDE w:val="0"/>
        <w:autoSpaceDN w:val="0"/>
        <w:adjustRightInd w:val="0"/>
        <w:spacing w:after="0"/>
        <w:ind w:firstLine="708"/>
        <w:jc w:val="both"/>
        <w:rPr>
          <w:sz w:val="28"/>
          <w:szCs w:val="28"/>
        </w:rPr>
      </w:pPr>
      <w:r w:rsidRPr="000E2549">
        <w:rPr>
          <w:rFonts w:eastAsia="Times New Roman"/>
          <w:sz w:val="28"/>
          <w:szCs w:val="28"/>
        </w:rPr>
        <w:t>1.</w:t>
      </w:r>
      <w:r w:rsidRPr="000E2549">
        <w:rPr>
          <w:sz w:val="28"/>
          <w:szCs w:val="28"/>
        </w:rPr>
        <w:t>Повышение качества услуг, предоставляемых в области библиотечного и архивного дела.</w:t>
      </w:r>
    </w:p>
    <w:p w:rsidR="005E6A14" w:rsidRPr="000E2549" w:rsidRDefault="005E6A14" w:rsidP="005E6A14">
      <w:pPr>
        <w:autoSpaceDE w:val="0"/>
        <w:autoSpaceDN w:val="0"/>
        <w:adjustRightInd w:val="0"/>
        <w:spacing w:after="0"/>
        <w:ind w:firstLine="708"/>
        <w:jc w:val="both"/>
        <w:rPr>
          <w:sz w:val="28"/>
          <w:szCs w:val="28"/>
        </w:rPr>
      </w:pPr>
      <w:r w:rsidRPr="000E2549">
        <w:rPr>
          <w:sz w:val="28"/>
          <w:szCs w:val="28"/>
        </w:rPr>
        <w:t>2.Сохранение, использование, популяризация и охрана объектов культурного наследия (памятников истории и культуры), находящихся в муниципальной собственности и расположенных на территории города Ханты-Мансийска.</w:t>
      </w:r>
    </w:p>
    <w:p w:rsidR="005E6A14" w:rsidRPr="00515EEE" w:rsidRDefault="005E6A14" w:rsidP="005E6A14">
      <w:pPr>
        <w:autoSpaceDE w:val="0"/>
        <w:autoSpaceDN w:val="0"/>
        <w:adjustRightInd w:val="0"/>
        <w:spacing w:after="0"/>
        <w:ind w:firstLine="708"/>
        <w:jc w:val="both"/>
        <w:rPr>
          <w:sz w:val="28"/>
          <w:szCs w:val="28"/>
        </w:rPr>
      </w:pPr>
      <w:r w:rsidRPr="00515EEE">
        <w:rPr>
          <w:sz w:val="28"/>
          <w:szCs w:val="28"/>
        </w:rPr>
        <w:t>3.Обеспечение прав граждан на свободу творчества, культурную деятельность, участие в культурной жизни города Ханты-Мансийска.</w:t>
      </w:r>
    </w:p>
    <w:p w:rsidR="005E6A14" w:rsidRPr="00515EEE" w:rsidRDefault="005E6A14" w:rsidP="005E6A14">
      <w:pPr>
        <w:spacing w:after="0"/>
        <w:ind w:firstLine="709"/>
        <w:jc w:val="both"/>
        <w:rPr>
          <w:sz w:val="28"/>
          <w:szCs w:val="28"/>
        </w:rPr>
      </w:pPr>
      <w:r w:rsidRPr="00515EEE">
        <w:rPr>
          <w:rFonts w:eastAsia="Times New Roman"/>
          <w:sz w:val="28"/>
          <w:szCs w:val="28"/>
        </w:rPr>
        <w:t xml:space="preserve"> </w:t>
      </w:r>
      <w:r w:rsidRPr="00515EEE">
        <w:rPr>
          <w:sz w:val="28"/>
          <w:szCs w:val="28"/>
        </w:rPr>
        <w:t>Задачи муниципальной программы:</w:t>
      </w:r>
    </w:p>
    <w:p w:rsidR="005E6A14" w:rsidRPr="00E9787B" w:rsidRDefault="005E6A14" w:rsidP="005E6A14">
      <w:pPr>
        <w:autoSpaceDE w:val="0"/>
        <w:autoSpaceDN w:val="0"/>
        <w:adjustRightInd w:val="0"/>
        <w:spacing w:after="0"/>
        <w:ind w:firstLine="708"/>
        <w:jc w:val="both"/>
        <w:rPr>
          <w:sz w:val="28"/>
          <w:szCs w:val="28"/>
        </w:rPr>
      </w:pPr>
      <w:r w:rsidRPr="00E9787B">
        <w:rPr>
          <w:rFonts w:eastAsia="Times New Roman"/>
          <w:sz w:val="28"/>
          <w:szCs w:val="28"/>
        </w:rPr>
        <w:t>1.</w:t>
      </w:r>
      <w:r w:rsidRPr="00E9787B">
        <w:rPr>
          <w:sz w:val="28"/>
          <w:szCs w:val="28"/>
        </w:rPr>
        <w:t>Создание условий для организации эффективной системы библиотечного обслуживания населения, модернизационного развития муниципальных библиотек, формирования информационной культуры общества, устойчивого интереса к чтению.</w:t>
      </w:r>
    </w:p>
    <w:p w:rsidR="005E6A14" w:rsidRPr="00E9787B" w:rsidRDefault="005E6A14" w:rsidP="005E6A14">
      <w:pPr>
        <w:autoSpaceDE w:val="0"/>
        <w:autoSpaceDN w:val="0"/>
        <w:adjustRightInd w:val="0"/>
        <w:spacing w:after="0"/>
        <w:ind w:firstLine="708"/>
        <w:jc w:val="both"/>
        <w:rPr>
          <w:sz w:val="28"/>
          <w:szCs w:val="28"/>
        </w:rPr>
      </w:pPr>
      <w:r w:rsidRPr="00E9787B">
        <w:rPr>
          <w:sz w:val="28"/>
          <w:szCs w:val="28"/>
        </w:rPr>
        <w:t>2.Создание условий для сохранения документного наследия и расширения доступа пользователей к архивным документам.</w:t>
      </w:r>
    </w:p>
    <w:p w:rsidR="005E6A14" w:rsidRPr="00D42173" w:rsidRDefault="005E6A14" w:rsidP="005E6A14">
      <w:pPr>
        <w:autoSpaceDE w:val="0"/>
        <w:autoSpaceDN w:val="0"/>
        <w:adjustRightInd w:val="0"/>
        <w:spacing w:after="0"/>
        <w:ind w:firstLine="708"/>
        <w:jc w:val="both"/>
        <w:rPr>
          <w:sz w:val="28"/>
          <w:szCs w:val="28"/>
        </w:rPr>
      </w:pPr>
      <w:r w:rsidRPr="00D42173">
        <w:rPr>
          <w:sz w:val="28"/>
          <w:szCs w:val="28"/>
        </w:rPr>
        <w:t>3.Реализация комплекса мер, направленных на сохранение, использование, популяризацию и охрану объектов культурного наследия местного (муниципального) значения.</w:t>
      </w:r>
    </w:p>
    <w:p w:rsidR="005E6A14" w:rsidRPr="00D42173" w:rsidRDefault="005E6A14" w:rsidP="005E6A14">
      <w:pPr>
        <w:autoSpaceDE w:val="0"/>
        <w:autoSpaceDN w:val="0"/>
        <w:adjustRightInd w:val="0"/>
        <w:spacing w:after="0"/>
        <w:ind w:firstLine="708"/>
        <w:jc w:val="both"/>
        <w:rPr>
          <w:sz w:val="28"/>
          <w:szCs w:val="28"/>
        </w:rPr>
      </w:pPr>
      <w:r w:rsidRPr="00D42173">
        <w:rPr>
          <w:sz w:val="28"/>
          <w:szCs w:val="28"/>
        </w:rPr>
        <w:t>4.Создание условий для творческой самореализации населения, широкого участия в культурной жизни города Ханты-Мансийска.</w:t>
      </w:r>
    </w:p>
    <w:p w:rsidR="005E6A14" w:rsidRPr="00661C2A" w:rsidRDefault="005E6A14" w:rsidP="005E6A14">
      <w:pPr>
        <w:pStyle w:val="ConsPlusTitle"/>
        <w:spacing w:line="276" w:lineRule="auto"/>
        <w:ind w:firstLine="709"/>
        <w:jc w:val="both"/>
        <w:rPr>
          <w:rFonts w:ascii="Times New Roman" w:hAnsi="Times New Roman" w:cs="Times New Roman"/>
          <w:b w:val="0"/>
          <w:bCs w:val="0"/>
          <w:sz w:val="28"/>
          <w:szCs w:val="28"/>
        </w:rPr>
      </w:pPr>
      <w:r w:rsidRPr="00570CBA">
        <w:rPr>
          <w:rFonts w:ascii="Times New Roman" w:hAnsi="Times New Roman" w:cs="Times New Roman"/>
          <w:b w:val="0"/>
          <w:bCs w:val="0"/>
          <w:sz w:val="28"/>
          <w:szCs w:val="28"/>
        </w:rPr>
        <w:t xml:space="preserve">На финансирование муниципальной программы в 2021 году предусмотрены средства бюджета города Ханты-Мансийска в объеме </w:t>
      </w:r>
      <w:r w:rsidRPr="00661C2A">
        <w:rPr>
          <w:rFonts w:ascii="Times New Roman" w:hAnsi="Times New Roman" w:cs="Times New Roman"/>
          <w:b w:val="0"/>
          <w:bCs w:val="0"/>
          <w:sz w:val="28"/>
          <w:szCs w:val="28"/>
        </w:rPr>
        <w:t>201 802,7 тыс. рублей.</w:t>
      </w:r>
    </w:p>
    <w:p w:rsidR="005E6A14" w:rsidRDefault="005E6A14" w:rsidP="005E6A14">
      <w:pPr>
        <w:pStyle w:val="ConsPlusTitle"/>
        <w:spacing w:line="276" w:lineRule="auto"/>
        <w:ind w:firstLine="709"/>
        <w:jc w:val="both"/>
        <w:rPr>
          <w:rFonts w:ascii="Times New Roman" w:hAnsi="Times New Roman" w:cs="Times New Roman"/>
          <w:b w:val="0"/>
          <w:bCs w:val="0"/>
          <w:sz w:val="28"/>
          <w:szCs w:val="28"/>
        </w:rPr>
      </w:pPr>
      <w:r w:rsidRPr="001F639D">
        <w:rPr>
          <w:rFonts w:ascii="Times New Roman" w:hAnsi="Times New Roman" w:cs="Times New Roman"/>
          <w:b w:val="0"/>
          <w:bCs w:val="0"/>
          <w:sz w:val="28"/>
          <w:szCs w:val="28"/>
        </w:rPr>
        <w:t xml:space="preserve">Исполнение </w:t>
      </w:r>
      <w:r w:rsidRPr="001F639D">
        <w:rPr>
          <w:rFonts w:ascii="Times New Roman" w:hAnsi="Times New Roman" w:cs="Times New Roman"/>
          <w:b w:val="0"/>
          <w:sz w:val="28"/>
          <w:szCs w:val="28"/>
        </w:rPr>
        <w:t>муниципальной программы</w:t>
      </w:r>
      <w:r w:rsidRPr="001F639D">
        <w:rPr>
          <w:rFonts w:ascii="Times New Roman" w:hAnsi="Times New Roman" w:cs="Times New Roman"/>
          <w:b w:val="0"/>
          <w:bCs w:val="0"/>
          <w:sz w:val="28"/>
          <w:szCs w:val="28"/>
        </w:rPr>
        <w:t xml:space="preserve"> на отчетную дату составляет </w:t>
      </w:r>
      <w:r w:rsidRPr="000F279F">
        <w:rPr>
          <w:rFonts w:ascii="Times New Roman" w:hAnsi="Times New Roman" w:cs="Times New Roman"/>
          <w:b w:val="0"/>
          <w:bCs w:val="0"/>
          <w:sz w:val="28"/>
          <w:szCs w:val="28"/>
        </w:rPr>
        <w:t xml:space="preserve">201 802,7 тыс. рублей или 100% от годового объема финансирования. </w:t>
      </w:r>
    </w:p>
    <w:p w:rsidR="005E6A14" w:rsidRDefault="005E6A14" w:rsidP="005E6A14">
      <w:pPr>
        <w:pStyle w:val="ConsPlusTitle"/>
        <w:spacing w:line="276" w:lineRule="auto"/>
        <w:ind w:firstLine="709"/>
        <w:jc w:val="both"/>
        <w:rPr>
          <w:rFonts w:ascii="Times New Roman" w:hAnsi="Times New Roman" w:cs="Times New Roman"/>
          <w:b w:val="0"/>
          <w:bCs w:val="0"/>
          <w:sz w:val="28"/>
          <w:szCs w:val="28"/>
        </w:rPr>
      </w:pPr>
    </w:p>
    <w:p w:rsidR="0093647B" w:rsidRDefault="0093647B" w:rsidP="005E6A14">
      <w:pPr>
        <w:pStyle w:val="ConsPlusTitle"/>
        <w:spacing w:line="276" w:lineRule="auto"/>
        <w:ind w:firstLine="709"/>
        <w:jc w:val="both"/>
        <w:rPr>
          <w:rFonts w:ascii="Times New Roman" w:hAnsi="Times New Roman" w:cs="Times New Roman"/>
          <w:b w:val="0"/>
          <w:bCs w:val="0"/>
          <w:sz w:val="28"/>
          <w:szCs w:val="28"/>
        </w:rPr>
      </w:pPr>
    </w:p>
    <w:p w:rsidR="0093647B" w:rsidRDefault="0093647B" w:rsidP="005E6A14">
      <w:pPr>
        <w:pStyle w:val="ConsPlusTitle"/>
        <w:spacing w:line="276" w:lineRule="auto"/>
        <w:ind w:firstLine="709"/>
        <w:jc w:val="both"/>
        <w:rPr>
          <w:rFonts w:ascii="Times New Roman" w:hAnsi="Times New Roman" w:cs="Times New Roman"/>
          <w:b w:val="0"/>
          <w:bCs w:val="0"/>
          <w:sz w:val="28"/>
          <w:szCs w:val="28"/>
        </w:rPr>
      </w:pPr>
    </w:p>
    <w:p w:rsidR="0093647B" w:rsidRDefault="0093647B" w:rsidP="005E6A14">
      <w:pPr>
        <w:pStyle w:val="ConsPlusTitle"/>
        <w:spacing w:line="276" w:lineRule="auto"/>
        <w:ind w:firstLine="709"/>
        <w:jc w:val="both"/>
        <w:rPr>
          <w:rFonts w:ascii="Times New Roman" w:hAnsi="Times New Roman" w:cs="Times New Roman"/>
          <w:b w:val="0"/>
          <w:bCs w:val="0"/>
          <w:sz w:val="28"/>
          <w:szCs w:val="28"/>
        </w:rPr>
      </w:pPr>
    </w:p>
    <w:p w:rsidR="0093647B" w:rsidRPr="000F279F" w:rsidRDefault="0093647B" w:rsidP="005E6A14">
      <w:pPr>
        <w:pStyle w:val="ConsPlusTitle"/>
        <w:spacing w:line="276" w:lineRule="auto"/>
        <w:ind w:firstLine="709"/>
        <w:jc w:val="both"/>
        <w:rPr>
          <w:rFonts w:ascii="Times New Roman" w:hAnsi="Times New Roman" w:cs="Times New Roman"/>
          <w:b w:val="0"/>
          <w:bCs w:val="0"/>
          <w:sz w:val="28"/>
          <w:szCs w:val="28"/>
        </w:rPr>
      </w:pPr>
    </w:p>
    <w:p w:rsidR="005E6A14" w:rsidRPr="00D61CBF" w:rsidRDefault="005E6A14" w:rsidP="005E6A14">
      <w:pPr>
        <w:pStyle w:val="ae"/>
        <w:tabs>
          <w:tab w:val="left" w:pos="0"/>
        </w:tabs>
        <w:suppressAutoHyphens/>
        <w:spacing w:before="0" w:beforeAutospacing="0" w:after="0" w:afterAutospacing="0" w:line="276" w:lineRule="auto"/>
        <w:ind w:firstLine="709"/>
      </w:pPr>
      <w:r w:rsidRPr="00D61CBF">
        <w:t>Рисунок 3.4.1.</w:t>
      </w:r>
    </w:p>
    <w:p w:rsidR="005E6A14" w:rsidRPr="00D61CBF" w:rsidRDefault="005E6A14" w:rsidP="005E6A14">
      <w:pPr>
        <w:pStyle w:val="ae"/>
        <w:tabs>
          <w:tab w:val="left" w:pos="0"/>
        </w:tabs>
        <w:suppressAutoHyphens/>
        <w:spacing w:before="0" w:beforeAutospacing="0" w:after="0" w:afterAutospacing="0" w:line="276" w:lineRule="auto"/>
        <w:ind w:firstLine="709"/>
      </w:pPr>
    </w:p>
    <w:p w:rsidR="005E6A14" w:rsidRPr="00D61CBF" w:rsidRDefault="005E6A14" w:rsidP="005E6A14">
      <w:pPr>
        <w:pStyle w:val="ae"/>
        <w:tabs>
          <w:tab w:val="left" w:pos="0"/>
        </w:tabs>
        <w:suppressAutoHyphens/>
        <w:spacing w:before="0" w:beforeAutospacing="0" w:after="0" w:afterAutospacing="0" w:line="276" w:lineRule="auto"/>
        <w:ind w:firstLine="709"/>
        <w:jc w:val="center"/>
        <w:rPr>
          <w:b/>
          <w:sz w:val="28"/>
          <w:szCs w:val="28"/>
        </w:rPr>
      </w:pPr>
      <w:r w:rsidRPr="00D61CBF">
        <w:rPr>
          <w:b/>
          <w:sz w:val="28"/>
          <w:szCs w:val="28"/>
        </w:rPr>
        <w:t xml:space="preserve">Объемы ассигнований на реализацию </w:t>
      </w:r>
    </w:p>
    <w:p w:rsidR="005E6A14" w:rsidRPr="00D61CBF" w:rsidRDefault="005E6A14" w:rsidP="005E6A14">
      <w:pPr>
        <w:pStyle w:val="ae"/>
        <w:tabs>
          <w:tab w:val="left" w:pos="0"/>
        </w:tabs>
        <w:suppressAutoHyphens/>
        <w:spacing w:before="0" w:beforeAutospacing="0" w:after="0" w:afterAutospacing="0" w:line="276" w:lineRule="auto"/>
        <w:ind w:firstLine="709"/>
        <w:jc w:val="center"/>
        <w:rPr>
          <w:b/>
          <w:sz w:val="28"/>
          <w:szCs w:val="28"/>
        </w:rPr>
      </w:pPr>
      <w:r w:rsidRPr="00D61CBF">
        <w:rPr>
          <w:b/>
          <w:sz w:val="28"/>
          <w:szCs w:val="28"/>
        </w:rPr>
        <w:t>муниципальной программы</w:t>
      </w:r>
    </w:p>
    <w:p w:rsidR="005E6A14" w:rsidRPr="000C799E" w:rsidRDefault="005E6A14" w:rsidP="005E6A14">
      <w:pPr>
        <w:spacing w:after="0"/>
        <w:ind w:firstLine="709"/>
        <w:jc w:val="center"/>
        <w:rPr>
          <w:b/>
          <w:sz w:val="28"/>
          <w:szCs w:val="28"/>
        </w:rPr>
      </w:pPr>
      <w:r w:rsidRPr="000C799E">
        <w:rPr>
          <w:b/>
          <w:sz w:val="28"/>
          <w:szCs w:val="28"/>
        </w:rPr>
        <w:t>«Развитие культуры в городе Ханты-Мансийске», тыс. рублей</w:t>
      </w:r>
    </w:p>
    <w:p w:rsidR="005E6A14" w:rsidRPr="000C799E" w:rsidRDefault="005E6A14" w:rsidP="005E6A14">
      <w:pPr>
        <w:pStyle w:val="ae"/>
        <w:tabs>
          <w:tab w:val="left" w:pos="0"/>
        </w:tabs>
        <w:suppressAutoHyphens/>
        <w:spacing w:before="0" w:beforeAutospacing="0" w:after="0" w:afterAutospacing="0" w:line="276" w:lineRule="auto"/>
        <w:ind w:right="424"/>
        <w:jc w:val="both"/>
        <w:rPr>
          <w:sz w:val="28"/>
          <w:szCs w:val="28"/>
        </w:rPr>
      </w:pPr>
    </w:p>
    <w:p w:rsidR="005E6A14" w:rsidRPr="004A639C" w:rsidRDefault="005E6A14" w:rsidP="005E6A14">
      <w:pPr>
        <w:pStyle w:val="ae"/>
        <w:tabs>
          <w:tab w:val="left" w:pos="0"/>
        </w:tabs>
        <w:suppressAutoHyphens/>
        <w:spacing w:before="0" w:beforeAutospacing="0" w:after="0" w:afterAutospacing="0" w:line="276" w:lineRule="auto"/>
        <w:ind w:right="424"/>
        <w:jc w:val="both"/>
        <w:rPr>
          <w:sz w:val="28"/>
          <w:szCs w:val="28"/>
          <w:highlight w:val="yellow"/>
        </w:rPr>
      </w:pPr>
    </w:p>
    <w:p w:rsidR="005E6A14" w:rsidRPr="004A639C" w:rsidRDefault="005E6A14" w:rsidP="005E6A14">
      <w:pPr>
        <w:pStyle w:val="ae"/>
        <w:tabs>
          <w:tab w:val="left" w:pos="0"/>
        </w:tabs>
        <w:suppressAutoHyphens/>
        <w:spacing w:before="0" w:beforeAutospacing="0" w:after="0" w:afterAutospacing="0" w:line="276" w:lineRule="auto"/>
        <w:ind w:right="424"/>
        <w:jc w:val="both"/>
        <w:rPr>
          <w:sz w:val="28"/>
          <w:szCs w:val="28"/>
          <w:highlight w:val="yellow"/>
        </w:rPr>
      </w:pPr>
    </w:p>
    <w:p w:rsidR="005E6A14" w:rsidRDefault="005E6A14" w:rsidP="005E6A14">
      <w:pPr>
        <w:pStyle w:val="ae"/>
        <w:tabs>
          <w:tab w:val="left" w:pos="0"/>
        </w:tabs>
        <w:suppressAutoHyphens/>
        <w:spacing w:before="0" w:beforeAutospacing="0" w:after="0" w:afterAutospacing="0" w:line="276" w:lineRule="auto"/>
        <w:ind w:right="424" w:firstLine="709"/>
        <w:jc w:val="both"/>
        <w:rPr>
          <w:sz w:val="28"/>
          <w:szCs w:val="28"/>
          <w:highlight w:val="yellow"/>
        </w:rPr>
      </w:pPr>
      <w:r>
        <w:rPr>
          <w:noProof/>
        </w:rPr>
        <w:drawing>
          <wp:inline distT="0" distB="0" distL="0" distR="0" wp14:anchorId="2CC71DA9" wp14:editId="6DC9A9DE">
            <wp:extent cx="5326380" cy="1731010"/>
            <wp:effectExtent l="0" t="0" r="7620" b="254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E6A14" w:rsidRDefault="005E6A14" w:rsidP="005E6A14">
      <w:pPr>
        <w:pStyle w:val="ae"/>
        <w:tabs>
          <w:tab w:val="left" w:pos="0"/>
        </w:tabs>
        <w:suppressAutoHyphens/>
        <w:spacing w:before="0" w:beforeAutospacing="0" w:after="0" w:afterAutospacing="0" w:line="276" w:lineRule="auto"/>
        <w:ind w:right="424" w:firstLine="709"/>
        <w:jc w:val="both"/>
        <w:rPr>
          <w:sz w:val="28"/>
          <w:szCs w:val="28"/>
          <w:highlight w:val="yellow"/>
        </w:rPr>
      </w:pPr>
    </w:p>
    <w:p w:rsidR="005E6A14" w:rsidRPr="00E57B05" w:rsidRDefault="005E6A14" w:rsidP="005E6A14">
      <w:pPr>
        <w:pStyle w:val="ae"/>
        <w:tabs>
          <w:tab w:val="left" w:pos="0"/>
        </w:tabs>
        <w:suppressAutoHyphens/>
        <w:spacing w:before="0" w:beforeAutospacing="0" w:after="0" w:afterAutospacing="0" w:line="276" w:lineRule="auto"/>
        <w:ind w:right="424" w:firstLine="709"/>
        <w:jc w:val="both"/>
        <w:rPr>
          <w:sz w:val="28"/>
          <w:szCs w:val="28"/>
        </w:rPr>
      </w:pPr>
      <w:r w:rsidRPr="00E57B05">
        <w:rPr>
          <w:sz w:val="28"/>
          <w:szCs w:val="28"/>
        </w:rPr>
        <w:t>Объемы бюджетных ассигнований распределены следующим образом:</w:t>
      </w:r>
    </w:p>
    <w:p w:rsidR="005E6A14" w:rsidRPr="004A639C" w:rsidRDefault="005E6A14" w:rsidP="005E6A14">
      <w:pPr>
        <w:pStyle w:val="ae"/>
        <w:tabs>
          <w:tab w:val="left" w:pos="0"/>
        </w:tabs>
        <w:suppressAutoHyphens/>
        <w:spacing w:before="0" w:beforeAutospacing="0" w:after="0" w:afterAutospacing="0" w:line="276" w:lineRule="auto"/>
        <w:ind w:right="424"/>
        <w:jc w:val="both"/>
        <w:rPr>
          <w:sz w:val="28"/>
          <w:szCs w:val="28"/>
          <w:highlight w:val="yellow"/>
        </w:rPr>
      </w:pPr>
    </w:p>
    <w:p w:rsidR="005E6A14" w:rsidRPr="00030E5B" w:rsidRDefault="005E6A14" w:rsidP="005E6A14">
      <w:pPr>
        <w:pStyle w:val="ae"/>
        <w:tabs>
          <w:tab w:val="left" w:pos="0"/>
        </w:tabs>
        <w:suppressAutoHyphens/>
        <w:spacing w:before="0" w:beforeAutospacing="0" w:after="0" w:afterAutospacing="0" w:line="276" w:lineRule="auto"/>
        <w:ind w:right="283" w:firstLine="709"/>
      </w:pPr>
      <w:r w:rsidRPr="00030E5B">
        <w:t xml:space="preserve">  Таблица 3.4.1.</w:t>
      </w:r>
    </w:p>
    <w:p w:rsidR="005E6A14" w:rsidRPr="00030E5B" w:rsidRDefault="005E6A14" w:rsidP="005E6A14">
      <w:pPr>
        <w:pStyle w:val="ae"/>
        <w:tabs>
          <w:tab w:val="left" w:pos="459"/>
        </w:tabs>
        <w:suppressAutoHyphens/>
        <w:spacing w:before="0" w:beforeAutospacing="0" w:after="0" w:afterAutospacing="0" w:line="276" w:lineRule="auto"/>
        <w:ind w:right="424" w:firstLine="709"/>
        <w:jc w:val="center"/>
        <w:rPr>
          <w:b/>
          <w:sz w:val="28"/>
          <w:szCs w:val="28"/>
        </w:rPr>
      </w:pPr>
      <w:r w:rsidRPr="00030E5B">
        <w:rPr>
          <w:b/>
          <w:sz w:val="28"/>
          <w:szCs w:val="28"/>
        </w:rPr>
        <w:t>Объем бюджетных ассигнований за 2021 год по основному исполнителю и соисполнителям муниципальной программы «Развитие культуры в городе Ханты-Мансийске»</w:t>
      </w:r>
    </w:p>
    <w:p w:rsidR="005E6A14" w:rsidRPr="00030E5B" w:rsidRDefault="005E6A14" w:rsidP="005E6A14">
      <w:pPr>
        <w:pStyle w:val="ae"/>
        <w:tabs>
          <w:tab w:val="left" w:pos="459"/>
        </w:tabs>
        <w:suppressAutoHyphens/>
        <w:spacing w:before="0" w:beforeAutospacing="0" w:after="0" w:afterAutospacing="0" w:line="276" w:lineRule="auto"/>
        <w:ind w:right="424" w:firstLine="709"/>
      </w:pPr>
      <w:r w:rsidRPr="00030E5B">
        <w:t xml:space="preserve">   (тыс. рублей)</w:t>
      </w:r>
    </w:p>
    <w:tbl>
      <w:tblPr>
        <w:tblW w:w="9259" w:type="dxa"/>
        <w:tblInd w:w="92" w:type="dxa"/>
        <w:tblLayout w:type="fixed"/>
        <w:tblLook w:val="04A0" w:firstRow="1" w:lastRow="0" w:firstColumn="1" w:lastColumn="0" w:noHBand="0" w:noVBand="1"/>
      </w:tblPr>
      <w:tblGrid>
        <w:gridCol w:w="1037"/>
        <w:gridCol w:w="2807"/>
        <w:gridCol w:w="1417"/>
        <w:gridCol w:w="1418"/>
        <w:gridCol w:w="1304"/>
        <w:gridCol w:w="1276"/>
      </w:tblGrid>
      <w:tr w:rsidR="005E6A14" w:rsidRPr="004A639C" w:rsidTr="005E6A14">
        <w:trPr>
          <w:trHeight w:val="300"/>
        </w:trPr>
        <w:tc>
          <w:tcPr>
            <w:tcW w:w="1037" w:type="dxa"/>
            <w:vMerge w:val="restart"/>
            <w:tcBorders>
              <w:top w:val="single" w:sz="4" w:space="0" w:color="auto"/>
              <w:left w:val="single" w:sz="4" w:space="0" w:color="auto"/>
              <w:right w:val="single" w:sz="4" w:space="0" w:color="auto"/>
            </w:tcBorders>
            <w:vAlign w:val="center"/>
          </w:tcPr>
          <w:p w:rsidR="005E6A14" w:rsidRPr="00C45F55" w:rsidRDefault="005E6A14" w:rsidP="005E6A14">
            <w:pPr>
              <w:spacing w:after="0" w:line="240" w:lineRule="auto"/>
              <w:ind w:right="424"/>
              <w:jc w:val="center"/>
              <w:rPr>
                <w:sz w:val="20"/>
                <w:szCs w:val="20"/>
              </w:rPr>
            </w:pPr>
            <w:r w:rsidRPr="00C45F55">
              <w:rPr>
                <w:sz w:val="20"/>
                <w:szCs w:val="20"/>
              </w:rPr>
              <w:t>№ п/п</w:t>
            </w:r>
          </w:p>
        </w:tc>
        <w:tc>
          <w:tcPr>
            <w:tcW w:w="28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C45F55" w:rsidRDefault="005E6A14" w:rsidP="005E6A14">
            <w:pPr>
              <w:spacing w:after="0" w:line="240" w:lineRule="auto"/>
              <w:ind w:right="424"/>
              <w:jc w:val="center"/>
              <w:rPr>
                <w:sz w:val="20"/>
                <w:szCs w:val="20"/>
              </w:rPr>
            </w:pPr>
            <w:r w:rsidRPr="00C45F55">
              <w:rPr>
                <w:sz w:val="20"/>
                <w:szCs w:val="20"/>
              </w:rPr>
              <w:t>Наименование основного исполнителя, соисполнителя муниципальной программы</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C45F55" w:rsidRDefault="005E6A14" w:rsidP="005E6A14">
            <w:pPr>
              <w:spacing w:after="0" w:line="240" w:lineRule="auto"/>
              <w:ind w:right="34"/>
              <w:jc w:val="center"/>
              <w:rPr>
                <w:sz w:val="20"/>
                <w:szCs w:val="20"/>
              </w:rPr>
            </w:pPr>
            <w:r w:rsidRPr="00C45F55">
              <w:rPr>
                <w:sz w:val="20"/>
                <w:szCs w:val="20"/>
              </w:rPr>
              <w:t>2020 год (отчет)</w:t>
            </w:r>
          </w:p>
        </w:tc>
        <w:tc>
          <w:tcPr>
            <w:tcW w:w="3998"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C45F55" w:rsidRDefault="005E6A14" w:rsidP="005E6A14">
            <w:pPr>
              <w:spacing w:after="0" w:line="240" w:lineRule="auto"/>
              <w:ind w:right="424"/>
              <w:jc w:val="center"/>
              <w:rPr>
                <w:sz w:val="20"/>
                <w:szCs w:val="20"/>
              </w:rPr>
            </w:pPr>
            <w:r w:rsidRPr="00C45F55">
              <w:rPr>
                <w:sz w:val="20"/>
                <w:szCs w:val="20"/>
              </w:rPr>
              <w:t xml:space="preserve">2021 год </w:t>
            </w:r>
          </w:p>
        </w:tc>
      </w:tr>
      <w:tr w:rsidR="005E6A14" w:rsidRPr="004A639C" w:rsidTr="005E6A14">
        <w:trPr>
          <w:trHeight w:val="900"/>
        </w:trPr>
        <w:tc>
          <w:tcPr>
            <w:tcW w:w="1037" w:type="dxa"/>
            <w:vMerge/>
            <w:tcBorders>
              <w:left w:val="single" w:sz="4" w:space="0" w:color="auto"/>
              <w:bottom w:val="single" w:sz="4" w:space="0" w:color="auto"/>
              <w:right w:val="single" w:sz="4" w:space="0" w:color="auto"/>
            </w:tcBorders>
          </w:tcPr>
          <w:p w:rsidR="005E6A14" w:rsidRPr="00C45F55" w:rsidRDefault="005E6A14" w:rsidP="005E6A14">
            <w:pPr>
              <w:spacing w:after="0" w:line="240" w:lineRule="auto"/>
              <w:ind w:right="424"/>
              <w:rPr>
                <w:sz w:val="20"/>
                <w:szCs w:val="20"/>
              </w:rPr>
            </w:pPr>
          </w:p>
        </w:tc>
        <w:tc>
          <w:tcPr>
            <w:tcW w:w="2807" w:type="dxa"/>
            <w:vMerge/>
            <w:tcBorders>
              <w:top w:val="single" w:sz="4" w:space="0" w:color="auto"/>
              <w:left w:val="single" w:sz="4" w:space="0" w:color="auto"/>
              <w:bottom w:val="single" w:sz="4" w:space="0" w:color="auto"/>
              <w:right w:val="single" w:sz="4" w:space="0" w:color="auto"/>
            </w:tcBorders>
            <w:vAlign w:val="center"/>
            <w:hideMark/>
          </w:tcPr>
          <w:p w:rsidR="005E6A14" w:rsidRPr="00C45F55" w:rsidRDefault="005E6A14" w:rsidP="005E6A14">
            <w:pPr>
              <w:spacing w:after="0" w:line="240" w:lineRule="auto"/>
              <w:ind w:right="424"/>
              <w:rPr>
                <w:sz w:val="20"/>
                <w:szCs w:val="20"/>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5E6A14" w:rsidRPr="00C45F55" w:rsidRDefault="005E6A14" w:rsidP="005E6A14">
            <w:pPr>
              <w:spacing w:after="0" w:line="240" w:lineRule="auto"/>
              <w:ind w:right="424"/>
              <w:rPr>
                <w:sz w:val="20"/>
                <w:szCs w:val="20"/>
              </w:rPr>
            </w:pPr>
          </w:p>
        </w:tc>
        <w:tc>
          <w:tcPr>
            <w:tcW w:w="1418" w:type="dxa"/>
            <w:tcBorders>
              <w:top w:val="nil"/>
              <w:left w:val="nil"/>
              <w:bottom w:val="single" w:sz="4" w:space="0" w:color="auto"/>
              <w:right w:val="single" w:sz="4" w:space="0" w:color="auto"/>
            </w:tcBorders>
            <w:shd w:val="clear" w:color="auto" w:fill="auto"/>
            <w:hideMark/>
          </w:tcPr>
          <w:p w:rsidR="005E6A14" w:rsidRPr="00C45F55" w:rsidRDefault="005E6A14" w:rsidP="005E6A14">
            <w:pPr>
              <w:spacing w:after="0" w:line="240" w:lineRule="auto"/>
              <w:jc w:val="center"/>
              <w:rPr>
                <w:rFonts w:eastAsia="Times New Roman"/>
                <w:sz w:val="20"/>
                <w:szCs w:val="20"/>
              </w:rPr>
            </w:pPr>
            <w:r w:rsidRPr="00C45F55">
              <w:rPr>
                <w:rFonts w:eastAsia="Times New Roman"/>
                <w:sz w:val="20"/>
                <w:szCs w:val="20"/>
              </w:rPr>
              <w:t>Уточненный план</w:t>
            </w:r>
          </w:p>
        </w:tc>
        <w:tc>
          <w:tcPr>
            <w:tcW w:w="1304" w:type="dxa"/>
            <w:tcBorders>
              <w:top w:val="nil"/>
              <w:left w:val="nil"/>
              <w:bottom w:val="single" w:sz="4" w:space="0" w:color="auto"/>
              <w:right w:val="single" w:sz="4" w:space="0" w:color="auto"/>
            </w:tcBorders>
            <w:shd w:val="clear" w:color="auto" w:fill="auto"/>
            <w:hideMark/>
          </w:tcPr>
          <w:p w:rsidR="005E6A14" w:rsidRPr="00C45F55" w:rsidRDefault="005E6A14" w:rsidP="005E6A14">
            <w:pPr>
              <w:spacing w:after="0" w:line="240" w:lineRule="auto"/>
              <w:jc w:val="center"/>
              <w:rPr>
                <w:rFonts w:eastAsia="Times New Roman"/>
                <w:sz w:val="20"/>
                <w:szCs w:val="20"/>
              </w:rPr>
            </w:pPr>
            <w:r w:rsidRPr="00C45F55">
              <w:rPr>
                <w:rFonts w:eastAsia="Times New Roman"/>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5E6A14" w:rsidRPr="00C45F55" w:rsidRDefault="005E6A14" w:rsidP="005E6A14">
            <w:pPr>
              <w:spacing w:after="0" w:line="240" w:lineRule="auto"/>
              <w:jc w:val="center"/>
              <w:rPr>
                <w:rFonts w:eastAsia="Times New Roman"/>
                <w:sz w:val="20"/>
                <w:szCs w:val="20"/>
              </w:rPr>
            </w:pPr>
            <w:r w:rsidRPr="00C45F55">
              <w:rPr>
                <w:rFonts w:eastAsia="Times New Roman"/>
                <w:sz w:val="20"/>
                <w:szCs w:val="20"/>
              </w:rPr>
              <w:t>% исполнения</w:t>
            </w:r>
          </w:p>
        </w:tc>
      </w:tr>
      <w:tr w:rsidR="005E6A14" w:rsidRPr="004A639C" w:rsidTr="005E6A14">
        <w:trPr>
          <w:trHeight w:val="300"/>
        </w:trPr>
        <w:tc>
          <w:tcPr>
            <w:tcW w:w="1037" w:type="dxa"/>
            <w:tcBorders>
              <w:top w:val="nil"/>
              <w:left w:val="single" w:sz="4" w:space="0" w:color="auto"/>
              <w:bottom w:val="single" w:sz="4" w:space="0" w:color="auto"/>
              <w:right w:val="single" w:sz="4" w:space="0" w:color="auto"/>
            </w:tcBorders>
          </w:tcPr>
          <w:p w:rsidR="005E6A14" w:rsidRPr="004A639C" w:rsidRDefault="005E6A14" w:rsidP="005E6A14">
            <w:pPr>
              <w:spacing w:after="0" w:line="240" w:lineRule="auto"/>
              <w:ind w:right="175"/>
              <w:rPr>
                <w:sz w:val="20"/>
                <w:szCs w:val="20"/>
                <w:highlight w:val="yellow"/>
              </w:rPr>
            </w:pPr>
          </w:p>
        </w:tc>
        <w:tc>
          <w:tcPr>
            <w:tcW w:w="2807" w:type="dxa"/>
            <w:tcBorders>
              <w:top w:val="nil"/>
              <w:left w:val="single" w:sz="4" w:space="0" w:color="auto"/>
              <w:bottom w:val="single" w:sz="4" w:space="0" w:color="auto"/>
              <w:right w:val="single" w:sz="4" w:space="0" w:color="auto"/>
            </w:tcBorders>
            <w:shd w:val="clear" w:color="auto" w:fill="auto"/>
            <w:hideMark/>
          </w:tcPr>
          <w:p w:rsidR="005E6A14" w:rsidRPr="000F111D" w:rsidRDefault="005E6A14" w:rsidP="005E6A14">
            <w:pPr>
              <w:spacing w:after="0" w:line="240" w:lineRule="auto"/>
              <w:ind w:right="424"/>
              <w:jc w:val="left"/>
              <w:rPr>
                <w:sz w:val="20"/>
                <w:szCs w:val="20"/>
              </w:rPr>
            </w:pPr>
            <w:r w:rsidRPr="000F111D">
              <w:rPr>
                <w:sz w:val="20"/>
                <w:szCs w:val="20"/>
              </w:rPr>
              <w:t>Всего по муниципальной программе, в том числе:</w:t>
            </w:r>
          </w:p>
        </w:tc>
        <w:tc>
          <w:tcPr>
            <w:tcW w:w="1417" w:type="dxa"/>
            <w:tcBorders>
              <w:top w:val="nil"/>
              <w:left w:val="nil"/>
              <w:bottom w:val="single" w:sz="4" w:space="0" w:color="auto"/>
              <w:right w:val="single" w:sz="4" w:space="0" w:color="auto"/>
            </w:tcBorders>
            <w:shd w:val="clear" w:color="auto" w:fill="auto"/>
            <w:hideMark/>
          </w:tcPr>
          <w:p w:rsidR="005E6A14" w:rsidRPr="00DE095E" w:rsidRDefault="005E6A14" w:rsidP="005E6A14">
            <w:pPr>
              <w:spacing w:after="0" w:line="240" w:lineRule="auto"/>
              <w:ind w:right="62"/>
              <w:jc w:val="center"/>
              <w:rPr>
                <w:sz w:val="20"/>
                <w:szCs w:val="20"/>
              </w:rPr>
            </w:pPr>
            <w:r w:rsidRPr="00DE095E">
              <w:rPr>
                <w:sz w:val="20"/>
                <w:szCs w:val="20"/>
              </w:rPr>
              <w:t>196 698,7</w:t>
            </w:r>
          </w:p>
        </w:tc>
        <w:tc>
          <w:tcPr>
            <w:tcW w:w="1418" w:type="dxa"/>
            <w:tcBorders>
              <w:top w:val="nil"/>
              <w:left w:val="nil"/>
              <w:bottom w:val="single" w:sz="4" w:space="0" w:color="auto"/>
              <w:right w:val="single" w:sz="4" w:space="0" w:color="auto"/>
            </w:tcBorders>
            <w:shd w:val="clear" w:color="auto" w:fill="auto"/>
          </w:tcPr>
          <w:p w:rsidR="005E6A14" w:rsidRPr="00757B71" w:rsidRDefault="005E6A14" w:rsidP="005E6A14">
            <w:pPr>
              <w:spacing w:after="0" w:line="240" w:lineRule="auto"/>
              <w:ind w:right="34"/>
              <w:jc w:val="center"/>
              <w:rPr>
                <w:sz w:val="20"/>
                <w:szCs w:val="20"/>
              </w:rPr>
            </w:pPr>
            <w:r w:rsidRPr="00757B71">
              <w:rPr>
                <w:sz w:val="20"/>
                <w:szCs w:val="20"/>
              </w:rPr>
              <w:t>201 802,7</w:t>
            </w:r>
          </w:p>
        </w:tc>
        <w:tc>
          <w:tcPr>
            <w:tcW w:w="1304" w:type="dxa"/>
            <w:tcBorders>
              <w:top w:val="nil"/>
              <w:left w:val="nil"/>
              <w:bottom w:val="single" w:sz="4" w:space="0" w:color="auto"/>
              <w:right w:val="single" w:sz="4" w:space="0" w:color="auto"/>
            </w:tcBorders>
            <w:shd w:val="clear" w:color="auto" w:fill="auto"/>
          </w:tcPr>
          <w:p w:rsidR="005E6A14" w:rsidRPr="00757B71" w:rsidRDefault="005E6A14" w:rsidP="005E6A14">
            <w:pPr>
              <w:spacing w:after="0" w:line="240" w:lineRule="auto"/>
              <w:ind w:right="62"/>
              <w:jc w:val="center"/>
              <w:rPr>
                <w:sz w:val="20"/>
                <w:szCs w:val="20"/>
              </w:rPr>
            </w:pPr>
            <w:r w:rsidRPr="00757B71">
              <w:rPr>
                <w:sz w:val="20"/>
                <w:szCs w:val="20"/>
              </w:rPr>
              <w:t>201 802,7</w:t>
            </w:r>
          </w:p>
        </w:tc>
        <w:tc>
          <w:tcPr>
            <w:tcW w:w="1276" w:type="dxa"/>
            <w:tcBorders>
              <w:top w:val="nil"/>
              <w:left w:val="nil"/>
              <w:bottom w:val="single" w:sz="4" w:space="0" w:color="auto"/>
              <w:right w:val="single" w:sz="4" w:space="0" w:color="auto"/>
            </w:tcBorders>
            <w:shd w:val="clear" w:color="auto" w:fill="auto"/>
            <w:hideMark/>
          </w:tcPr>
          <w:p w:rsidR="005E6A14" w:rsidRPr="00757B71" w:rsidRDefault="005E6A14" w:rsidP="005E6A14">
            <w:pPr>
              <w:tabs>
                <w:tab w:val="left" w:pos="714"/>
              </w:tabs>
              <w:spacing w:after="0" w:line="240" w:lineRule="auto"/>
              <w:ind w:right="63"/>
              <w:jc w:val="center"/>
              <w:rPr>
                <w:sz w:val="20"/>
                <w:szCs w:val="20"/>
              </w:rPr>
            </w:pPr>
            <w:r w:rsidRPr="00757B71">
              <w:rPr>
                <w:sz w:val="20"/>
                <w:szCs w:val="20"/>
              </w:rPr>
              <w:t>100%</w:t>
            </w:r>
          </w:p>
        </w:tc>
      </w:tr>
      <w:tr w:rsidR="005E6A14" w:rsidRPr="004A639C" w:rsidTr="005E6A14">
        <w:trPr>
          <w:trHeight w:val="454"/>
        </w:trPr>
        <w:tc>
          <w:tcPr>
            <w:tcW w:w="1037" w:type="dxa"/>
            <w:tcBorders>
              <w:top w:val="nil"/>
              <w:left w:val="single" w:sz="4" w:space="0" w:color="auto"/>
              <w:bottom w:val="single" w:sz="4" w:space="0" w:color="auto"/>
              <w:right w:val="single" w:sz="4" w:space="0" w:color="auto"/>
            </w:tcBorders>
          </w:tcPr>
          <w:p w:rsidR="005E6A14" w:rsidRPr="00BA29E0" w:rsidRDefault="005E6A14" w:rsidP="005E6A14">
            <w:pPr>
              <w:spacing w:after="0" w:line="240" w:lineRule="auto"/>
              <w:ind w:right="175"/>
              <w:jc w:val="left"/>
              <w:rPr>
                <w:sz w:val="20"/>
                <w:szCs w:val="20"/>
              </w:rPr>
            </w:pPr>
            <w:r w:rsidRPr="00BA29E0">
              <w:rPr>
                <w:sz w:val="20"/>
                <w:szCs w:val="20"/>
              </w:rPr>
              <w:t>1</w:t>
            </w:r>
          </w:p>
        </w:tc>
        <w:tc>
          <w:tcPr>
            <w:tcW w:w="2807" w:type="dxa"/>
            <w:tcBorders>
              <w:top w:val="nil"/>
              <w:left w:val="single" w:sz="4" w:space="0" w:color="auto"/>
              <w:bottom w:val="single" w:sz="4" w:space="0" w:color="auto"/>
              <w:right w:val="single" w:sz="4" w:space="0" w:color="auto"/>
            </w:tcBorders>
            <w:shd w:val="clear" w:color="auto" w:fill="auto"/>
            <w:hideMark/>
          </w:tcPr>
          <w:p w:rsidR="005E6A14" w:rsidRPr="004A639C" w:rsidRDefault="005E6A14" w:rsidP="005E6A14">
            <w:pPr>
              <w:spacing w:after="0" w:line="240" w:lineRule="auto"/>
              <w:ind w:right="424"/>
              <w:jc w:val="left"/>
              <w:rPr>
                <w:bCs/>
                <w:sz w:val="20"/>
                <w:szCs w:val="20"/>
                <w:highlight w:val="yellow"/>
              </w:rPr>
            </w:pPr>
            <w:r w:rsidRPr="00C07F36">
              <w:rPr>
                <w:bCs/>
                <w:sz w:val="20"/>
                <w:szCs w:val="20"/>
              </w:rPr>
              <w:t>Администрация города Ханты-Мансийска</w:t>
            </w:r>
          </w:p>
        </w:tc>
        <w:tc>
          <w:tcPr>
            <w:tcW w:w="1417" w:type="dxa"/>
            <w:tcBorders>
              <w:top w:val="nil"/>
              <w:left w:val="nil"/>
              <w:bottom w:val="single" w:sz="4" w:space="0" w:color="auto"/>
              <w:right w:val="single" w:sz="4" w:space="0" w:color="auto"/>
            </w:tcBorders>
            <w:shd w:val="clear" w:color="auto" w:fill="auto"/>
            <w:hideMark/>
          </w:tcPr>
          <w:p w:rsidR="005E6A14" w:rsidRPr="00DE095E" w:rsidRDefault="005E6A14" w:rsidP="005E6A14">
            <w:pPr>
              <w:spacing w:after="0" w:line="240" w:lineRule="auto"/>
              <w:ind w:right="62"/>
              <w:jc w:val="center"/>
              <w:rPr>
                <w:sz w:val="20"/>
                <w:szCs w:val="20"/>
              </w:rPr>
            </w:pPr>
            <w:r w:rsidRPr="00DE095E">
              <w:rPr>
                <w:sz w:val="20"/>
                <w:szCs w:val="20"/>
              </w:rPr>
              <w:t>196 698,7</w:t>
            </w:r>
          </w:p>
        </w:tc>
        <w:tc>
          <w:tcPr>
            <w:tcW w:w="1418" w:type="dxa"/>
            <w:tcBorders>
              <w:top w:val="nil"/>
              <w:left w:val="nil"/>
              <w:bottom w:val="single" w:sz="4" w:space="0" w:color="auto"/>
              <w:right w:val="single" w:sz="4" w:space="0" w:color="auto"/>
            </w:tcBorders>
            <w:shd w:val="clear" w:color="auto" w:fill="auto"/>
          </w:tcPr>
          <w:p w:rsidR="005E6A14" w:rsidRPr="006B4B7B" w:rsidRDefault="005E6A14" w:rsidP="005E6A14">
            <w:pPr>
              <w:spacing w:after="0" w:line="240" w:lineRule="auto"/>
              <w:ind w:right="34"/>
              <w:jc w:val="center"/>
              <w:rPr>
                <w:sz w:val="20"/>
                <w:szCs w:val="20"/>
              </w:rPr>
            </w:pPr>
            <w:r w:rsidRPr="006B4B7B">
              <w:rPr>
                <w:sz w:val="20"/>
                <w:szCs w:val="20"/>
              </w:rPr>
              <w:t>199 602,7</w:t>
            </w:r>
          </w:p>
        </w:tc>
        <w:tc>
          <w:tcPr>
            <w:tcW w:w="1304" w:type="dxa"/>
            <w:tcBorders>
              <w:top w:val="nil"/>
              <w:left w:val="nil"/>
              <w:bottom w:val="single" w:sz="4" w:space="0" w:color="auto"/>
              <w:right w:val="single" w:sz="4" w:space="0" w:color="auto"/>
            </w:tcBorders>
            <w:shd w:val="clear" w:color="auto" w:fill="auto"/>
          </w:tcPr>
          <w:p w:rsidR="005E6A14" w:rsidRPr="006B4B7B" w:rsidRDefault="005E6A14" w:rsidP="005E6A14">
            <w:pPr>
              <w:spacing w:after="0" w:line="240" w:lineRule="auto"/>
              <w:ind w:right="62"/>
              <w:jc w:val="center"/>
              <w:rPr>
                <w:sz w:val="20"/>
                <w:szCs w:val="20"/>
              </w:rPr>
            </w:pPr>
            <w:r w:rsidRPr="006B4B7B">
              <w:rPr>
                <w:sz w:val="20"/>
                <w:szCs w:val="20"/>
              </w:rPr>
              <w:t>199 602,7</w:t>
            </w:r>
          </w:p>
        </w:tc>
        <w:tc>
          <w:tcPr>
            <w:tcW w:w="1276" w:type="dxa"/>
            <w:tcBorders>
              <w:top w:val="nil"/>
              <w:left w:val="nil"/>
              <w:bottom w:val="single" w:sz="4" w:space="0" w:color="auto"/>
              <w:right w:val="single" w:sz="4" w:space="0" w:color="auto"/>
            </w:tcBorders>
            <w:shd w:val="clear" w:color="auto" w:fill="auto"/>
            <w:hideMark/>
          </w:tcPr>
          <w:p w:rsidR="005E6A14" w:rsidRPr="006B4B7B" w:rsidRDefault="005E6A14" w:rsidP="005E6A14">
            <w:pPr>
              <w:tabs>
                <w:tab w:val="left" w:pos="714"/>
              </w:tabs>
              <w:spacing w:after="0" w:line="240" w:lineRule="auto"/>
              <w:ind w:right="63"/>
              <w:jc w:val="center"/>
              <w:rPr>
                <w:sz w:val="20"/>
                <w:szCs w:val="20"/>
              </w:rPr>
            </w:pPr>
            <w:r w:rsidRPr="006B4B7B">
              <w:rPr>
                <w:sz w:val="20"/>
                <w:szCs w:val="20"/>
              </w:rPr>
              <w:t>100%</w:t>
            </w:r>
          </w:p>
        </w:tc>
      </w:tr>
      <w:tr w:rsidR="005E6A14" w:rsidRPr="004A639C" w:rsidTr="005E6A14">
        <w:trPr>
          <w:trHeight w:val="454"/>
        </w:trPr>
        <w:tc>
          <w:tcPr>
            <w:tcW w:w="1037" w:type="dxa"/>
            <w:tcBorders>
              <w:top w:val="nil"/>
              <w:left w:val="single" w:sz="4" w:space="0" w:color="auto"/>
              <w:bottom w:val="single" w:sz="4" w:space="0" w:color="auto"/>
              <w:right w:val="single" w:sz="4" w:space="0" w:color="auto"/>
            </w:tcBorders>
          </w:tcPr>
          <w:p w:rsidR="005E6A14" w:rsidRPr="00BA29E0" w:rsidRDefault="005E6A14" w:rsidP="005E6A14">
            <w:pPr>
              <w:spacing w:after="0" w:line="240" w:lineRule="auto"/>
              <w:ind w:right="175"/>
              <w:jc w:val="left"/>
              <w:rPr>
                <w:sz w:val="20"/>
                <w:szCs w:val="20"/>
              </w:rPr>
            </w:pPr>
            <w:r w:rsidRPr="00BA29E0">
              <w:rPr>
                <w:sz w:val="20"/>
                <w:szCs w:val="20"/>
              </w:rPr>
              <w:t>2</w:t>
            </w:r>
          </w:p>
        </w:tc>
        <w:tc>
          <w:tcPr>
            <w:tcW w:w="2807" w:type="dxa"/>
            <w:tcBorders>
              <w:top w:val="nil"/>
              <w:left w:val="single" w:sz="4" w:space="0" w:color="auto"/>
              <w:bottom w:val="single" w:sz="4" w:space="0" w:color="auto"/>
              <w:right w:val="single" w:sz="4" w:space="0" w:color="auto"/>
            </w:tcBorders>
            <w:shd w:val="clear" w:color="auto" w:fill="auto"/>
            <w:hideMark/>
          </w:tcPr>
          <w:p w:rsidR="005E6A14" w:rsidRPr="00380988" w:rsidRDefault="005E6A14" w:rsidP="005E6A14">
            <w:pPr>
              <w:spacing w:after="0" w:line="240" w:lineRule="auto"/>
              <w:ind w:right="424"/>
              <w:jc w:val="left"/>
              <w:rPr>
                <w:sz w:val="20"/>
                <w:szCs w:val="20"/>
              </w:rPr>
            </w:pPr>
            <w:r w:rsidRPr="00380988">
              <w:rPr>
                <w:bCs/>
                <w:sz w:val="20"/>
                <w:szCs w:val="20"/>
              </w:rPr>
              <w:t>Департамент образования Администрации города Ханты-Мансийска</w:t>
            </w:r>
          </w:p>
        </w:tc>
        <w:tc>
          <w:tcPr>
            <w:tcW w:w="1417" w:type="dxa"/>
            <w:tcBorders>
              <w:top w:val="nil"/>
              <w:left w:val="nil"/>
              <w:bottom w:val="single" w:sz="4" w:space="0" w:color="auto"/>
              <w:right w:val="single" w:sz="4" w:space="0" w:color="auto"/>
            </w:tcBorders>
            <w:shd w:val="clear" w:color="auto" w:fill="auto"/>
            <w:hideMark/>
          </w:tcPr>
          <w:p w:rsidR="005E6A14" w:rsidRPr="00DE095E" w:rsidRDefault="005E6A14" w:rsidP="005E6A14">
            <w:pPr>
              <w:spacing w:after="0" w:line="240" w:lineRule="auto"/>
              <w:ind w:right="62"/>
              <w:jc w:val="center"/>
              <w:rPr>
                <w:sz w:val="20"/>
                <w:szCs w:val="20"/>
              </w:rPr>
            </w:pPr>
            <w:r w:rsidRPr="00DE095E">
              <w:rPr>
                <w:sz w:val="20"/>
                <w:szCs w:val="20"/>
              </w:rPr>
              <w:t>0,0</w:t>
            </w:r>
          </w:p>
        </w:tc>
        <w:tc>
          <w:tcPr>
            <w:tcW w:w="1418" w:type="dxa"/>
            <w:tcBorders>
              <w:top w:val="nil"/>
              <w:left w:val="nil"/>
              <w:bottom w:val="single" w:sz="4" w:space="0" w:color="auto"/>
              <w:right w:val="single" w:sz="4" w:space="0" w:color="auto"/>
            </w:tcBorders>
            <w:shd w:val="clear" w:color="auto" w:fill="auto"/>
          </w:tcPr>
          <w:p w:rsidR="005E6A14" w:rsidRPr="0089409C" w:rsidRDefault="005E6A14" w:rsidP="005E6A14">
            <w:pPr>
              <w:spacing w:after="0" w:line="240" w:lineRule="auto"/>
              <w:ind w:right="34"/>
              <w:jc w:val="center"/>
              <w:rPr>
                <w:sz w:val="20"/>
                <w:szCs w:val="20"/>
              </w:rPr>
            </w:pPr>
            <w:r w:rsidRPr="0089409C">
              <w:rPr>
                <w:sz w:val="20"/>
                <w:szCs w:val="20"/>
              </w:rPr>
              <w:t>2 200,0</w:t>
            </w:r>
          </w:p>
        </w:tc>
        <w:tc>
          <w:tcPr>
            <w:tcW w:w="1304" w:type="dxa"/>
            <w:tcBorders>
              <w:top w:val="nil"/>
              <w:left w:val="nil"/>
              <w:bottom w:val="single" w:sz="4" w:space="0" w:color="auto"/>
              <w:right w:val="single" w:sz="4" w:space="0" w:color="auto"/>
            </w:tcBorders>
            <w:shd w:val="clear" w:color="auto" w:fill="auto"/>
          </w:tcPr>
          <w:p w:rsidR="005E6A14" w:rsidRPr="0089409C" w:rsidRDefault="005E6A14" w:rsidP="005E6A14">
            <w:pPr>
              <w:spacing w:after="0" w:line="240" w:lineRule="auto"/>
              <w:ind w:right="62"/>
              <w:jc w:val="center"/>
              <w:rPr>
                <w:sz w:val="20"/>
                <w:szCs w:val="20"/>
              </w:rPr>
            </w:pPr>
            <w:r w:rsidRPr="0089409C">
              <w:rPr>
                <w:sz w:val="20"/>
                <w:szCs w:val="20"/>
              </w:rPr>
              <w:t>2 200,0</w:t>
            </w:r>
          </w:p>
        </w:tc>
        <w:tc>
          <w:tcPr>
            <w:tcW w:w="1276" w:type="dxa"/>
            <w:tcBorders>
              <w:top w:val="nil"/>
              <w:left w:val="nil"/>
              <w:bottom w:val="single" w:sz="4" w:space="0" w:color="auto"/>
              <w:right w:val="single" w:sz="4" w:space="0" w:color="auto"/>
            </w:tcBorders>
            <w:shd w:val="clear" w:color="auto" w:fill="auto"/>
            <w:hideMark/>
          </w:tcPr>
          <w:p w:rsidR="005E6A14" w:rsidRPr="0089409C" w:rsidRDefault="005E6A14" w:rsidP="005E6A14">
            <w:pPr>
              <w:tabs>
                <w:tab w:val="left" w:pos="714"/>
              </w:tabs>
              <w:spacing w:after="0" w:line="240" w:lineRule="auto"/>
              <w:ind w:right="63"/>
              <w:jc w:val="center"/>
              <w:rPr>
                <w:sz w:val="20"/>
                <w:szCs w:val="20"/>
              </w:rPr>
            </w:pPr>
            <w:r w:rsidRPr="0089409C">
              <w:rPr>
                <w:sz w:val="20"/>
                <w:szCs w:val="20"/>
              </w:rPr>
              <w:t>100%</w:t>
            </w:r>
          </w:p>
        </w:tc>
      </w:tr>
    </w:tbl>
    <w:p w:rsidR="005E6A14" w:rsidRPr="004A639C" w:rsidRDefault="005E6A14" w:rsidP="005E6A14">
      <w:pPr>
        <w:pStyle w:val="ConsPlusTitle"/>
        <w:spacing w:line="276" w:lineRule="auto"/>
        <w:ind w:right="424"/>
        <w:jc w:val="both"/>
        <w:rPr>
          <w:rFonts w:ascii="Times New Roman" w:hAnsi="Times New Roman" w:cs="Times New Roman"/>
          <w:b w:val="0"/>
          <w:bCs w:val="0"/>
          <w:sz w:val="24"/>
          <w:szCs w:val="24"/>
          <w:highlight w:val="yellow"/>
        </w:rPr>
      </w:pPr>
    </w:p>
    <w:p w:rsidR="009B0F30" w:rsidRDefault="009B0F30" w:rsidP="005E6A14">
      <w:pPr>
        <w:pStyle w:val="ae"/>
        <w:tabs>
          <w:tab w:val="left" w:pos="0"/>
        </w:tabs>
        <w:suppressAutoHyphens/>
        <w:spacing w:before="0" w:beforeAutospacing="0" w:after="0" w:afterAutospacing="0" w:line="276" w:lineRule="auto"/>
        <w:ind w:right="424" w:firstLine="709"/>
      </w:pPr>
    </w:p>
    <w:p w:rsidR="009B0F30" w:rsidRDefault="009B0F30" w:rsidP="005E6A14">
      <w:pPr>
        <w:pStyle w:val="ae"/>
        <w:tabs>
          <w:tab w:val="left" w:pos="0"/>
        </w:tabs>
        <w:suppressAutoHyphens/>
        <w:spacing w:before="0" w:beforeAutospacing="0" w:after="0" w:afterAutospacing="0" w:line="276" w:lineRule="auto"/>
        <w:ind w:right="424" w:firstLine="709"/>
      </w:pPr>
    </w:p>
    <w:p w:rsidR="009B0F30" w:rsidRDefault="009B0F30" w:rsidP="005E6A14">
      <w:pPr>
        <w:pStyle w:val="ae"/>
        <w:tabs>
          <w:tab w:val="left" w:pos="0"/>
        </w:tabs>
        <w:suppressAutoHyphens/>
        <w:spacing w:before="0" w:beforeAutospacing="0" w:after="0" w:afterAutospacing="0" w:line="276" w:lineRule="auto"/>
        <w:ind w:right="424" w:firstLine="709"/>
      </w:pPr>
    </w:p>
    <w:p w:rsidR="009B0F30" w:rsidRDefault="009B0F30" w:rsidP="005E6A14">
      <w:pPr>
        <w:pStyle w:val="ae"/>
        <w:tabs>
          <w:tab w:val="left" w:pos="0"/>
        </w:tabs>
        <w:suppressAutoHyphens/>
        <w:spacing w:before="0" w:beforeAutospacing="0" w:after="0" w:afterAutospacing="0" w:line="276" w:lineRule="auto"/>
        <w:ind w:right="424" w:firstLine="709"/>
      </w:pPr>
    </w:p>
    <w:p w:rsidR="009B0F30" w:rsidRDefault="009B0F30" w:rsidP="005E6A14">
      <w:pPr>
        <w:pStyle w:val="ae"/>
        <w:tabs>
          <w:tab w:val="left" w:pos="0"/>
        </w:tabs>
        <w:suppressAutoHyphens/>
        <w:spacing w:before="0" w:beforeAutospacing="0" w:after="0" w:afterAutospacing="0" w:line="276" w:lineRule="auto"/>
        <w:ind w:right="424" w:firstLine="709"/>
      </w:pPr>
    </w:p>
    <w:p w:rsidR="009B0F30" w:rsidRDefault="009B0F30" w:rsidP="005E6A14">
      <w:pPr>
        <w:pStyle w:val="ae"/>
        <w:tabs>
          <w:tab w:val="left" w:pos="0"/>
        </w:tabs>
        <w:suppressAutoHyphens/>
        <w:spacing w:before="0" w:beforeAutospacing="0" w:after="0" w:afterAutospacing="0" w:line="276" w:lineRule="auto"/>
        <w:ind w:right="424" w:firstLine="709"/>
      </w:pPr>
    </w:p>
    <w:p w:rsidR="009B0F30" w:rsidRDefault="009B0F30" w:rsidP="005E6A14">
      <w:pPr>
        <w:pStyle w:val="ae"/>
        <w:tabs>
          <w:tab w:val="left" w:pos="0"/>
        </w:tabs>
        <w:suppressAutoHyphens/>
        <w:spacing w:before="0" w:beforeAutospacing="0" w:after="0" w:afterAutospacing="0" w:line="276" w:lineRule="auto"/>
        <w:ind w:right="424" w:firstLine="709"/>
      </w:pPr>
    </w:p>
    <w:p w:rsidR="009B0F30" w:rsidRDefault="009B0F30" w:rsidP="005E6A14">
      <w:pPr>
        <w:pStyle w:val="ae"/>
        <w:tabs>
          <w:tab w:val="left" w:pos="0"/>
        </w:tabs>
        <w:suppressAutoHyphens/>
        <w:spacing w:before="0" w:beforeAutospacing="0" w:after="0" w:afterAutospacing="0" w:line="276" w:lineRule="auto"/>
        <w:ind w:right="424" w:firstLine="709"/>
      </w:pPr>
    </w:p>
    <w:p w:rsidR="005E6A14" w:rsidRPr="00D86E41" w:rsidRDefault="005E6A14" w:rsidP="005E6A14">
      <w:pPr>
        <w:pStyle w:val="ae"/>
        <w:tabs>
          <w:tab w:val="left" w:pos="0"/>
        </w:tabs>
        <w:suppressAutoHyphens/>
        <w:spacing w:before="0" w:beforeAutospacing="0" w:after="0" w:afterAutospacing="0" w:line="276" w:lineRule="auto"/>
        <w:ind w:right="424" w:firstLine="709"/>
      </w:pPr>
      <w:r w:rsidRPr="00D86E41">
        <w:t>Рисунок 3.4.2.</w:t>
      </w:r>
    </w:p>
    <w:p w:rsidR="005E6A14" w:rsidRPr="00D86E41" w:rsidRDefault="005E6A14" w:rsidP="005E6A14">
      <w:pPr>
        <w:pStyle w:val="ae"/>
        <w:tabs>
          <w:tab w:val="left" w:pos="0"/>
        </w:tabs>
        <w:suppressAutoHyphens/>
        <w:spacing w:before="0" w:beforeAutospacing="0" w:after="0" w:afterAutospacing="0" w:line="276" w:lineRule="auto"/>
        <w:ind w:right="424" w:firstLine="709"/>
      </w:pPr>
    </w:p>
    <w:p w:rsidR="005E6A14" w:rsidRPr="00D15624" w:rsidRDefault="005E6A14" w:rsidP="005E6A14">
      <w:pPr>
        <w:pStyle w:val="ae"/>
        <w:tabs>
          <w:tab w:val="left" w:pos="459"/>
        </w:tabs>
        <w:suppressAutoHyphens/>
        <w:spacing w:before="0" w:beforeAutospacing="0" w:after="0" w:afterAutospacing="0" w:line="276" w:lineRule="auto"/>
        <w:ind w:right="424" w:firstLine="709"/>
        <w:jc w:val="center"/>
        <w:rPr>
          <w:b/>
          <w:sz w:val="28"/>
          <w:szCs w:val="28"/>
        </w:rPr>
      </w:pPr>
      <w:r w:rsidRPr="001D4A40">
        <w:rPr>
          <w:b/>
          <w:sz w:val="28"/>
          <w:szCs w:val="28"/>
        </w:rPr>
        <w:t>Структура расходов муниципальной программы «Развитие культуры в городе Ханты-Мансийске», тыс. рублей</w:t>
      </w:r>
    </w:p>
    <w:p w:rsidR="005E6A14" w:rsidRPr="004A639C" w:rsidRDefault="005E6A14" w:rsidP="005E6A14">
      <w:pPr>
        <w:pStyle w:val="ae"/>
        <w:tabs>
          <w:tab w:val="left" w:pos="0"/>
        </w:tabs>
        <w:suppressAutoHyphens/>
        <w:spacing w:before="0" w:beforeAutospacing="0" w:after="0" w:afterAutospacing="0" w:line="276" w:lineRule="auto"/>
        <w:ind w:right="424"/>
        <w:rPr>
          <w:highlight w:val="yellow"/>
        </w:rPr>
      </w:pPr>
      <w:r>
        <w:rPr>
          <w:noProof/>
        </w:rPr>
        <w:drawing>
          <wp:inline distT="0" distB="0" distL="0" distR="0" wp14:anchorId="6C86A2CE" wp14:editId="0420AE1A">
            <wp:extent cx="5454015" cy="327660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E6A14" w:rsidRPr="004A639C" w:rsidRDefault="005E6A14" w:rsidP="005E6A14">
      <w:pPr>
        <w:pStyle w:val="ae"/>
        <w:tabs>
          <w:tab w:val="left" w:pos="459"/>
        </w:tabs>
        <w:suppressAutoHyphens/>
        <w:spacing w:before="0" w:beforeAutospacing="0" w:after="0" w:afterAutospacing="0" w:line="276" w:lineRule="auto"/>
        <w:ind w:right="424" w:firstLine="709"/>
        <w:rPr>
          <w:highlight w:val="yellow"/>
        </w:rPr>
      </w:pPr>
    </w:p>
    <w:p w:rsidR="005E6A14" w:rsidRPr="00EF7D9E" w:rsidRDefault="005E6A14" w:rsidP="005E6A14">
      <w:pPr>
        <w:pStyle w:val="ae"/>
        <w:tabs>
          <w:tab w:val="left" w:pos="459"/>
        </w:tabs>
        <w:suppressAutoHyphens/>
        <w:spacing w:before="0" w:beforeAutospacing="0" w:after="0" w:afterAutospacing="0" w:line="276" w:lineRule="auto"/>
        <w:ind w:right="424" w:firstLine="709"/>
      </w:pPr>
      <w:r w:rsidRPr="00EF7D9E">
        <w:t>Таблица 3.4.2.</w:t>
      </w:r>
    </w:p>
    <w:p w:rsidR="005E6A14" w:rsidRPr="00EF7D9E" w:rsidRDefault="005E6A14" w:rsidP="005E6A14">
      <w:pPr>
        <w:pStyle w:val="ae"/>
        <w:tabs>
          <w:tab w:val="left" w:pos="459"/>
        </w:tabs>
        <w:suppressAutoHyphens/>
        <w:spacing w:before="0" w:beforeAutospacing="0" w:after="0" w:afterAutospacing="0" w:line="276" w:lineRule="auto"/>
        <w:ind w:right="424" w:firstLine="709"/>
      </w:pPr>
    </w:p>
    <w:p w:rsidR="005E6A14" w:rsidRPr="00EF7D9E" w:rsidRDefault="005E6A14" w:rsidP="005E6A14">
      <w:pPr>
        <w:pStyle w:val="ae"/>
        <w:tabs>
          <w:tab w:val="left" w:pos="459"/>
        </w:tabs>
        <w:suppressAutoHyphens/>
        <w:spacing w:before="0" w:beforeAutospacing="0" w:after="0" w:afterAutospacing="0" w:line="276" w:lineRule="auto"/>
        <w:ind w:right="424" w:firstLine="709"/>
        <w:jc w:val="center"/>
        <w:rPr>
          <w:b/>
          <w:sz w:val="28"/>
          <w:szCs w:val="28"/>
        </w:rPr>
      </w:pPr>
      <w:r w:rsidRPr="00EF7D9E">
        <w:rPr>
          <w:b/>
          <w:sz w:val="28"/>
          <w:szCs w:val="28"/>
        </w:rPr>
        <w:t>Структура расходов муниципальной программы «Развитие культуры в городе Ханты-Мансийске»</w:t>
      </w:r>
    </w:p>
    <w:p w:rsidR="005E6A14" w:rsidRPr="00EF7D9E" w:rsidRDefault="005E6A14" w:rsidP="005E6A14">
      <w:pPr>
        <w:pStyle w:val="ae"/>
        <w:tabs>
          <w:tab w:val="left" w:pos="459"/>
        </w:tabs>
        <w:suppressAutoHyphens/>
        <w:spacing w:before="0" w:beforeAutospacing="0" w:after="0" w:afterAutospacing="0" w:line="276" w:lineRule="auto"/>
        <w:ind w:right="424" w:firstLine="709"/>
      </w:pPr>
      <w:r w:rsidRPr="00EF7D9E">
        <w:t>(тыс. рублей)</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275"/>
        <w:gridCol w:w="1418"/>
        <w:gridCol w:w="1417"/>
        <w:gridCol w:w="1276"/>
      </w:tblGrid>
      <w:tr w:rsidR="005E6A14" w:rsidRPr="004A639C" w:rsidTr="005E6A14">
        <w:trPr>
          <w:trHeight w:val="300"/>
          <w:tblHeader/>
        </w:trPr>
        <w:tc>
          <w:tcPr>
            <w:tcW w:w="3936" w:type="dxa"/>
            <w:vMerge w:val="restart"/>
            <w:hideMark/>
          </w:tcPr>
          <w:p w:rsidR="005E6A14" w:rsidRPr="00B84138" w:rsidRDefault="005E6A14" w:rsidP="005E6A14">
            <w:pPr>
              <w:spacing w:after="0" w:line="240" w:lineRule="auto"/>
              <w:ind w:right="424"/>
              <w:jc w:val="center"/>
              <w:rPr>
                <w:sz w:val="20"/>
                <w:szCs w:val="20"/>
              </w:rPr>
            </w:pPr>
            <w:r w:rsidRPr="00B84138">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5" w:type="dxa"/>
            <w:vMerge w:val="restart"/>
            <w:noWrap/>
            <w:hideMark/>
          </w:tcPr>
          <w:p w:rsidR="005E6A14" w:rsidRPr="00B84138" w:rsidRDefault="005E6A14" w:rsidP="005E6A14">
            <w:pPr>
              <w:spacing w:after="0" w:line="240" w:lineRule="auto"/>
              <w:ind w:right="33"/>
              <w:jc w:val="center"/>
              <w:rPr>
                <w:sz w:val="20"/>
                <w:szCs w:val="20"/>
              </w:rPr>
            </w:pPr>
          </w:p>
          <w:p w:rsidR="005E6A14" w:rsidRPr="00B84138" w:rsidRDefault="005E6A14" w:rsidP="005E6A14">
            <w:pPr>
              <w:spacing w:after="0" w:line="240" w:lineRule="auto"/>
              <w:ind w:right="33"/>
              <w:jc w:val="center"/>
              <w:rPr>
                <w:sz w:val="20"/>
                <w:szCs w:val="20"/>
              </w:rPr>
            </w:pPr>
            <w:r w:rsidRPr="00B84138">
              <w:rPr>
                <w:sz w:val="20"/>
                <w:szCs w:val="20"/>
              </w:rPr>
              <w:t>2020 год (отчет)</w:t>
            </w:r>
          </w:p>
        </w:tc>
        <w:tc>
          <w:tcPr>
            <w:tcW w:w="4111" w:type="dxa"/>
            <w:gridSpan w:val="3"/>
            <w:noWrap/>
            <w:hideMark/>
          </w:tcPr>
          <w:p w:rsidR="005E6A14" w:rsidRPr="00B84138" w:rsidRDefault="005E6A14" w:rsidP="005E6A14">
            <w:pPr>
              <w:spacing w:after="0" w:line="240" w:lineRule="auto"/>
              <w:ind w:right="424"/>
              <w:jc w:val="center"/>
              <w:rPr>
                <w:sz w:val="20"/>
                <w:szCs w:val="20"/>
              </w:rPr>
            </w:pPr>
            <w:r w:rsidRPr="00B84138">
              <w:rPr>
                <w:sz w:val="20"/>
                <w:szCs w:val="20"/>
              </w:rPr>
              <w:t xml:space="preserve">2021 год </w:t>
            </w:r>
          </w:p>
        </w:tc>
      </w:tr>
      <w:tr w:rsidR="005E6A14" w:rsidRPr="004A639C" w:rsidTr="005E6A14">
        <w:trPr>
          <w:trHeight w:val="900"/>
          <w:tblHeader/>
        </w:trPr>
        <w:tc>
          <w:tcPr>
            <w:tcW w:w="3936" w:type="dxa"/>
            <w:vMerge/>
            <w:hideMark/>
          </w:tcPr>
          <w:p w:rsidR="005E6A14" w:rsidRPr="00B84138" w:rsidRDefault="005E6A14" w:rsidP="005E6A14">
            <w:pPr>
              <w:spacing w:after="0" w:line="240" w:lineRule="auto"/>
              <w:ind w:right="424"/>
              <w:rPr>
                <w:sz w:val="20"/>
                <w:szCs w:val="20"/>
              </w:rPr>
            </w:pPr>
          </w:p>
        </w:tc>
        <w:tc>
          <w:tcPr>
            <w:tcW w:w="1275" w:type="dxa"/>
            <w:vMerge/>
            <w:hideMark/>
          </w:tcPr>
          <w:p w:rsidR="005E6A14" w:rsidRPr="00B84138" w:rsidRDefault="005E6A14" w:rsidP="005E6A14">
            <w:pPr>
              <w:spacing w:after="0" w:line="240" w:lineRule="auto"/>
              <w:ind w:right="33"/>
              <w:rPr>
                <w:sz w:val="20"/>
                <w:szCs w:val="20"/>
              </w:rPr>
            </w:pPr>
          </w:p>
        </w:tc>
        <w:tc>
          <w:tcPr>
            <w:tcW w:w="1418" w:type="dxa"/>
            <w:hideMark/>
          </w:tcPr>
          <w:p w:rsidR="005E6A14" w:rsidRPr="00B84138" w:rsidRDefault="005E6A14" w:rsidP="005E6A14">
            <w:pPr>
              <w:spacing w:after="0" w:line="240" w:lineRule="auto"/>
              <w:jc w:val="center"/>
              <w:rPr>
                <w:rFonts w:eastAsia="Times New Roman"/>
                <w:sz w:val="20"/>
                <w:szCs w:val="20"/>
              </w:rPr>
            </w:pPr>
            <w:r w:rsidRPr="00B84138">
              <w:rPr>
                <w:rFonts w:eastAsia="Times New Roman"/>
                <w:sz w:val="20"/>
                <w:szCs w:val="20"/>
              </w:rPr>
              <w:t>Уточненный план</w:t>
            </w:r>
          </w:p>
        </w:tc>
        <w:tc>
          <w:tcPr>
            <w:tcW w:w="1417" w:type="dxa"/>
            <w:hideMark/>
          </w:tcPr>
          <w:p w:rsidR="005E6A14" w:rsidRPr="00B84138" w:rsidRDefault="005E6A14" w:rsidP="005E6A14">
            <w:pPr>
              <w:spacing w:after="0" w:line="240" w:lineRule="auto"/>
              <w:jc w:val="center"/>
              <w:rPr>
                <w:rFonts w:eastAsia="Times New Roman"/>
                <w:sz w:val="20"/>
                <w:szCs w:val="20"/>
              </w:rPr>
            </w:pPr>
            <w:r w:rsidRPr="00B84138">
              <w:rPr>
                <w:rFonts w:eastAsia="Times New Roman"/>
                <w:sz w:val="20"/>
                <w:szCs w:val="20"/>
              </w:rPr>
              <w:t>Исполнение</w:t>
            </w:r>
          </w:p>
        </w:tc>
        <w:tc>
          <w:tcPr>
            <w:tcW w:w="1276" w:type="dxa"/>
            <w:hideMark/>
          </w:tcPr>
          <w:p w:rsidR="005E6A14" w:rsidRPr="00B84138" w:rsidRDefault="005E6A14" w:rsidP="005E6A14">
            <w:pPr>
              <w:spacing w:after="0" w:line="240" w:lineRule="auto"/>
              <w:jc w:val="center"/>
              <w:rPr>
                <w:rFonts w:eastAsia="Times New Roman"/>
                <w:sz w:val="20"/>
                <w:szCs w:val="20"/>
              </w:rPr>
            </w:pPr>
            <w:r w:rsidRPr="00B84138">
              <w:rPr>
                <w:rFonts w:eastAsia="Times New Roman"/>
                <w:sz w:val="20"/>
                <w:szCs w:val="20"/>
              </w:rPr>
              <w:t>% исполнения</w:t>
            </w:r>
          </w:p>
        </w:tc>
      </w:tr>
      <w:tr w:rsidR="005E6A14" w:rsidRPr="004A639C" w:rsidTr="005E6A14">
        <w:trPr>
          <w:trHeight w:val="300"/>
        </w:trPr>
        <w:tc>
          <w:tcPr>
            <w:tcW w:w="3936" w:type="dxa"/>
            <w:hideMark/>
          </w:tcPr>
          <w:p w:rsidR="005E6A14" w:rsidRPr="00B84138" w:rsidRDefault="005E6A14" w:rsidP="005E6A14">
            <w:pPr>
              <w:spacing w:after="0" w:line="240" w:lineRule="auto"/>
              <w:ind w:right="424"/>
              <w:jc w:val="left"/>
              <w:rPr>
                <w:bCs/>
                <w:sz w:val="20"/>
                <w:szCs w:val="20"/>
              </w:rPr>
            </w:pPr>
            <w:r w:rsidRPr="00B84138">
              <w:rPr>
                <w:bCs/>
                <w:sz w:val="20"/>
                <w:szCs w:val="20"/>
              </w:rPr>
              <w:t>Всего по муниципальной программе, в том числе:</w:t>
            </w:r>
          </w:p>
        </w:tc>
        <w:tc>
          <w:tcPr>
            <w:tcW w:w="1275" w:type="dxa"/>
            <w:hideMark/>
          </w:tcPr>
          <w:p w:rsidR="005E6A14" w:rsidRPr="00B84138" w:rsidRDefault="005E6A14" w:rsidP="005E6A14">
            <w:pPr>
              <w:spacing w:after="0" w:line="240" w:lineRule="auto"/>
              <w:ind w:right="33"/>
              <w:jc w:val="center"/>
              <w:rPr>
                <w:sz w:val="20"/>
                <w:szCs w:val="20"/>
              </w:rPr>
            </w:pPr>
            <w:r w:rsidRPr="00B84138">
              <w:rPr>
                <w:sz w:val="20"/>
                <w:szCs w:val="20"/>
              </w:rPr>
              <w:t>196 698,7</w:t>
            </w:r>
          </w:p>
        </w:tc>
        <w:tc>
          <w:tcPr>
            <w:tcW w:w="1418" w:type="dxa"/>
          </w:tcPr>
          <w:p w:rsidR="005E6A14" w:rsidRPr="00B84138" w:rsidRDefault="005E6A14" w:rsidP="005E6A14">
            <w:pPr>
              <w:spacing w:after="0" w:line="240" w:lineRule="auto"/>
              <w:ind w:right="34"/>
              <w:jc w:val="center"/>
              <w:rPr>
                <w:sz w:val="20"/>
                <w:szCs w:val="20"/>
              </w:rPr>
            </w:pPr>
            <w:r w:rsidRPr="00B84138">
              <w:rPr>
                <w:sz w:val="20"/>
                <w:szCs w:val="20"/>
              </w:rPr>
              <w:t>201 802,7</w:t>
            </w:r>
          </w:p>
        </w:tc>
        <w:tc>
          <w:tcPr>
            <w:tcW w:w="1417" w:type="dxa"/>
          </w:tcPr>
          <w:p w:rsidR="005E6A14" w:rsidRPr="00B84138" w:rsidRDefault="005E6A14" w:rsidP="005E6A14">
            <w:pPr>
              <w:spacing w:after="0" w:line="240" w:lineRule="auto"/>
              <w:ind w:right="33"/>
              <w:jc w:val="center"/>
              <w:rPr>
                <w:sz w:val="20"/>
                <w:szCs w:val="20"/>
              </w:rPr>
            </w:pPr>
            <w:r w:rsidRPr="00B84138">
              <w:rPr>
                <w:sz w:val="20"/>
                <w:szCs w:val="20"/>
              </w:rPr>
              <w:t>201 802,7</w:t>
            </w:r>
          </w:p>
        </w:tc>
        <w:tc>
          <w:tcPr>
            <w:tcW w:w="1276" w:type="dxa"/>
            <w:hideMark/>
          </w:tcPr>
          <w:p w:rsidR="005E6A14" w:rsidRPr="00B84138" w:rsidRDefault="005E6A14" w:rsidP="005E6A14">
            <w:pPr>
              <w:spacing w:after="0" w:line="240" w:lineRule="auto"/>
              <w:ind w:right="34"/>
              <w:jc w:val="center"/>
              <w:rPr>
                <w:sz w:val="20"/>
                <w:szCs w:val="20"/>
              </w:rPr>
            </w:pPr>
            <w:r w:rsidRPr="00B84138">
              <w:rPr>
                <w:sz w:val="20"/>
                <w:szCs w:val="20"/>
              </w:rPr>
              <w:t>100%</w:t>
            </w:r>
          </w:p>
        </w:tc>
      </w:tr>
      <w:tr w:rsidR="005E6A14" w:rsidRPr="004A639C" w:rsidTr="005E6A14">
        <w:trPr>
          <w:trHeight w:val="296"/>
        </w:trPr>
        <w:tc>
          <w:tcPr>
            <w:tcW w:w="3936" w:type="dxa"/>
            <w:hideMark/>
          </w:tcPr>
          <w:p w:rsidR="005E6A14" w:rsidRPr="00051868" w:rsidRDefault="005E6A14" w:rsidP="005E6A14">
            <w:pPr>
              <w:spacing w:after="0" w:line="240" w:lineRule="auto"/>
              <w:ind w:right="424"/>
              <w:jc w:val="left"/>
              <w:rPr>
                <w:sz w:val="20"/>
                <w:szCs w:val="20"/>
              </w:rPr>
            </w:pPr>
            <w:r w:rsidRPr="00051868">
              <w:rPr>
                <w:sz w:val="20"/>
                <w:szCs w:val="20"/>
              </w:rPr>
              <w:t xml:space="preserve">- федеральный бюджет </w:t>
            </w:r>
          </w:p>
        </w:tc>
        <w:tc>
          <w:tcPr>
            <w:tcW w:w="1275" w:type="dxa"/>
            <w:hideMark/>
          </w:tcPr>
          <w:p w:rsidR="005E6A14" w:rsidRPr="004345A9" w:rsidRDefault="005E6A14" w:rsidP="005E6A14">
            <w:pPr>
              <w:spacing w:after="0"/>
              <w:ind w:right="33"/>
              <w:jc w:val="center"/>
            </w:pPr>
            <w:r w:rsidRPr="004345A9">
              <w:rPr>
                <w:sz w:val="20"/>
                <w:szCs w:val="20"/>
              </w:rPr>
              <w:t>0,0</w:t>
            </w:r>
          </w:p>
        </w:tc>
        <w:tc>
          <w:tcPr>
            <w:tcW w:w="1418" w:type="dxa"/>
          </w:tcPr>
          <w:p w:rsidR="005E6A14" w:rsidRPr="00760E65" w:rsidRDefault="005E6A14" w:rsidP="005E6A14">
            <w:pPr>
              <w:spacing w:after="0"/>
              <w:ind w:right="34"/>
              <w:jc w:val="center"/>
            </w:pPr>
            <w:r w:rsidRPr="00760E65">
              <w:rPr>
                <w:sz w:val="20"/>
                <w:szCs w:val="20"/>
              </w:rPr>
              <w:t>115,5</w:t>
            </w:r>
          </w:p>
        </w:tc>
        <w:tc>
          <w:tcPr>
            <w:tcW w:w="1417" w:type="dxa"/>
          </w:tcPr>
          <w:p w:rsidR="005E6A14" w:rsidRPr="00760E65" w:rsidRDefault="005E6A14" w:rsidP="005E6A14">
            <w:pPr>
              <w:spacing w:after="0"/>
              <w:ind w:right="33"/>
              <w:jc w:val="center"/>
            </w:pPr>
            <w:r w:rsidRPr="00760E65">
              <w:rPr>
                <w:sz w:val="20"/>
                <w:szCs w:val="20"/>
              </w:rPr>
              <w:t>115,5</w:t>
            </w:r>
          </w:p>
        </w:tc>
        <w:tc>
          <w:tcPr>
            <w:tcW w:w="1276" w:type="dxa"/>
            <w:hideMark/>
          </w:tcPr>
          <w:p w:rsidR="005E6A14" w:rsidRPr="00760E65" w:rsidRDefault="005E6A14" w:rsidP="005E6A14">
            <w:pPr>
              <w:spacing w:after="0" w:line="240" w:lineRule="auto"/>
              <w:ind w:right="34"/>
              <w:jc w:val="center"/>
              <w:rPr>
                <w:sz w:val="20"/>
                <w:szCs w:val="20"/>
              </w:rPr>
            </w:pPr>
            <w:r w:rsidRPr="00760E65">
              <w:rPr>
                <w:sz w:val="20"/>
                <w:szCs w:val="20"/>
              </w:rPr>
              <w:t>100%</w:t>
            </w:r>
          </w:p>
        </w:tc>
      </w:tr>
      <w:tr w:rsidR="005E6A14" w:rsidRPr="004A639C" w:rsidTr="005E6A14">
        <w:trPr>
          <w:trHeight w:val="300"/>
        </w:trPr>
        <w:tc>
          <w:tcPr>
            <w:tcW w:w="3936" w:type="dxa"/>
            <w:hideMark/>
          </w:tcPr>
          <w:p w:rsidR="005E6A14" w:rsidRPr="00051868" w:rsidRDefault="005E6A14" w:rsidP="005E6A14">
            <w:pPr>
              <w:spacing w:after="0" w:line="240" w:lineRule="auto"/>
              <w:ind w:right="424"/>
              <w:jc w:val="left"/>
              <w:rPr>
                <w:sz w:val="20"/>
                <w:szCs w:val="20"/>
              </w:rPr>
            </w:pPr>
            <w:r w:rsidRPr="00051868">
              <w:rPr>
                <w:sz w:val="20"/>
                <w:szCs w:val="20"/>
              </w:rPr>
              <w:t xml:space="preserve">- бюджет автономного округа </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1 038,6</w:t>
            </w:r>
          </w:p>
        </w:tc>
        <w:tc>
          <w:tcPr>
            <w:tcW w:w="1418" w:type="dxa"/>
          </w:tcPr>
          <w:p w:rsidR="005E6A14" w:rsidRPr="00E449E3" w:rsidRDefault="005E6A14" w:rsidP="005E6A14">
            <w:pPr>
              <w:spacing w:after="0" w:line="240" w:lineRule="auto"/>
              <w:ind w:right="34"/>
              <w:jc w:val="center"/>
              <w:rPr>
                <w:sz w:val="20"/>
                <w:szCs w:val="20"/>
              </w:rPr>
            </w:pPr>
            <w:r w:rsidRPr="00E449E3">
              <w:rPr>
                <w:sz w:val="20"/>
                <w:szCs w:val="20"/>
              </w:rPr>
              <w:t>1 783,1</w:t>
            </w:r>
          </w:p>
        </w:tc>
        <w:tc>
          <w:tcPr>
            <w:tcW w:w="1417" w:type="dxa"/>
          </w:tcPr>
          <w:p w:rsidR="005E6A14" w:rsidRPr="00E449E3" w:rsidRDefault="005E6A14" w:rsidP="005E6A14">
            <w:pPr>
              <w:spacing w:after="0" w:line="240" w:lineRule="auto"/>
              <w:ind w:right="33"/>
              <w:jc w:val="center"/>
              <w:rPr>
                <w:sz w:val="20"/>
                <w:szCs w:val="20"/>
              </w:rPr>
            </w:pPr>
            <w:r w:rsidRPr="00E449E3">
              <w:rPr>
                <w:sz w:val="20"/>
                <w:szCs w:val="20"/>
              </w:rPr>
              <w:t>1 783,1</w:t>
            </w:r>
          </w:p>
        </w:tc>
        <w:tc>
          <w:tcPr>
            <w:tcW w:w="1276" w:type="dxa"/>
            <w:hideMark/>
          </w:tcPr>
          <w:p w:rsidR="005E6A14" w:rsidRPr="00E449E3" w:rsidRDefault="005E6A14" w:rsidP="005E6A14">
            <w:pPr>
              <w:spacing w:after="0" w:line="240" w:lineRule="auto"/>
              <w:ind w:right="34"/>
              <w:jc w:val="center"/>
              <w:rPr>
                <w:sz w:val="20"/>
                <w:szCs w:val="20"/>
              </w:rPr>
            </w:pPr>
            <w:r w:rsidRPr="00E449E3">
              <w:rPr>
                <w:sz w:val="20"/>
                <w:szCs w:val="20"/>
              </w:rPr>
              <w:t>100%</w:t>
            </w:r>
          </w:p>
        </w:tc>
      </w:tr>
      <w:tr w:rsidR="005E6A14" w:rsidRPr="004A639C" w:rsidTr="005E6A14">
        <w:trPr>
          <w:trHeight w:val="300"/>
        </w:trPr>
        <w:tc>
          <w:tcPr>
            <w:tcW w:w="3936" w:type="dxa"/>
            <w:hideMark/>
          </w:tcPr>
          <w:p w:rsidR="005E6A14" w:rsidRPr="00051868" w:rsidRDefault="005E6A14" w:rsidP="005E6A14">
            <w:pPr>
              <w:spacing w:after="0" w:line="240" w:lineRule="auto"/>
              <w:ind w:right="424"/>
              <w:jc w:val="left"/>
              <w:rPr>
                <w:sz w:val="20"/>
                <w:szCs w:val="20"/>
              </w:rPr>
            </w:pPr>
            <w:r w:rsidRPr="00051868">
              <w:rPr>
                <w:sz w:val="20"/>
                <w:szCs w:val="20"/>
              </w:rPr>
              <w:t>- бюджет города</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195 660,1</w:t>
            </w:r>
          </w:p>
        </w:tc>
        <w:tc>
          <w:tcPr>
            <w:tcW w:w="1418" w:type="dxa"/>
          </w:tcPr>
          <w:p w:rsidR="005E6A14" w:rsidRPr="004D6FA3" w:rsidRDefault="005E6A14" w:rsidP="005E6A14">
            <w:pPr>
              <w:spacing w:after="0" w:line="240" w:lineRule="auto"/>
              <w:ind w:right="34"/>
              <w:jc w:val="center"/>
              <w:rPr>
                <w:sz w:val="20"/>
                <w:szCs w:val="20"/>
              </w:rPr>
            </w:pPr>
            <w:r w:rsidRPr="004D6FA3">
              <w:rPr>
                <w:sz w:val="20"/>
                <w:szCs w:val="20"/>
              </w:rPr>
              <w:t>199 904,1</w:t>
            </w:r>
          </w:p>
        </w:tc>
        <w:tc>
          <w:tcPr>
            <w:tcW w:w="1417" w:type="dxa"/>
          </w:tcPr>
          <w:p w:rsidR="005E6A14" w:rsidRPr="004D6FA3" w:rsidRDefault="005E6A14" w:rsidP="005E6A14">
            <w:pPr>
              <w:spacing w:after="0" w:line="240" w:lineRule="auto"/>
              <w:ind w:right="33"/>
              <w:jc w:val="center"/>
              <w:rPr>
                <w:sz w:val="20"/>
                <w:szCs w:val="20"/>
              </w:rPr>
            </w:pPr>
            <w:r w:rsidRPr="004D6FA3">
              <w:rPr>
                <w:sz w:val="20"/>
                <w:szCs w:val="20"/>
              </w:rPr>
              <w:t>199 904,1</w:t>
            </w:r>
          </w:p>
        </w:tc>
        <w:tc>
          <w:tcPr>
            <w:tcW w:w="1276" w:type="dxa"/>
            <w:hideMark/>
          </w:tcPr>
          <w:p w:rsidR="005E6A14" w:rsidRPr="004D6FA3" w:rsidRDefault="005E6A14" w:rsidP="005E6A14">
            <w:pPr>
              <w:spacing w:after="0" w:line="240" w:lineRule="auto"/>
              <w:ind w:right="34"/>
              <w:jc w:val="center"/>
              <w:rPr>
                <w:sz w:val="20"/>
                <w:szCs w:val="20"/>
              </w:rPr>
            </w:pPr>
            <w:r w:rsidRPr="004D6FA3">
              <w:rPr>
                <w:sz w:val="20"/>
                <w:szCs w:val="20"/>
              </w:rPr>
              <w:t>100%</w:t>
            </w:r>
          </w:p>
        </w:tc>
      </w:tr>
      <w:tr w:rsidR="005E6A14" w:rsidRPr="004A639C" w:rsidTr="005E6A14">
        <w:trPr>
          <w:trHeight w:val="300"/>
        </w:trPr>
        <w:tc>
          <w:tcPr>
            <w:tcW w:w="3936" w:type="dxa"/>
            <w:hideMark/>
          </w:tcPr>
          <w:p w:rsidR="005E6A14" w:rsidRPr="00F41CF0" w:rsidRDefault="005E6A14" w:rsidP="005E6A14">
            <w:pPr>
              <w:spacing w:after="0" w:line="240" w:lineRule="auto"/>
              <w:ind w:right="424"/>
              <w:jc w:val="left"/>
              <w:rPr>
                <w:sz w:val="20"/>
                <w:szCs w:val="20"/>
              </w:rPr>
            </w:pPr>
            <w:r w:rsidRPr="00F41CF0">
              <w:rPr>
                <w:sz w:val="20"/>
                <w:szCs w:val="20"/>
              </w:rPr>
              <w:t xml:space="preserve">Подпрограмма </w:t>
            </w:r>
            <w:r w:rsidRPr="00F41CF0">
              <w:rPr>
                <w:sz w:val="20"/>
                <w:szCs w:val="20"/>
                <w:lang w:val="en-US"/>
              </w:rPr>
              <w:t>I</w:t>
            </w:r>
            <w:r w:rsidRPr="00F41CF0">
              <w:rPr>
                <w:sz w:val="20"/>
                <w:szCs w:val="20"/>
              </w:rPr>
              <w:t xml:space="preserve"> «Обеспечение прав граждан на доступ к культурным ценностям и информации», всего, в том числе:</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77 486,3</w:t>
            </w:r>
          </w:p>
        </w:tc>
        <w:tc>
          <w:tcPr>
            <w:tcW w:w="1418" w:type="dxa"/>
          </w:tcPr>
          <w:p w:rsidR="005E6A14" w:rsidRPr="008B60E3" w:rsidRDefault="005E6A14" w:rsidP="005E6A14">
            <w:pPr>
              <w:spacing w:after="0" w:line="240" w:lineRule="auto"/>
              <w:ind w:right="34"/>
              <w:jc w:val="center"/>
              <w:rPr>
                <w:sz w:val="20"/>
                <w:szCs w:val="20"/>
              </w:rPr>
            </w:pPr>
            <w:r w:rsidRPr="008B60E3">
              <w:rPr>
                <w:sz w:val="20"/>
                <w:szCs w:val="20"/>
              </w:rPr>
              <w:t>76 015,9</w:t>
            </w:r>
          </w:p>
        </w:tc>
        <w:tc>
          <w:tcPr>
            <w:tcW w:w="1417" w:type="dxa"/>
          </w:tcPr>
          <w:p w:rsidR="005E6A14" w:rsidRPr="008B60E3" w:rsidRDefault="005E6A14" w:rsidP="005E6A14">
            <w:pPr>
              <w:spacing w:after="0" w:line="240" w:lineRule="auto"/>
              <w:ind w:right="33"/>
              <w:jc w:val="center"/>
              <w:rPr>
                <w:sz w:val="20"/>
                <w:szCs w:val="20"/>
              </w:rPr>
            </w:pPr>
            <w:r w:rsidRPr="008B60E3">
              <w:rPr>
                <w:sz w:val="20"/>
                <w:szCs w:val="20"/>
              </w:rPr>
              <w:t>76 015,9</w:t>
            </w:r>
          </w:p>
        </w:tc>
        <w:tc>
          <w:tcPr>
            <w:tcW w:w="1276" w:type="dxa"/>
            <w:hideMark/>
          </w:tcPr>
          <w:p w:rsidR="005E6A14" w:rsidRPr="008B60E3" w:rsidRDefault="005E6A14" w:rsidP="005E6A14">
            <w:pPr>
              <w:spacing w:after="0" w:line="240" w:lineRule="auto"/>
              <w:ind w:right="34"/>
              <w:jc w:val="center"/>
              <w:rPr>
                <w:sz w:val="20"/>
                <w:szCs w:val="20"/>
              </w:rPr>
            </w:pPr>
            <w:r w:rsidRPr="008B60E3">
              <w:rPr>
                <w:sz w:val="20"/>
                <w:szCs w:val="20"/>
              </w:rPr>
              <w:t>100%</w:t>
            </w:r>
          </w:p>
        </w:tc>
      </w:tr>
      <w:tr w:rsidR="005E6A14" w:rsidRPr="004A639C" w:rsidTr="005E6A14">
        <w:trPr>
          <w:trHeight w:val="82"/>
        </w:trPr>
        <w:tc>
          <w:tcPr>
            <w:tcW w:w="3936" w:type="dxa"/>
            <w:hideMark/>
          </w:tcPr>
          <w:p w:rsidR="005E6A14" w:rsidRPr="00F41CF0" w:rsidRDefault="005E6A14" w:rsidP="005E6A14">
            <w:pPr>
              <w:spacing w:after="0" w:line="240" w:lineRule="auto"/>
              <w:ind w:right="424"/>
              <w:jc w:val="left"/>
              <w:rPr>
                <w:sz w:val="20"/>
                <w:szCs w:val="20"/>
              </w:rPr>
            </w:pPr>
            <w:r w:rsidRPr="00F41CF0">
              <w:rPr>
                <w:sz w:val="20"/>
                <w:szCs w:val="20"/>
              </w:rPr>
              <w:t xml:space="preserve">- федеральный бюджет </w:t>
            </w:r>
          </w:p>
        </w:tc>
        <w:tc>
          <w:tcPr>
            <w:tcW w:w="1275" w:type="dxa"/>
            <w:hideMark/>
          </w:tcPr>
          <w:p w:rsidR="005E6A14" w:rsidRPr="004345A9" w:rsidRDefault="005E6A14" w:rsidP="005E6A14">
            <w:pPr>
              <w:spacing w:after="0"/>
              <w:ind w:right="33"/>
              <w:jc w:val="center"/>
            </w:pPr>
            <w:r w:rsidRPr="004345A9">
              <w:rPr>
                <w:sz w:val="20"/>
                <w:szCs w:val="20"/>
              </w:rPr>
              <w:t>0,0</w:t>
            </w:r>
          </w:p>
        </w:tc>
        <w:tc>
          <w:tcPr>
            <w:tcW w:w="1418" w:type="dxa"/>
          </w:tcPr>
          <w:p w:rsidR="005E6A14" w:rsidRPr="00FF5859" w:rsidRDefault="005E6A14" w:rsidP="005E6A14">
            <w:pPr>
              <w:spacing w:after="0"/>
              <w:ind w:right="34"/>
              <w:jc w:val="center"/>
            </w:pPr>
            <w:r w:rsidRPr="00FF5859">
              <w:rPr>
                <w:sz w:val="20"/>
                <w:szCs w:val="20"/>
              </w:rPr>
              <w:t>115,5</w:t>
            </w:r>
          </w:p>
        </w:tc>
        <w:tc>
          <w:tcPr>
            <w:tcW w:w="1417" w:type="dxa"/>
          </w:tcPr>
          <w:p w:rsidR="005E6A14" w:rsidRPr="00FF5859" w:rsidRDefault="005E6A14" w:rsidP="005E6A14">
            <w:pPr>
              <w:spacing w:after="0"/>
              <w:ind w:right="33"/>
              <w:jc w:val="center"/>
            </w:pPr>
            <w:r w:rsidRPr="00FF5859">
              <w:rPr>
                <w:sz w:val="20"/>
                <w:szCs w:val="20"/>
              </w:rPr>
              <w:t>115,5</w:t>
            </w:r>
          </w:p>
        </w:tc>
        <w:tc>
          <w:tcPr>
            <w:tcW w:w="1276" w:type="dxa"/>
            <w:hideMark/>
          </w:tcPr>
          <w:p w:rsidR="005E6A14" w:rsidRPr="00FF5859" w:rsidRDefault="005E6A14" w:rsidP="005E6A14">
            <w:pPr>
              <w:spacing w:after="0" w:line="240" w:lineRule="auto"/>
              <w:ind w:right="34"/>
              <w:jc w:val="center"/>
              <w:rPr>
                <w:sz w:val="20"/>
                <w:szCs w:val="20"/>
              </w:rPr>
            </w:pPr>
            <w:r w:rsidRPr="00FF5859">
              <w:rPr>
                <w:sz w:val="20"/>
                <w:szCs w:val="20"/>
              </w:rPr>
              <w:t>100%</w:t>
            </w:r>
          </w:p>
        </w:tc>
      </w:tr>
      <w:tr w:rsidR="005E6A14" w:rsidRPr="004A639C" w:rsidTr="005E6A14">
        <w:trPr>
          <w:trHeight w:val="300"/>
        </w:trPr>
        <w:tc>
          <w:tcPr>
            <w:tcW w:w="3936" w:type="dxa"/>
            <w:hideMark/>
          </w:tcPr>
          <w:p w:rsidR="005E6A14" w:rsidRPr="00F41CF0" w:rsidRDefault="005E6A14" w:rsidP="005E6A14">
            <w:pPr>
              <w:spacing w:after="0" w:line="240" w:lineRule="auto"/>
              <w:ind w:right="424"/>
              <w:jc w:val="left"/>
              <w:rPr>
                <w:sz w:val="20"/>
                <w:szCs w:val="20"/>
              </w:rPr>
            </w:pPr>
            <w:r w:rsidRPr="00F41CF0">
              <w:rPr>
                <w:sz w:val="20"/>
                <w:szCs w:val="20"/>
              </w:rPr>
              <w:t xml:space="preserve">- бюджет автономного округа </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1 038,6</w:t>
            </w:r>
          </w:p>
        </w:tc>
        <w:tc>
          <w:tcPr>
            <w:tcW w:w="1418" w:type="dxa"/>
          </w:tcPr>
          <w:p w:rsidR="005E6A14" w:rsidRPr="00727A45" w:rsidRDefault="005E6A14" w:rsidP="005E6A14">
            <w:pPr>
              <w:spacing w:after="0" w:line="240" w:lineRule="auto"/>
              <w:ind w:right="34"/>
              <w:jc w:val="center"/>
              <w:rPr>
                <w:sz w:val="20"/>
                <w:szCs w:val="20"/>
              </w:rPr>
            </w:pPr>
            <w:r w:rsidRPr="00727A45">
              <w:rPr>
                <w:sz w:val="20"/>
                <w:szCs w:val="20"/>
              </w:rPr>
              <w:t>1 783,1</w:t>
            </w:r>
          </w:p>
        </w:tc>
        <w:tc>
          <w:tcPr>
            <w:tcW w:w="1417" w:type="dxa"/>
          </w:tcPr>
          <w:p w:rsidR="005E6A14" w:rsidRPr="00727A45" w:rsidRDefault="005E6A14" w:rsidP="005E6A14">
            <w:pPr>
              <w:spacing w:after="0" w:line="240" w:lineRule="auto"/>
              <w:ind w:right="33"/>
              <w:jc w:val="center"/>
              <w:rPr>
                <w:sz w:val="20"/>
                <w:szCs w:val="20"/>
              </w:rPr>
            </w:pPr>
            <w:r w:rsidRPr="00727A45">
              <w:rPr>
                <w:sz w:val="20"/>
                <w:szCs w:val="20"/>
              </w:rPr>
              <w:t>1 783,1</w:t>
            </w:r>
          </w:p>
        </w:tc>
        <w:tc>
          <w:tcPr>
            <w:tcW w:w="1276" w:type="dxa"/>
            <w:hideMark/>
          </w:tcPr>
          <w:p w:rsidR="005E6A14" w:rsidRPr="00727A45" w:rsidRDefault="005E6A14" w:rsidP="005E6A14">
            <w:pPr>
              <w:spacing w:after="0" w:line="240" w:lineRule="auto"/>
              <w:ind w:right="34"/>
              <w:jc w:val="center"/>
              <w:rPr>
                <w:sz w:val="20"/>
                <w:szCs w:val="20"/>
              </w:rPr>
            </w:pPr>
            <w:r w:rsidRPr="00727A45">
              <w:rPr>
                <w:sz w:val="20"/>
                <w:szCs w:val="20"/>
              </w:rPr>
              <w:t>100%</w:t>
            </w:r>
          </w:p>
        </w:tc>
      </w:tr>
      <w:tr w:rsidR="005E6A14" w:rsidRPr="004A639C" w:rsidTr="005E6A14">
        <w:trPr>
          <w:trHeight w:val="300"/>
        </w:trPr>
        <w:tc>
          <w:tcPr>
            <w:tcW w:w="3936" w:type="dxa"/>
            <w:hideMark/>
          </w:tcPr>
          <w:p w:rsidR="005E6A14" w:rsidRPr="00F41CF0" w:rsidRDefault="005E6A14" w:rsidP="005E6A14">
            <w:pPr>
              <w:spacing w:after="0" w:line="240" w:lineRule="auto"/>
              <w:ind w:right="424"/>
              <w:jc w:val="left"/>
              <w:rPr>
                <w:sz w:val="20"/>
                <w:szCs w:val="20"/>
              </w:rPr>
            </w:pPr>
            <w:r w:rsidRPr="00F41CF0">
              <w:rPr>
                <w:sz w:val="20"/>
                <w:szCs w:val="20"/>
              </w:rPr>
              <w:t>- бюджет города</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76 447,7</w:t>
            </w:r>
          </w:p>
        </w:tc>
        <w:tc>
          <w:tcPr>
            <w:tcW w:w="1418" w:type="dxa"/>
          </w:tcPr>
          <w:p w:rsidR="005E6A14" w:rsidRPr="006536F6" w:rsidRDefault="005E6A14" w:rsidP="005E6A14">
            <w:pPr>
              <w:spacing w:after="0" w:line="240" w:lineRule="auto"/>
              <w:ind w:right="34"/>
              <w:jc w:val="center"/>
              <w:rPr>
                <w:sz w:val="20"/>
                <w:szCs w:val="20"/>
              </w:rPr>
            </w:pPr>
            <w:r w:rsidRPr="006536F6">
              <w:rPr>
                <w:sz w:val="20"/>
                <w:szCs w:val="20"/>
              </w:rPr>
              <w:t>74 117,3</w:t>
            </w:r>
          </w:p>
        </w:tc>
        <w:tc>
          <w:tcPr>
            <w:tcW w:w="1417" w:type="dxa"/>
          </w:tcPr>
          <w:p w:rsidR="005E6A14" w:rsidRPr="006536F6" w:rsidRDefault="005E6A14" w:rsidP="005E6A14">
            <w:pPr>
              <w:spacing w:after="0" w:line="240" w:lineRule="auto"/>
              <w:ind w:right="33"/>
              <w:jc w:val="center"/>
              <w:rPr>
                <w:sz w:val="20"/>
                <w:szCs w:val="20"/>
              </w:rPr>
            </w:pPr>
            <w:r w:rsidRPr="006536F6">
              <w:rPr>
                <w:sz w:val="20"/>
                <w:szCs w:val="20"/>
              </w:rPr>
              <w:t>74 117,3</w:t>
            </w:r>
          </w:p>
        </w:tc>
        <w:tc>
          <w:tcPr>
            <w:tcW w:w="1276" w:type="dxa"/>
            <w:hideMark/>
          </w:tcPr>
          <w:p w:rsidR="005E6A14" w:rsidRPr="006536F6" w:rsidRDefault="005E6A14" w:rsidP="005E6A14">
            <w:pPr>
              <w:spacing w:after="0" w:line="240" w:lineRule="auto"/>
              <w:ind w:right="34"/>
              <w:jc w:val="center"/>
              <w:rPr>
                <w:sz w:val="20"/>
                <w:szCs w:val="20"/>
              </w:rPr>
            </w:pPr>
            <w:r w:rsidRPr="006536F6">
              <w:rPr>
                <w:sz w:val="20"/>
                <w:szCs w:val="20"/>
              </w:rPr>
              <w:t>100%</w:t>
            </w:r>
          </w:p>
        </w:tc>
      </w:tr>
      <w:tr w:rsidR="005E6A14" w:rsidRPr="004A639C" w:rsidTr="005E6A14">
        <w:trPr>
          <w:trHeight w:val="300"/>
        </w:trPr>
        <w:tc>
          <w:tcPr>
            <w:tcW w:w="3936" w:type="dxa"/>
            <w:hideMark/>
          </w:tcPr>
          <w:p w:rsidR="005E6A14" w:rsidRPr="00513A43" w:rsidRDefault="005E6A14" w:rsidP="005E6A14">
            <w:pPr>
              <w:spacing w:after="0" w:line="240" w:lineRule="auto"/>
              <w:ind w:right="424"/>
              <w:jc w:val="left"/>
              <w:rPr>
                <w:sz w:val="20"/>
                <w:szCs w:val="20"/>
              </w:rPr>
            </w:pPr>
            <w:r w:rsidRPr="00513A43">
              <w:rPr>
                <w:sz w:val="20"/>
                <w:szCs w:val="20"/>
              </w:rPr>
              <w:t>Основное мероприятие «Развитие библиотечного дела», всего, в том числе:</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77 382,5</w:t>
            </w:r>
          </w:p>
        </w:tc>
        <w:tc>
          <w:tcPr>
            <w:tcW w:w="1418" w:type="dxa"/>
          </w:tcPr>
          <w:p w:rsidR="005E6A14" w:rsidRPr="006536F6" w:rsidRDefault="005E6A14" w:rsidP="005E6A14">
            <w:pPr>
              <w:spacing w:after="0" w:line="240" w:lineRule="auto"/>
              <w:ind w:right="34"/>
              <w:jc w:val="center"/>
              <w:rPr>
                <w:sz w:val="20"/>
                <w:szCs w:val="20"/>
              </w:rPr>
            </w:pPr>
            <w:r w:rsidRPr="006536F6">
              <w:rPr>
                <w:sz w:val="20"/>
                <w:szCs w:val="20"/>
              </w:rPr>
              <w:t>75 910,7</w:t>
            </w:r>
          </w:p>
        </w:tc>
        <w:tc>
          <w:tcPr>
            <w:tcW w:w="1417" w:type="dxa"/>
          </w:tcPr>
          <w:p w:rsidR="005E6A14" w:rsidRPr="006536F6" w:rsidRDefault="005E6A14" w:rsidP="005E6A14">
            <w:pPr>
              <w:spacing w:after="0" w:line="240" w:lineRule="auto"/>
              <w:ind w:right="33"/>
              <w:jc w:val="center"/>
              <w:rPr>
                <w:sz w:val="20"/>
                <w:szCs w:val="20"/>
              </w:rPr>
            </w:pPr>
            <w:r w:rsidRPr="006536F6">
              <w:rPr>
                <w:sz w:val="20"/>
                <w:szCs w:val="20"/>
              </w:rPr>
              <w:t>75 910,7</w:t>
            </w:r>
          </w:p>
        </w:tc>
        <w:tc>
          <w:tcPr>
            <w:tcW w:w="1276" w:type="dxa"/>
            <w:hideMark/>
          </w:tcPr>
          <w:p w:rsidR="005E6A14" w:rsidRPr="006536F6" w:rsidRDefault="005E6A14" w:rsidP="005E6A14">
            <w:pPr>
              <w:spacing w:after="0" w:line="240" w:lineRule="auto"/>
              <w:ind w:right="34"/>
              <w:jc w:val="center"/>
              <w:rPr>
                <w:sz w:val="20"/>
                <w:szCs w:val="20"/>
              </w:rPr>
            </w:pPr>
            <w:r w:rsidRPr="006536F6">
              <w:rPr>
                <w:sz w:val="20"/>
                <w:szCs w:val="20"/>
              </w:rPr>
              <w:t>100%</w:t>
            </w:r>
          </w:p>
        </w:tc>
      </w:tr>
      <w:tr w:rsidR="005E6A14" w:rsidRPr="004A639C" w:rsidTr="005E6A14">
        <w:trPr>
          <w:trHeight w:val="300"/>
        </w:trPr>
        <w:tc>
          <w:tcPr>
            <w:tcW w:w="3936" w:type="dxa"/>
            <w:hideMark/>
          </w:tcPr>
          <w:p w:rsidR="005E6A14" w:rsidRPr="00513A43" w:rsidRDefault="005E6A14" w:rsidP="005E6A14">
            <w:pPr>
              <w:spacing w:after="0" w:line="240" w:lineRule="auto"/>
              <w:ind w:right="424"/>
              <w:jc w:val="left"/>
              <w:rPr>
                <w:sz w:val="20"/>
                <w:szCs w:val="20"/>
              </w:rPr>
            </w:pPr>
            <w:r w:rsidRPr="00513A43">
              <w:rPr>
                <w:sz w:val="20"/>
                <w:szCs w:val="20"/>
              </w:rPr>
              <w:t xml:space="preserve">- федеральный бюджет </w:t>
            </w:r>
          </w:p>
        </w:tc>
        <w:tc>
          <w:tcPr>
            <w:tcW w:w="1275" w:type="dxa"/>
            <w:hideMark/>
          </w:tcPr>
          <w:p w:rsidR="005E6A14" w:rsidRPr="004345A9" w:rsidRDefault="005E6A14" w:rsidP="005E6A14">
            <w:pPr>
              <w:spacing w:after="0"/>
              <w:ind w:right="33"/>
              <w:jc w:val="center"/>
            </w:pPr>
            <w:r w:rsidRPr="004345A9">
              <w:rPr>
                <w:sz w:val="20"/>
                <w:szCs w:val="20"/>
              </w:rPr>
              <w:t>0,0</w:t>
            </w:r>
          </w:p>
        </w:tc>
        <w:tc>
          <w:tcPr>
            <w:tcW w:w="1418" w:type="dxa"/>
          </w:tcPr>
          <w:p w:rsidR="005E6A14" w:rsidRPr="00FF5859" w:rsidRDefault="005E6A14" w:rsidP="005E6A14">
            <w:pPr>
              <w:spacing w:after="0"/>
              <w:ind w:right="34"/>
              <w:jc w:val="center"/>
            </w:pPr>
            <w:r w:rsidRPr="00FF5859">
              <w:rPr>
                <w:sz w:val="20"/>
                <w:szCs w:val="20"/>
              </w:rPr>
              <w:t>115,5</w:t>
            </w:r>
          </w:p>
        </w:tc>
        <w:tc>
          <w:tcPr>
            <w:tcW w:w="1417" w:type="dxa"/>
          </w:tcPr>
          <w:p w:rsidR="005E6A14" w:rsidRPr="00FF5859" w:rsidRDefault="005E6A14" w:rsidP="005E6A14">
            <w:pPr>
              <w:spacing w:after="0"/>
              <w:ind w:right="33"/>
              <w:jc w:val="center"/>
            </w:pPr>
            <w:r w:rsidRPr="00FF5859">
              <w:rPr>
                <w:sz w:val="20"/>
                <w:szCs w:val="20"/>
              </w:rPr>
              <w:t>115,5</w:t>
            </w:r>
          </w:p>
        </w:tc>
        <w:tc>
          <w:tcPr>
            <w:tcW w:w="1276" w:type="dxa"/>
            <w:hideMark/>
          </w:tcPr>
          <w:p w:rsidR="005E6A14" w:rsidRPr="00FF5859" w:rsidRDefault="005E6A14" w:rsidP="005E6A14">
            <w:pPr>
              <w:spacing w:after="0" w:line="240" w:lineRule="auto"/>
              <w:ind w:right="34"/>
              <w:jc w:val="center"/>
              <w:rPr>
                <w:sz w:val="20"/>
                <w:szCs w:val="20"/>
              </w:rPr>
            </w:pPr>
            <w:r w:rsidRPr="00FF5859">
              <w:rPr>
                <w:sz w:val="20"/>
                <w:szCs w:val="20"/>
              </w:rPr>
              <w:t>100%</w:t>
            </w:r>
          </w:p>
        </w:tc>
      </w:tr>
      <w:tr w:rsidR="005E6A14" w:rsidRPr="004A639C" w:rsidTr="005E6A14">
        <w:trPr>
          <w:trHeight w:val="300"/>
        </w:trPr>
        <w:tc>
          <w:tcPr>
            <w:tcW w:w="3936" w:type="dxa"/>
            <w:hideMark/>
          </w:tcPr>
          <w:p w:rsidR="005E6A14" w:rsidRPr="00513A43" w:rsidRDefault="005E6A14" w:rsidP="005E6A14">
            <w:pPr>
              <w:spacing w:after="0" w:line="240" w:lineRule="auto"/>
              <w:ind w:right="424"/>
              <w:jc w:val="left"/>
              <w:rPr>
                <w:sz w:val="20"/>
                <w:szCs w:val="20"/>
              </w:rPr>
            </w:pPr>
            <w:r w:rsidRPr="00513A43">
              <w:rPr>
                <w:sz w:val="20"/>
                <w:szCs w:val="20"/>
              </w:rPr>
              <w:t xml:space="preserve">- бюджет автономного округа </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934,8</w:t>
            </w:r>
          </w:p>
        </w:tc>
        <w:tc>
          <w:tcPr>
            <w:tcW w:w="1418" w:type="dxa"/>
          </w:tcPr>
          <w:p w:rsidR="005E6A14" w:rsidRPr="008344DD" w:rsidRDefault="005E6A14" w:rsidP="005E6A14">
            <w:pPr>
              <w:spacing w:after="0" w:line="240" w:lineRule="auto"/>
              <w:ind w:right="34"/>
              <w:jc w:val="center"/>
              <w:rPr>
                <w:sz w:val="20"/>
                <w:szCs w:val="20"/>
              </w:rPr>
            </w:pPr>
            <w:r w:rsidRPr="008344DD">
              <w:rPr>
                <w:sz w:val="20"/>
                <w:szCs w:val="20"/>
              </w:rPr>
              <w:t>1 677,9</w:t>
            </w:r>
          </w:p>
        </w:tc>
        <w:tc>
          <w:tcPr>
            <w:tcW w:w="1417" w:type="dxa"/>
          </w:tcPr>
          <w:p w:rsidR="005E6A14" w:rsidRPr="008344DD" w:rsidRDefault="005E6A14" w:rsidP="005E6A14">
            <w:pPr>
              <w:spacing w:after="0" w:line="240" w:lineRule="auto"/>
              <w:ind w:right="33"/>
              <w:jc w:val="center"/>
              <w:rPr>
                <w:sz w:val="20"/>
                <w:szCs w:val="20"/>
              </w:rPr>
            </w:pPr>
            <w:r w:rsidRPr="008344DD">
              <w:rPr>
                <w:sz w:val="20"/>
                <w:szCs w:val="20"/>
              </w:rPr>
              <w:t>1 677,9</w:t>
            </w:r>
          </w:p>
        </w:tc>
        <w:tc>
          <w:tcPr>
            <w:tcW w:w="1276" w:type="dxa"/>
            <w:hideMark/>
          </w:tcPr>
          <w:p w:rsidR="005E6A14" w:rsidRPr="008344DD" w:rsidRDefault="005E6A14" w:rsidP="005E6A14">
            <w:pPr>
              <w:spacing w:after="0" w:line="240" w:lineRule="auto"/>
              <w:ind w:right="34"/>
              <w:jc w:val="center"/>
              <w:rPr>
                <w:sz w:val="20"/>
                <w:szCs w:val="20"/>
              </w:rPr>
            </w:pPr>
            <w:r w:rsidRPr="008344DD">
              <w:rPr>
                <w:sz w:val="20"/>
                <w:szCs w:val="20"/>
              </w:rPr>
              <w:t>100%</w:t>
            </w:r>
          </w:p>
        </w:tc>
      </w:tr>
      <w:tr w:rsidR="005E6A14" w:rsidRPr="004A639C" w:rsidTr="005E6A14">
        <w:trPr>
          <w:trHeight w:val="300"/>
        </w:trPr>
        <w:tc>
          <w:tcPr>
            <w:tcW w:w="3936" w:type="dxa"/>
            <w:hideMark/>
          </w:tcPr>
          <w:p w:rsidR="005E6A14" w:rsidRPr="00513A43" w:rsidRDefault="005E6A14" w:rsidP="005E6A14">
            <w:pPr>
              <w:spacing w:after="0" w:line="240" w:lineRule="auto"/>
              <w:ind w:right="424"/>
              <w:jc w:val="left"/>
              <w:rPr>
                <w:sz w:val="20"/>
                <w:szCs w:val="20"/>
              </w:rPr>
            </w:pPr>
            <w:r w:rsidRPr="00513A43">
              <w:rPr>
                <w:sz w:val="20"/>
                <w:szCs w:val="20"/>
              </w:rPr>
              <w:t>- бюджет города</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76 447,7</w:t>
            </w:r>
          </w:p>
        </w:tc>
        <w:tc>
          <w:tcPr>
            <w:tcW w:w="1418" w:type="dxa"/>
          </w:tcPr>
          <w:p w:rsidR="005E6A14" w:rsidRPr="006536F6" w:rsidRDefault="005E6A14" w:rsidP="005E6A14">
            <w:pPr>
              <w:spacing w:after="0" w:line="240" w:lineRule="auto"/>
              <w:ind w:right="34"/>
              <w:jc w:val="center"/>
              <w:rPr>
                <w:sz w:val="20"/>
                <w:szCs w:val="20"/>
              </w:rPr>
            </w:pPr>
            <w:r w:rsidRPr="006536F6">
              <w:rPr>
                <w:sz w:val="20"/>
                <w:szCs w:val="20"/>
              </w:rPr>
              <w:t>74 117,3</w:t>
            </w:r>
          </w:p>
        </w:tc>
        <w:tc>
          <w:tcPr>
            <w:tcW w:w="1417" w:type="dxa"/>
          </w:tcPr>
          <w:p w:rsidR="005E6A14" w:rsidRPr="006536F6" w:rsidRDefault="005E6A14" w:rsidP="005E6A14">
            <w:pPr>
              <w:spacing w:after="0" w:line="240" w:lineRule="auto"/>
              <w:ind w:right="33"/>
              <w:jc w:val="center"/>
              <w:rPr>
                <w:sz w:val="20"/>
                <w:szCs w:val="20"/>
              </w:rPr>
            </w:pPr>
            <w:r w:rsidRPr="006536F6">
              <w:rPr>
                <w:sz w:val="20"/>
                <w:szCs w:val="20"/>
              </w:rPr>
              <w:t>74 117,3</w:t>
            </w:r>
          </w:p>
        </w:tc>
        <w:tc>
          <w:tcPr>
            <w:tcW w:w="1276" w:type="dxa"/>
            <w:hideMark/>
          </w:tcPr>
          <w:p w:rsidR="005E6A14" w:rsidRPr="006536F6" w:rsidRDefault="005E6A14" w:rsidP="005E6A14">
            <w:pPr>
              <w:spacing w:after="0" w:line="240" w:lineRule="auto"/>
              <w:ind w:right="34"/>
              <w:jc w:val="center"/>
              <w:rPr>
                <w:sz w:val="20"/>
                <w:szCs w:val="20"/>
              </w:rPr>
            </w:pPr>
            <w:r w:rsidRPr="006536F6">
              <w:rPr>
                <w:sz w:val="20"/>
                <w:szCs w:val="20"/>
              </w:rPr>
              <w:t>100%</w:t>
            </w:r>
          </w:p>
        </w:tc>
      </w:tr>
      <w:tr w:rsidR="005E6A14" w:rsidRPr="004A639C" w:rsidTr="005E6A14">
        <w:trPr>
          <w:trHeight w:val="300"/>
        </w:trPr>
        <w:tc>
          <w:tcPr>
            <w:tcW w:w="3936" w:type="dxa"/>
            <w:hideMark/>
          </w:tcPr>
          <w:p w:rsidR="005E6A14" w:rsidRPr="00C22337" w:rsidRDefault="005E6A14" w:rsidP="005E6A14">
            <w:pPr>
              <w:spacing w:after="0" w:line="240" w:lineRule="auto"/>
              <w:ind w:right="424"/>
              <w:jc w:val="left"/>
              <w:rPr>
                <w:sz w:val="20"/>
                <w:szCs w:val="20"/>
              </w:rPr>
            </w:pPr>
            <w:r w:rsidRPr="00C22337">
              <w:rPr>
                <w:sz w:val="20"/>
                <w:szCs w:val="20"/>
              </w:rPr>
              <w:t>Основное мероприятие «Выполнение отдельных государственных полномочий автономного округа в сфере архивного дела», всего, в том числе:</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103,8</w:t>
            </w:r>
          </w:p>
        </w:tc>
        <w:tc>
          <w:tcPr>
            <w:tcW w:w="1418" w:type="dxa"/>
          </w:tcPr>
          <w:p w:rsidR="005E6A14" w:rsidRPr="00FE2863" w:rsidRDefault="005E6A14" w:rsidP="005E6A14">
            <w:pPr>
              <w:spacing w:after="0" w:line="240" w:lineRule="auto"/>
              <w:ind w:right="34"/>
              <w:jc w:val="center"/>
              <w:rPr>
                <w:sz w:val="20"/>
                <w:szCs w:val="20"/>
              </w:rPr>
            </w:pPr>
            <w:r w:rsidRPr="00FE2863">
              <w:rPr>
                <w:sz w:val="20"/>
                <w:szCs w:val="20"/>
              </w:rPr>
              <w:t>105,2</w:t>
            </w:r>
          </w:p>
        </w:tc>
        <w:tc>
          <w:tcPr>
            <w:tcW w:w="1417" w:type="dxa"/>
          </w:tcPr>
          <w:p w:rsidR="005E6A14" w:rsidRPr="00FE2863" w:rsidRDefault="005E6A14" w:rsidP="005E6A14">
            <w:pPr>
              <w:spacing w:after="0" w:line="240" w:lineRule="auto"/>
              <w:ind w:right="33"/>
              <w:jc w:val="center"/>
              <w:rPr>
                <w:sz w:val="20"/>
                <w:szCs w:val="20"/>
              </w:rPr>
            </w:pPr>
            <w:r w:rsidRPr="00FE2863">
              <w:rPr>
                <w:sz w:val="20"/>
                <w:szCs w:val="20"/>
              </w:rPr>
              <w:t>105,2</w:t>
            </w:r>
          </w:p>
        </w:tc>
        <w:tc>
          <w:tcPr>
            <w:tcW w:w="1276" w:type="dxa"/>
            <w:hideMark/>
          </w:tcPr>
          <w:p w:rsidR="005E6A14" w:rsidRPr="00FE2863" w:rsidRDefault="005E6A14" w:rsidP="005E6A14">
            <w:pPr>
              <w:spacing w:after="0" w:line="240" w:lineRule="auto"/>
              <w:ind w:right="34"/>
              <w:jc w:val="center"/>
              <w:rPr>
                <w:sz w:val="20"/>
                <w:szCs w:val="20"/>
              </w:rPr>
            </w:pPr>
            <w:r w:rsidRPr="00FE2863">
              <w:rPr>
                <w:sz w:val="20"/>
                <w:szCs w:val="20"/>
              </w:rPr>
              <w:t>100%</w:t>
            </w:r>
          </w:p>
        </w:tc>
      </w:tr>
      <w:tr w:rsidR="005E6A14" w:rsidRPr="004A639C" w:rsidTr="005E6A14">
        <w:trPr>
          <w:trHeight w:val="300"/>
        </w:trPr>
        <w:tc>
          <w:tcPr>
            <w:tcW w:w="3936" w:type="dxa"/>
            <w:hideMark/>
          </w:tcPr>
          <w:p w:rsidR="005E6A14" w:rsidRPr="00C22337" w:rsidRDefault="005E6A14" w:rsidP="005E6A14">
            <w:pPr>
              <w:spacing w:after="0" w:line="240" w:lineRule="auto"/>
              <w:ind w:right="424"/>
              <w:jc w:val="left"/>
              <w:rPr>
                <w:sz w:val="20"/>
                <w:szCs w:val="20"/>
              </w:rPr>
            </w:pPr>
            <w:r w:rsidRPr="00C22337">
              <w:rPr>
                <w:sz w:val="20"/>
                <w:szCs w:val="20"/>
              </w:rPr>
              <w:t xml:space="preserve">- федеральный бюджет </w:t>
            </w:r>
          </w:p>
        </w:tc>
        <w:tc>
          <w:tcPr>
            <w:tcW w:w="1275" w:type="dxa"/>
            <w:hideMark/>
          </w:tcPr>
          <w:p w:rsidR="005E6A14" w:rsidRPr="004345A9" w:rsidRDefault="005E6A14" w:rsidP="005E6A14">
            <w:pPr>
              <w:spacing w:after="0"/>
              <w:ind w:right="33"/>
              <w:jc w:val="center"/>
            </w:pPr>
            <w:r w:rsidRPr="004345A9">
              <w:rPr>
                <w:sz w:val="20"/>
                <w:szCs w:val="20"/>
              </w:rPr>
              <w:t>0,0</w:t>
            </w:r>
          </w:p>
        </w:tc>
        <w:tc>
          <w:tcPr>
            <w:tcW w:w="1418" w:type="dxa"/>
          </w:tcPr>
          <w:p w:rsidR="005E6A14" w:rsidRPr="00040080" w:rsidRDefault="005E6A14" w:rsidP="005E6A14">
            <w:pPr>
              <w:spacing w:after="0"/>
              <w:ind w:right="34"/>
              <w:jc w:val="center"/>
            </w:pPr>
            <w:r w:rsidRPr="00040080">
              <w:rPr>
                <w:sz w:val="20"/>
                <w:szCs w:val="20"/>
              </w:rPr>
              <w:t>0,0</w:t>
            </w:r>
          </w:p>
        </w:tc>
        <w:tc>
          <w:tcPr>
            <w:tcW w:w="1417" w:type="dxa"/>
          </w:tcPr>
          <w:p w:rsidR="005E6A14" w:rsidRPr="00040080" w:rsidRDefault="005E6A14" w:rsidP="005E6A14">
            <w:pPr>
              <w:spacing w:after="0"/>
              <w:ind w:right="33"/>
              <w:jc w:val="center"/>
            </w:pPr>
            <w:r w:rsidRPr="00040080">
              <w:rPr>
                <w:sz w:val="20"/>
                <w:szCs w:val="20"/>
              </w:rPr>
              <w:t>0,0</w:t>
            </w:r>
          </w:p>
        </w:tc>
        <w:tc>
          <w:tcPr>
            <w:tcW w:w="1276" w:type="dxa"/>
            <w:hideMark/>
          </w:tcPr>
          <w:p w:rsidR="005E6A14" w:rsidRPr="00040080" w:rsidRDefault="005E6A14" w:rsidP="005E6A14">
            <w:pPr>
              <w:spacing w:after="0" w:line="240" w:lineRule="auto"/>
              <w:ind w:right="34"/>
              <w:jc w:val="center"/>
              <w:rPr>
                <w:sz w:val="20"/>
                <w:szCs w:val="20"/>
              </w:rPr>
            </w:pPr>
            <w:r w:rsidRPr="00040080">
              <w:rPr>
                <w:sz w:val="20"/>
                <w:szCs w:val="20"/>
              </w:rPr>
              <w:t>0%</w:t>
            </w:r>
          </w:p>
        </w:tc>
      </w:tr>
      <w:tr w:rsidR="005E6A14" w:rsidRPr="004A639C" w:rsidTr="005E6A14">
        <w:trPr>
          <w:trHeight w:val="300"/>
        </w:trPr>
        <w:tc>
          <w:tcPr>
            <w:tcW w:w="3936" w:type="dxa"/>
            <w:hideMark/>
          </w:tcPr>
          <w:p w:rsidR="005E6A14" w:rsidRPr="00C22337" w:rsidRDefault="005E6A14" w:rsidP="005E6A14">
            <w:pPr>
              <w:spacing w:after="0" w:line="240" w:lineRule="auto"/>
              <w:ind w:right="424"/>
              <w:jc w:val="left"/>
              <w:rPr>
                <w:sz w:val="20"/>
                <w:szCs w:val="20"/>
              </w:rPr>
            </w:pPr>
            <w:r w:rsidRPr="00C22337">
              <w:rPr>
                <w:sz w:val="20"/>
                <w:szCs w:val="20"/>
              </w:rPr>
              <w:t xml:space="preserve">- бюджет автономного округа </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103,8</w:t>
            </w:r>
          </w:p>
        </w:tc>
        <w:tc>
          <w:tcPr>
            <w:tcW w:w="1418" w:type="dxa"/>
          </w:tcPr>
          <w:p w:rsidR="005E6A14" w:rsidRPr="00FE2863" w:rsidRDefault="005E6A14" w:rsidP="005E6A14">
            <w:pPr>
              <w:spacing w:after="0" w:line="240" w:lineRule="auto"/>
              <w:ind w:right="34"/>
              <w:jc w:val="center"/>
              <w:rPr>
                <w:sz w:val="20"/>
                <w:szCs w:val="20"/>
              </w:rPr>
            </w:pPr>
            <w:r w:rsidRPr="00FE2863">
              <w:rPr>
                <w:sz w:val="20"/>
                <w:szCs w:val="20"/>
              </w:rPr>
              <w:t>105,2</w:t>
            </w:r>
          </w:p>
        </w:tc>
        <w:tc>
          <w:tcPr>
            <w:tcW w:w="1417" w:type="dxa"/>
          </w:tcPr>
          <w:p w:rsidR="005E6A14" w:rsidRPr="00FE2863" w:rsidRDefault="005E6A14" w:rsidP="005E6A14">
            <w:pPr>
              <w:spacing w:after="0" w:line="240" w:lineRule="auto"/>
              <w:ind w:right="33"/>
              <w:jc w:val="center"/>
              <w:rPr>
                <w:sz w:val="20"/>
                <w:szCs w:val="20"/>
              </w:rPr>
            </w:pPr>
            <w:r w:rsidRPr="00FE2863">
              <w:rPr>
                <w:sz w:val="20"/>
                <w:szCs w:val="20"/>
              </w:rPr>
              <w:t>105,2</w:t>
            </w:r>
          </w:p>
        </w:tc>
        <w:tc>
          <w:tcPr>
            <w:tcW w:w="1276" w:type="dxa"/>
            <w:hideMark/>
          </w:tcPr>
          <w:p w:rsidR="005E6A14" w:rsidRPr="00FE2863" w:rsidRDefault="005E6A14" w:rsidP="005E6A14">
            <w:pPr>
              <w:spacing w:after="0" w:line="240" w:lineRule="auto"/>
              <w:ind w:right="34"/>
              <w:jc w:val="center"/>
              <w:rPr>
                <w:sz w:val="20"/>
                <w:szCs w:val="20"/>
              </w:rPr>
            </w:pPr>
            <w:r w:rsidRPr="00FE2863">
              <w:rPr>
                <w:sz w:val="20"/>
                <w:szCs w:val="20"/>
              </w:rPr>
              <w:t>100%</w:t>
            </w:r>
          </w:p>
        </w:tc>
      </w:tr>
      <w:tr w:rsidR="005E6A14" w:rsidRPr="004A639C" w:rsidTr="005E6A14">
        <w:trPr>
          <w:trHeight w:val="300"/>
        </w:trPr>
        <w:tc>
          <w:tcPr>
            <w:tcW w:w="3936" w:type="dxa"/>
            <w:hideMark/>
          </w:tcPr>
          <w:p w:rsidR="005E6A14" w:rsidRPr="00C22337" w:rsidRDefault="005E6A14" w:rsidP="005E6A14">
            <w:pPr>
              <w:spacing w:after="0" w:line="240" w:lineRule="auto"/>
              <w:ind w:right="424"/>
              <w:jc w:val="left"/>
              <w:rPr>
                <w:sz w:val="20"/>
                <w:szCs w:val="20"/>
              </w:rPr>
            </w:pPr>
            <w:r w:rsidRPr="00C22337">
              <w:rPr>
                <w:sz w:val="20"/>
                <w:szCs w:val="20"/>
              </w:rPr>
              <w:t>- бюджет города</w:t>
            </w:r>
          </w:p>
        </w:tc>
        <w:tc>
          <w:tcPr>
            <w:tcW w:w="1275" w:type="dxa"/>
            <w:hideMark/>
          </w:tcPr>
          <w:p w:rsidR="005E6A14" w:rsidRPr="004345A9" w:rsidRDefault="005E6A14" w:rsidP="005E6A14">
            <w:pPr>
              <w:spacing w:after="0"/>
              <w:ind w:right="33"/>
              <w:jc w:val="center"/>
            </w:pPr>
            <w:r w:rsidRPr="004345A9">
              <w:rPr>
                <w:sz w:val="20"/>
                <w:szCs w:val="20"/>
              </w:rPr>
              <w:t>0,0</w:t>
            </w:r>
          </w:p>
        </w:tc>
        <w:tc>
          <w:tcPr>
            <w:tcW w:w="1418" w:type="dxa"/>
          </w:tcPr>
          <w:p w:rsidR="005E6A14" w:rsidRPr="00040080" w:rsidRDefault="005E6A14" w:rsidP="005E6A14">
            <w:pPr>
              <w:spacing w:after="0"/>
              <w:ind w:right="34"/>
              <w:jc w:val="center"/>
            </w:pPr>
            <w:r w:rsidRPr="00040080">
              <w:rPr>
                <w:sz w:val="20"/>
                <w:szCs w:val="20"/>
              </w:rPr>
              <w:t>0,0</w:t>
            </w:r>
          </w:p>
        </w:tc>
        <w:tc>
          <w:tcPr>
            <w:tcW w:w="1417" w:type="dxa"/>
          </w:tcPr>
          <w:p w:rsidR="005E6A14" w:rsidRPr="00040080" w:rsidRDefault="005E6A14" w:rsidP="005E6A14">
            <w:pPr>
              <w:spacing w:after="0"/>
              <w:ind w:right="33"/>
              <w:jc w:val="center"/>
            </w:pPr>
            <w:r w:rsidRPr="00040080">
              <w:rPr>
                <w:sz w:val="20"/>
                <w:szCs w:val="20"/>
              </w:rPr>
              <w:t>0,0</w:t>
            </w:r>
          </w:p>
        </w:tc>
        <w:tc>
          <w:tcPr>
            <w:tcW w:w="1276" w:type="dxa"/>
            <w:hideMark/>
          </w:tcPr>
          <w:p w:rsidR="005E6A14" w:rsidRPr="00040080" w:rsidRDefault="005E6A14" w:rsidP="005E6A14">
            <w:pPr>
              <w:spacing w:after="0" w:line="240" w:lineRule="auto"/>
              <w:ind w:right="34"/>
              <w:jc w:val="center"/>
              <w:rPr>
                <w:sz w:val="20"/>
                <w:szCs w:val="20"/>
              </w:rPr>
            </w:pPr>
            <w:r w:rsidRPr="00040080">
              <w:rPr>
                <w:sz w:val="20"/>
                <w:szCs w:val="20"/>
              </w:rPr>
              <w:t>0%</w:t>
            </w:r>
          </w:p>
        </w:tc>
      </w:tr>
      <w:tr w:rsidR="005E6A14" w:rsidRPr="004A639C" w:rsidTr="005E6A14">
        <w:trPr>
          <w:trHeight w:val="300"/>
        </w:trPr>
        <w:tc>
          <w:tcPr>
            <w:tcW w:w="3936" w:type="dxa"/>
            <w:hideMark/>
          </w:tcPr>
          <w:p w:rsidR="005E6A14" w:rsidRPr="00A93436" w:rsidRDefault="005E6A14" w:rsidP="005E6A14">
            <w:pPr>
              <w:spacing w:after="0" w:line="240" w:lineRule="auto"/>
              <w:ind w:right="424"/>
              <w:jc w:val="left"/>
              <w:rPr>
                <w:sz w:val="20"/>
                <w:szCs w:val="20"/>
              </w:rPr>
            </w:pPr>
            <w:r w:rsidRPr="00A93436">
              <w:rPr>
                <w:sz w:val="20"/>
                <w:szCs w:val="20"/>
              </w:rPr>
              <w:t xml:space="preserve">Подпрограмма </w:t>
            </w:r>
            <w:r w:rsidRPr="00A93436">
              <w:rPr>
                <w:sz w:val="20"/>
                <w:szCs w:val="20"/>
                <w:lang w:val="en-US"/>
              </w:rPr>
              <w:t>II</w:t>
            </w:r>
            <w:r w:rsidRPr="00A93436">
              <w:rPr>
                <w:sz w:val="20"/>
                <w:szCs w:val="20"/>
              </w:rPr>
              <w:t xml:space="preserve"> «Организация культурного досуга населения города Ханты-Мансийска», всего, в том числе:</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119 212,4</w:t>
            </w:r>
          </w:p>
        </w:tc>
        <w:tc>
          <w:tcPr>
            <w:tcW w:w="1418" w:type="dxa"/>
          </w:tcPr>
          <w:p w:rsidR="005E6A14" w:rsidRPr="009E030D" w:rsidRDefault="005E6A14" w:rsidP="005E6A14">
            <w:pPr>
              <w:spacing w:after="0" w:line="240" w:lineRule="auto"/>
              <w:ind w:right="34"/>
              <w:jc w:val="center"/>
              <w:rPr>
                <w:sz w:val="20"/>
                <w:szCs w:val="20"/>
              </w:rPr>
            </w:pPr>
            <w:r w:rsidRPr="009E030D">
              <w:rPr>
                <w:sz w:val="20"/>
                <w:szCs w:val="20"/>
              </w:rPr>
              <w:t>125 786,8</w:t>
            </w:r>
          </w:p>
        </w:tc>
        <w:tc>
          <w:tcPr>
            <w:tcW w:w="1417" w:type="dxa"/>
          </w:tcPr>
          <w:p w:rsidR="005E6A14" w:rsidRPr="009E030D" w:rsidRDefault="005E6A14" w:rsidP="005E6A14">
            <w:pPr>
              <w:spacing w:after="0" w:line="240" w:lineRule="auto"/>
              <w:ind w:right="33"/>
              <w:jc w:val="center"/>
              <w:rPr>
                <w:sz w:val="20"/>
                <w:szCs w:val="20"/>
              </w:rPr>
            </w:pPr>
            <w:r w:rsidRPr="009E030D">
              <w:rPr>
                <w:sz w:val="20"/>
                <w:szCs w:val="20"/>
              </w:rPr>
              <w:t>125 786,8</w:t>
            </w:r>
          </w:p>
        </w:tc>
        <w:tc>
          <w:tcPr>
            <w:tcW w:w="1276" w:type="dxa"/>
            <w:hideMark/>
          </w:tcPr>
          <w:p w:rsidR="005E6A14" w:rsidRPr="009E030D" w:rsidRDefault="005E6A14" w:rsidP="005E6A14">
            <w:pPr>
              <w:spacing w:after="0" w:line="240" w:lineRule="auto"/>
              <w:ind w:right="34"/>
              <w:jc w:val="center"/>
              <w:rPr>
                <w:sz w:val="20"/>
                <w:szCs w:val="20"/>
              </w:rPr>
            </w:pPr>
            <w:r w:rsidRPr="009E030D">
              <w:rPr>
                <w:sz w:val="20"/>
                <w:szCs w:val="20"/>
              </w:rPr>
              <w:t>100%</w:t>
            </w:r>
          </w:p>
        </w:tc>
      </w:tr>
      <w:tr w:rsidR="005E6A14" w:rsidRPr="004A639C" w:rsidTr="005E6A14">
        <w:trPr>
          <w:trHeight w:val="300"/>
        </w:trPr>
        <w:tc>
          <w:tcPr>
            <w:tcW w:w="3936" w:type="dxa"/>
            <w:hideMark/>
          </w:tcPr>
          <w:p w:rsidR="005E6A14" w:rsidRPr="00A93436" w:rsidRDefault="005E6A14" w:rsidP="005E6A14">
            <w:pPr>
              <w:spacing w:after="0" w:line="240" w:lineRule="auto"/>
              <w:ind w:right="424"/>
              <w:jc w:val="left"/>
              <w:rPr>
                <w:sz w:val="20"/>
                <w:szCs w:val="20"/>
              </w:rPr>
            </w:pPr>
            <w:r w:rsidRPr="00A93436">
              <w:rPr>
                <w:sz w:val="20"/>
                <w:szCs w:val="20"/>
              </w:rPr>
              <w:t xml:space="preserve">- федеральный бюджет </w:t>
            </w:r>
          </w:p>
        </w:tc>
        <w:tc>
          <w:tcPr>
            <w:tcW w:w="1275" w:type="dxa"/>
            <w:hideMark/>
          </w:tcPr>
          <w:p w:rsidR="005E6A14" w:rsidRPr="004345A9" w:rsidRDefault="005E6A14" w:rsidP="005E6A14">
            <w:pPr>
              <w:spacing w:after="0"/>
              <w:ind w:right="33"/>
              <w:jc w:val="center"/>
            </w:pPr>
            <w:r w:rsidRPr="004345A9">
              <w:rPr>
                <w:sz w:val="20"/>
                <w:szCs w:val="20"/>
              </w:rPr>
              <w:t>0,0</w:t>
            </w:r>
          </w:p>
        </w:tc>
        <w:tc>
          <w:tcPr>
            <w:tcW w:w="1418" w:type="dxa"/>
          </w:tcPr>
          <w:p w:rsidR="005E6A14" w:rsidRPr="009E030D" w:rsidRDefault="005E6A14" w:rsidP="005E6A14">
            <w:pPr>
              <w:spacing w:after="0"/>
              <w:ind w:right="34"/>
              <w:jc w:val="center"/>
            </w:pPr>
            <w:r w:rsidRPr="009E030D">
              <w:rPr>
                <w:sz w:val="20"/>
                <w:szCs w:val="20"/>
              </w:rPr>
              <w:t>0,0</w:t>
            </w:r>
          </w:p>
        </w:tc>
        <w:tc>
          <w:tcPr>
            <w:tcW w:w="1417" w:type="dxa"/>
          </w:tcPr>
          <w:p w:rsidR="005E6A14" w:rsidRPr="009E030D" w:rsidRDefault="005E6A14" w:rsidP="005E6A14">
            <w:pPr>
              <w:spacing w:after="0"/>
              <w:ind w:right="33"/>
              <w:jc w:val="center"/>
            </w:pPr>
            <w:r w:rsidRPr="009E030D">
              <w:rPr>
                <w:sz w:val="20"/>
                <w:szCs w:val="20"/>
              </w:rPr>
              <w:t>0,0</w:t>
            </w:r>
          </w:p>
        </w:tc>
        <w:tc>
          <w:tcPr>
            <w:tcW w:w="1276" w:type="dxa"/>
            <w:hideMark/>
          </w:tcPr>
          <w:p w:rsidR="005E6A14" w:rsidRPr="009E030D" w:rsidRDefault="005E6A14" w:rsidP="005E6A14">
            <w:pPr>
              <w:spacing w:after="0" w:line="240" w:lineRule="auto"/>
              <w:ind w:right="34"/>
              <w:jc w:val="center"/>
              <w:rPr>
                <w:sz w:val="20"/>
                <w:szCs w:val="20"/>
              </w:rPr>
            </w:pPr>
            <w:r w:rsidRPr="009E030D">
              <w:rPr>
                <w:sz w:val="20"/>
                <w:szCs w:val="20"/>
              </w:rPr>
              <w:t>0%</w:t>
            </w:r>
          </w:p>
        </w:tc>
      </w:tr>
      <w:tr w:rsidR="005E6A14" w:rsidRPr="004A639C" w:rsidTr="005E6A14">
        <w:trPr>
          <w:trHeight w:val="300"/>
        </w:trPr>
        <w:tc>
          <w:tcPr>
            <w:tcW w:w="3936" w:type="dxa"/>
            <w:hideMark/>
          </w:tcPr>
          <w:p w:rsidR="005E6A14" w:rsidRPr="00A93436" w:rsidRDefault="005E6A14" w:rsidP="005E6A14">
            <w:pPr>
              <w:spacing w:after="0" w:line="240" w:lineRule="auto"/>
              <w:ind w:right="424"/>
              <w:jc w:val="left"/>
              <w:rPr>
                <w:sz w:val="20"/>
                <w:szCs w:val="20"/>
              </w:rPr>
            </w:pPr>
            <w:r w:rsidRPr="00A93436">
              <w:rPr>
                <w:sz w:val="20"/>
                <w:szCs w:val="20"/>
              </w:rPr>
              <w:t xml:space="preserve">- бюджет автономного округа </w:t>
            </w:r>
          </w:p>
        </w:tc>
        <w:tc>
          <w:tcPr>
            <w:tcW w:w="1275" w:type="dxa"/>
            <w:hideMark/>
          </w:tcPr>
          <w:p w:rsidR="005E6A14" w:rsidRPr="004345A9" w:rsidRDefault="005E6A14" w:rsidP="005E6A14">
            <w:pPr>
              <w:spacing w:after="0"/>
              <w:ind w:right="33"/>
              <w:jc w:val="center"/>
            </w:pPr>
            <w:r w:rsidRPr="004345A9">
              <w:rPr>
                <w:sz w:val="20"/>
                <w:szCs w:val="20"/>
              </w:rPr>
              <w:t>0,0</w:t>
            </w:r>
          </w:p>
        </w:tc>
        <w:tc>
          <w:tcPr>
            <w:tcW w:w="1418" w:type="dxa"/>
          </w:tcPr>
          <w:p w:rsidR="005E6A14" w:rsidRPr="009E030D" w:rsidRDefault="005E6A14" w:rsidP="005E6A14">
            <w:pPr>
              <w:spacing w:after="0"/>
              <w:ind w:right="34"/>
              <w:jc w:val="center"/>
            </w:pPr>
            <w:r w:rsidRPr="009E030D">
              <w:rPr>
                <w:sz w:val="20"/>
                <w:szCs w:val="20"/>
              </w:rPr>
              <w:t>0,0</w:t>
            </w:r>
          </w:p>
        </w:tc>
        <w:tc>
          <w:tcPr>
            <w:tcW w:w="1417" w:type="dxa"/>
          </w:tcPr>
          <w:p w:rsidR="005E6A14" w:rsidRPr="009E030D" w:rsidRDefault="005E6A14" w:rsidP="005E6A14">
            <w:pPr>
              <w:spacing w:after="0"/>
              <w:ind w:right="33"/>
              <w:jc w:val="center"/>
            </w:pPr>
            <w:r w:rsidRPr="009E030D">
              <w:rPr>
                <w:sz w:val="20"/>
                <w:szCs w:val="20"/>
              </w:rPr>
              <w:t>0,0</w:t>
            </w:r>
          </w:p>
        </w:tc>
        <w:tc>
          <w:tcPr>
            <w:tcW w:w="1276" w:type="dxa"/>
            <w:hideMark/>
          </w:tcPr>
          <w:p w:rsidR="005E6A14" w:rsidRPr="009E030D" w:rsidRDefault="005E6A14" w:rsidP="005E6A14">
            <w:pPr>
              <w:spacing w:after="0" w:line="240" w:lineRule="auto"/>
              <w:ind w:right="34"/>
              <w:jc w:val="center"/>
              <w:rPr>
                <w:sz w:val="20"/>
                <w:szCs w:val="20"/>
              </w:rPr>
            </w:pPr>
            <w:r w:rsidRPr="009E030D">
              <w:rPr>
                <w:sz w:val="20"/>
                <w:szCs w:val="20"/>
              </w:rPr>
              <w:t>0%</w:t>
            </w:r>
          </w:p>
        </w:tc>
      </w:tr>
      <w:tr w:rsidR="005E6A14" w:rsidRPr="004A639C" w:rsidTr="005E6A14">
        <w:trPr>
          <w:trHeight w:val="300"/>
        </w:trPr>
        <w:tc>
          <w:tcPr>
            <w:tcW w:w="3936" w:type="dxa"/>
            <w:hideMark/>
          </w:tcPr>
          <w:p w:rsidR="005E6A14" w:rsidRPr="00A93436" w:rsidRDefault="005E6A14" w:rsidP="005E6A14">
            <w:pPr>
              <w:spacing w:after="0" w:line="240" w:lineRule="auto"/>
              <w:ind w:right="424"/>
              <w:jc w:val="left"/>
              <w:rPr>
                <w:sz w:val="20"/>
                <w:szCs w:val="20"/>
              </w:rPr>
            </w:pPr>
            <w:r w:rsidRPr="00A93436">
              <w:rPr>
                <w:sz w:val="20"/>
                <w:szCs w:val="20"/>
              </w:rPr>
              <w:t>- бюджет города</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119 212,4</w:t>
            </w:r>
          </w:p>
        </w:tc>
        <w:tc>
          <w:tcPr>
            <w:tcW w:w="1418" w:type="dxa"/>
          </w:tcPr>
          <w:p w:rsidR="005E6A14" w:rsidRPr="009E030D" w:rsidRDefault="005E6A14" w:rsidP="005E6A14">
            <w:pPr>
              <w:spacing w:after="0" w:line="240" w:lineRule="auto"/>
              <w:ind w:right="34"/>
              <w:jc w:val="center"/>
              <w:rPr>
                <w:sz w:val="20"/>
                <w:szCs w:val="20"/>
              </w:rPr>
            </w:pPr>
            <w:r w:rsidRPr="009E030D">
              <w:rPr>
                <w:sz w:val="20"/>
                <w:szCs w:val="20"/>
              </w:rPr>
              <w:t>125 786,8</w:t>
            </w:r>
          </w:p>
        </w:tc>
        <w:tc>
          <w:tcPr>
            <w:tcW w:w="1417" w:type="dxa"/>
          </w:tcPr>
          <w:p w:rsidR="005E6A14" w:rsidRPr="009E030D" w:rsidRDefault="005E6A14" w:rsidP="005E6A14">
            <w:pPr>
              <w:spacing w:after="0" w:line="240" w:lineRule="auto"/>
              <w:ind w:right="33"/>
              <w:jc w:val="center"/>
              <w:rPr>
                <w:sz w:val="20"/>
                <w:szCs w:val="20"/>
              </w:rPr>
            </w:pPr>
            <w:r w:rsidRPr="009E030D">
              <w:rPr>
                <w:sz w:val="20"/>
                <w:szCs w:val="20"/>
              </w:rPr>
              <w:t>125 786,8</w:t>
            </w:r>
          </w:p>
        </w:tc>
        <w:tc>
          <w:tcPr>
            <w:tcW w:w="1276" w:type="dxa"/>
            <w:hideMark/>
          </w:tcPr>
          <w:p w:rsidR="005E6A14" w:rsidRPr="009E030D" w:rsidRDefault="005E6A14" w:rsidP="005E6A14">
            <w:pPr>
              <w:spacing w:after="0" w:line="240" w:lineRule="auto"/>
              <w:ind w:right="34"/>
              <w:jc w:val="center"/>
              <w:rPr>
                <w:sz w:val="20"/>
                <w:szCs w:val="20"/>
              </w:rPr>
            </w:pPr>
            <w:r w:rsidRPr="009E030D">
              <w:rPr>
                <w:sz w:val="20"/>
                <w:szCs w:val="20"/>
              </w:rPr>
              <w:t>100%</w:t>
            </w:r>
          </w:p>
        </w:tc>
      </w:tr>
      <w:tr w:rsidR="005E6A14" w:rsidRPr="004A639C" w:rsidTr="005E6A14">
        <w:trPr>
          <w:trHeight w:val="300"/>
        </w:trPr>
        <w:tc>
          <w:tcPr>
            <w:tcW w:w="3936" w:type="dxa"/>
            <w:hideMark/>
          </w:tcPr>
          <w:p w:rsidR="005E6A14" w:rsidRPr="00A93436" w:rsidRDefault="005E6A14" w:rsidP="005E6A14">
            <w:pPr>
              <w:spacing w:after="0" w:line="240" w:lineRule="auto"/>
              <w:ind w:right="424"/>
              <w:jc w:val="left"/>
              <w:rPr>
                <w:sz w:val="20"/>
                <w:szCs w:val="20"/>
              </w:rPr>
            </w:pPr>
            <w:r w:rsidRPr="00A93436">
              <w:rPr>
                <w:sz w:val="20"/>
                <w:szCs w:val="20"/>
              </w:rPr>
              <w:t>Основное мероприятие «Реализация творческого потенциала жителей города Ханты-Мансийска», всего, в том числе:</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119 212,4</w:t>
            </w:r>
          </w:p>
        </w:tc>
        <w:tc>
          <w:tcPr>
            <w:tcW w:w="1418" w:type="dxa"/>
          </w:tcPr>
          <w:p w:rsidR="005E6A14" w:rsidRPr="009E030D" w:rsidRDefault="005E6A14" w:rsidP="005E6A14">
            <w:pPr>
              <w:spacing w:after="0" w:line="240" w:lineRule="auto"/>
              <w:ind w:right="34"/>
              <w:jc w:val="center"/>
              <w:rPr>
                <w:sz w:val="20"/>
                <w:szCs w:val="20"/>
              </w:rPr>
            </w:pPr>
            <w:r w:rsidRPr="009E030D">
              <w:rPr>
                <w:sz w:val="20"/>
                <w:szCs w:val="20"/>
              </w:rPr>
              <w:t>125 786,8</w:t>
            </w:r>
          </w:p>
        </w:tc>
        <w:tc>
          <w:tcPr>
            <w:tcW w:w="1417" w:type="dxa"/>
          </w:tcPr>
          <w:p w:rsidR="005E6A14" w:rsidRPr="009E030D" w:rsidRDefault="005E6A14" w:rsidP="005E6A14">
            <w:pPr>
              <w:spacing w:after="0" w:line="240" w:lineRule="auto"/>
              <w:ind w:right="33"/>
              <w:jc w:val="center"/>
              <w:rPr>
                <w:sz w:val="20"/>
                <w:szCs w:val="20"/>
              </w:rPr>
            </w:pPr>
            <w:r w:rsidRPr="009E030D">
              <w:rPr>
                <w:sz w:val="20"/>
                <w:szCs w:val="20"/>
              </w:rPr>
              <w:t>125 786,8</w:t>
            </w:r>
          </w:p>
        </w:tc>
        <w:tc>
          <w:tcPr>
            <w:tcW w:w="1276" w:type="dxa"/>
            <w:hideMark/>
          </w:tcPr>
          <w:p w:rsidR="005E6A14" w:rsidRPr="009E030D" w:rsidRDefault="005E6A14" w:rsidP="005E6A14">
            <w:pPr>
              <w:spacing w:after="0" w:line="240" w:lineRule="auto"/>
              <w:ind w:right="34"/>
              <w:jc w:val="center"/>
              <w:rPr>
                <w:sz w:val="20"/>
                <w:szCs w:val="20"/>
              </w:rPr>
            </w:pPr>
            <w:r w:rsidRPr="009E030D">
              <w:rPr>
                <w:sz w:val="20"/>
                <w:szCs w:val="20"/>
              </w:rPr>
              <w:t>100%</w:t>
            </w:r>
          </w:p>
        </w:tc>
      </w:tr>
      <w:tr w:rsidR="005E6A14" w:rsidRPr="004A639C" w:rsidTr="005E6A14">
        <w:trPr>
          <w:trHeight w:val="300"/>
        </w:trPr>
        <w:tc>
          <w:tcPr>
            <w:tcW w:w="3936" w:type="dxa"/>
            <w:hideMark/>
          </w:tcPr>
          <w:p w:rsidR="005E6A14" w:rsidRPr="00A93436" w:rsidRDefault="005E6A14" w:rsidP="005E6A14">
            <w:pPr>
              <w:spacing w:after="0" w:line="240" w:lineRule="auto"/>
              <w:ind w:right="424"/>
              <w:jc w:val="left"/>
              <w:rPr>
                <w:sz w:val="20"/>
                <w:szCs w:val="20"/>
              </w:rPr>
            </w:pPr>
            <w:r w:rsidRPr="00A93436">
              <w:rPr>
                <w:sz w:val="20"/>
                <w:szCs w:val="20"/>
              </w:rPr>
              <w:t xml:space="preserve">- федеральный бюджет </w:t>
            </w:r>
          </w:p>
        </w:tc>
        <w:tc>
          <w:tcPr>
            <w:tcW w:w="1275" w:type="dxa"/>
            <w:hideMark/>
          </w:tcPr>
          <w:p w:rsidR="005E6A14" w:rsidRPr="004345A9" w:rsidRDefault="005E6A14" w:rsidP="005E6A14">
            <w:pPr>
              <w:spacing w:after="0"/>
              <w:ind w:right="33"/>
              <w:jc w:val="center"/>
            </w:pPr>
            <w:r w:rsidRPr="004345A9">
              <w:rPr>
                <w:sz w:val="20"/>
                <w:szCs w:val="20"/>
              </w:rPr>
              <w:t>0,0</w:t>
            </w:r>
          </w:p>
        </w:tc>
        <w:tc>
          <w:tcPr>
            <w:tcW w:w="1418" w:type="dxa"/>
          </w:tcPr>
          <w:p w:rsidR="005E6A14" w:rsidRPr="009E030D" w:rsidRDefault="005E6A14" w:rsidP="005E6A14">
            <w:pPr>
              <w:spacing w:after="0"/>
              <w:ind w:right="34"/>
              <w:jc w:val="center"/>
            </w:pPr>
            <w:r w:rsidRPr="009E030D">
              <w:rPr>
                <w:sz w:val="20"/>
                <w:szCs w:val="20"/>
              </w:rPr>
              <w:t>0,0</w:t>
            </w:r>
          </w:p>
        </w:tc>
        <w:tc>
          <w:tcPr>
            <w:tcW w:w="1417" w:type="dxa"/>
          </w:tcPr>
          <w:p w:rsidR="005E6A14" w:rsidRPr="009E030D" w:rsidRDefault="005E6A14" w:rsidP="005E6A14">
            <w:pPr>
              <w:spacing w:after="0"/>
              <w:ind w:right="33"/>
              <w:jc w:val="center"/>
            </w:pPr>
            <w:r w:rsidRPr="009E030D">
              <w:rPr>
                <w:sz w:val="20"/>
                <w:szCs w:val="20"/>
              </w:rPr>
              <w:t>0,0</w:t>
            </w:r>
          </w:p>
        </w:tc>
        <w:tc>
          <w:tcPr>
            <w:tcW w:w="1276" w:type="dxa"/>
            <w:hideMark/>
          </w:tcPr>
          <w:p w:rsidR="005E6A14" w:rsidRPr="009E030D" w:rsidRDefault="005E6A14" w:rsidP="005E6A14">
            <w:pPr>
              <w:spacing w:after="0" w:line="240" w:lineRule="auto"/>
              <w:ind w:right="34"/>
              <w:jc w:val="center"/>
              <w:rPr>
                <w:sz w:val="20"/>
                <w:szCs w:val="20"/>
              </w:rPr>
            </w:pPr>
            <w:r w:rsidRPr="009E030D">
              <w:rPr>
                <w:sz w:val="20"/>
                <w:szCs w:val="20"/>
              </w:rPr>
              <w:t>0%</w:t>
            </w:r>
          </w:p>
        </w:tc>
      </w:tr>
      <w:tr w:rsidR="005E6A14" w:rsidRPr="004A639C" w:rsidTr="005E6A14">
        <w:trPr>
          <w:trHeight w:val="300"/>
        </w:trPr>
        <w:tc>
          <w:tcPr>
            <w:tcW w:w="3936" w:type="dxa"/>
            <w:hideMark/>
          </w:tcPr>
          <w:p w:rsidR="005E6A14" w:rsidRPr="00A93436" w:rsidRDefault="005E6A14" w:rsidP="005E6A14">
            <w:pPr>
              <w:spacing w:after="0" w:line="240" w:lineRule="auto"/>
              <w:ind w:right="424"/>
              <w:jc w:val="left"/>
              <w:rPr>
                <w:sz w:val="20"/>
                <w:szCs w:val="20"/>
              </w:rPr>
            </w:pPr>
            <w:r w:rsidRPr="00A93436">
              <w:rPr>
                <w:sz w:val="20"/>
                <w:szCs w:val="20"/>
              </w:rPr>
              <w:t xml:space="preserve">- бюджет автономного округа </w:t>
            </w:r>
          </w:p>
        </w:tc>
        <w:tc>
          <w:tcPr>
            <w:tcW w:w="1275" w:type="dxa"/>
            <w:hideMark/>
          </w:tcPr>
          <w:p w:rsidR="005E6A14" w:rsidRPr="004345A9" w:rsidRDefault="005E6A14" w:rsidP="005E6A14">
            <w:pPr>
              <w:spacing w:after="0"/>
              <w:ind w:right="33"/>
              <w:jc w:val="center"/>
            </w:pPr>
            <w:r w:rsidRPr="004345A9">
              <w:rPr>
                <w:sz w:val="20"/>
                <w:szCs w:val="20"/>
              </w:rPr>
              <w:t>0,0</w:t>
            </w:r>
          </w:p>
        </w:tc>
        <w:tc>
          <w:tcPr>
            <w:tcW w:w="1418" w:type="dxa"/>
          </w:tcPr>
          <w:p w:rsidR="005E6A14" w:rsidRPr="009E030D" w:rsidRDefault="005E6A14" w:rsidP="005E6A14">
            <w:pPr>
              <w:spacing w:after="0"/>
              <w:ind w:right="34"/>
              <w:jc w:val="center"/>
            </w:pPr>
            <w:r w:rsidRPr="009E030D">
              <w:rPr>
                <w:sz w:val="20"/>
                <w:szCs w:val="20"/>
              </w:rPr>
              <w:t>0,0</w:t>
            </w:r>
          </w:p>
        </w:tc>
        <w:tc>
          <w:tcPr>
            <w:tcW w:w="1417" w:type="dxa"/>
          </w:tcPr>
          <w:p w:rsidR="005E6A14" w:rsidRPr="009E030D" w:rsidRDefault="005E6A14" w:rsidP="005E6A14">
            <w:pPr>
              <w:spacing w:after="0"/>
              <w:ind w:right="33"/>
              <w:jc w:val="center"/>
            </w:pPr>
            <w:r w:rsidRPr="009E030D">
              <w:rPr>
                <w:sz w:val="20"/>
                <w:szCs w:val="20"/>
              </w:rPr>
              <w:t>0,0</w:t>
            </w:r>
          </w:p>
        </w:tc>
        <w:tc>
          <w:tcPr>
            <w:tcW w:w="1276" w:type="dxa"/>
            <w:hideMark/>
          </w:tcPr>
          <w:p w:rsidR="005E6A14" w:rsidRPr="009E030D" w:rsidRDefault="005E6A14" w:rsidP="005E6A14">
            <w:pPr>
              <w:spacing w:after="0" w:line="240" w:lineRule="auto"/>
              <w:ind w:right="34"/>
              <w:jc w:val="center"/>
              <w:rPr>
                <w:sz w:val="20"/>
                <w:szCs w:val="20"/>
              </w:rPr>
            </w:pPr>
            <w:r w:rsidRPr="009E030D">
              <w:rPr>
                <w:sz w:val="20"/>
                <w:szCs w:val="20"/>
              </w:rPr>
              <w:t>0%</w:t>
            </w:r>
          </w:p>
        </w:tc>
      </w:tr>
      <w:tr w:rsidR="005E6A14" w:rsidRPr="004A639C" w:rsidTr="005E6A14">
        <w:trPr>
          <w:trHeight w:val="300"/>
        </w:trPr>
        <w:tc>
          <w:tcPr>
            <w:tcW w:w="3936" w:type="dxa"/>
            <w:hideMark/>
          </w:tcPr>
          <w:p w:rsidR="005E6A14" w:rsidRPr="00A93436" w:rsidRDefault="005E6A14" w:rsidP="005E6A14">
            <w:pPr>
              <w:spacing w:after="0" w:line="240" w:lineRule="auto"/>
              <w:ind w:right="424"/>
              <w:jc w:val="left"/>
              <w:rPr>
                <w:sz w:val="20"/>
                <w:szCs w:val="20"/>
              </w:rPr>
            </w:pPr>
            <w:r w:rsidRPr="00A93436">
              <w:rPr>
                <w:sz w:val="20"/>
                <w:szCs w:val="20"/>
              </w:rPr>
              <w:t>- бюджет города</w:t>
            </w:r>
          </w:p>
        </w:tc>
        <w:tc>
          <w:tcPr>
            <w:tcW w:w="1275" w:type="dxa"/>
            <w:hideMark/>
          </w:tcPr>
          <w:p w:rsidR="005E6A14" w:rsidRPr="004345A9" w:rsidRDefault="005E6A14" w:rsidP="005E6A14">
            <w:pPr>
              <w:spacing w:after="0" w:line="240" w:lineRule="auto"/>
              <w:ind w:right="33"/>
              <w:jc w:val="center"/>
              <w:rPr>
                <w:sz w:val="20"/>
                <w:szCs w:val="20"/>
              </w:rPr>
            </w:pPr>
            <w:r w:rsidRPr="004345A9">
              <w:rPr>
                <w:sz w:val="20"/>
                <w:szCs w:val="20"/>
              </w:rPr>
              <w:t>119 212,4</w:t>
            </w:r>
          </w:p>
        </w:tc>
        <w:tc>
          <w:tcPr>
            <w:tcW w:w="1418" w:type="dxa"/>
          </w:tcPr>
          <w:p w:rsidR="005E6A14" w:rsidRPr="009E030D" w:rsidRDefault="005E6A14" w:rsidP="005E6A14">
            <w:pPr>
              <w:spacing w:after="0" w:line="240" w:lineRule="auto"/>
              <w:ind w:right="34"/>
              <w:jc w:val="center"/>
              <w:rPr>
                <w:sz w:val="20"/>
                <w:szCs w:val="20"/>
              </w:rPr>
            </w:pPr>
            <w:r w:rsidRPr="009E030D">
              <w:rPr>
                <w:sz w:val="20"/>
                <w:szCs w:val="20"/>
              </w:rPr>
              <w:t>125 786,8</w:t>
            </w:r>
          </w:p>
        </w:tc>
        <w:tc>
          <w:tcPr>
            <w:tcW w:w="1417" w:type="dxa"/>
          </w:tcPr>
          <w:p w:rsidR="005E6A14" w:rsidRPr="009E030D" w:rsidRDefault="005E6A14" w:rsidP="005E6A14">
            <w:pPr>
              <w:spacing w:after="0" w:line="240" w:lineRule="auto"/>
              <w:ind w:right="33"/>
              <w:jc w:val="center"/>
              <w:rPr>
                <w:sz w:val="20"/>
                <w:szCs w:val="20"/>
              </w:rPr>
            </w:pPr>
            <w:r w:rsidRPr="009E030D">
              <w:rPr>
                <w:sz w:val="20"/>
                <w:szCs w:val="20"/>
              </w:rPr>
              <w:t>125 786,8</w:t>
            </w:r>
          </w:p>
        </w:tc>
        <w:tc>
          <w:tcPr>
            <w:tcW w:w="1276" w:type="dxa"/>
            <w:hideMark/>
          </w:tcPr>
          <w:p w:rsidR="005E6A14" w:rsidRPr="009E030D" w:rsidRDefault="005E6A14" w:rsidP="005E6A14">
            <w:pPr>
              <w:spacing w:after="0" w:line="240" w:lineRule="auto"/>
              <w:ind w:right="34"/>
              <w:jc w:val="center"/>
              <w:rPr>
                <w:sz w:val="20"/>
                <w:szCs w:val="20"/>
              </w:rPr>
            </w:pPr>
            <w:r w:rsidRPr="009E030D">
              <w:rPr>
                <w:sz w:val="20"/>
                <w:szCs w:val="20"/>
              </w:rPr>
              <w:t>100%</w:t>
            </w:r>
          </w:p>
        </w:tc>
      </w:tr>
    </w:tbl>
    <w:p w:rsidR="005E6A14" w:rsidRPr="004A639C" w:rsidRDefault="005E6A14" w:rsidP="005E6A14">
      <w:pPr>
        <w:pStyle w:val="af"/>
        <w:spacing w:after="0"/>
        <w:ind w:left="0" w:right="424"/>
        <w:rPr>
          <w:sz w:val="28"/>
          <w:szCs w:val="28"/>
          <w:highlight w:val="yellow"/>
        </w:rPr>
      </w:pPr>
      <w:r w:rsidRPr="004A639C">
        <w:rPr>
          <w:highlight w:val="yellow"/>
        </w:rPr>
        <w:t xml:space="preserve">   </w:t>
      </w:r>
    </w:p>
    <w:p w:rsidR="005E6A14" w:rsidRPr="006E76C1" w:rsidRDefault="005E6A14" w:rsidP="005E6A14">
      <w:pPr>
        <w:pStyle w:val="af"/>
        <w:spacing w:after="0"/>
        <w:ind w:left="0" w:right="-1" w:firstLine="708"/>
        <w:jc w:val="both"/>
        <w:rPr>
          <w:sz w:val="28"/>
          <w:szCs w:val="28"/>
        </w:rPr>
      </w:pPr>
      <w:r w:rsidRPr="006E76C1">
        <w:rPr>
          <w:sz w:val="28"/>
          <w:szCs w:val="28"/>
        </w:rPr>
        <w:t>Реализация муниципальной программы «Развитие культуры в городе Ханты-Мансийске» включает в себя 2 подпрограммы.</w:t>
      </w:r>
    </w:p>
    <w:p w:rsidR="005E6A14" w:rsidRPr="00CE56EB" w:rsidRDefault="005E6A14" w:rsidP="005E6A14">
      <w:pPr>
        <w:spacing w:after="0"/>
        <w:ind w:right="-1" w:firstLine="708"/>
        <w:jc w:val="both"/>
        <w:rPr>
          <w:rFonts w:eastAsia="Times New Roman"/>
          <w:color w:val="000000"/>
          <w:sz w:val="28"/>
          <w:szCs w:val="28"/>
        </w:rPr>
      </w:pPr>
      <w:r w:rsidRPr="00CE56EB">
        <w:rPr>
          <w:sz w:val="28"/>
          <w:szCs w:val="28"/>
        </w:rPr>
        <w:t xml:space="preserve">Подпрограмма </w:t>
      </w:r>
      <w:r w:rsidRPr="00CE56EB">
        <w:rPr>
          <w:sz w:val="28"/>
          <w:szCs w:val="28"/>
          <w:lang w:val="en-US"/>
        </w:rPr>
        <w:t>I</w:t>
      </w:r>
      <w:r w:rsidRPr="00CE56EB">
        <w:rPr>
          <w:sz w:val="28"/>
          <w:szCs w:val="28"/>
        </w:rPr>
        <w:t xml:space="preserve"> </w:t>
      </w:r>
      <w:r w:rsidRPr="00CE56EB">
        <w:rPr>
          <w:rFonts w:eastAsia="Times New Roman"/>
          <w:color w:val="000000"/>
          <w:sz w:val="28"/>
          <w:szCs w:val="28"/>
        </w:rPr>
        <w:t>«</w:t>
      </w:r>
      <w:r w:rsidRPr="00CE56EB">
        <w:rPr>
          <w:sz w:val="28"/>
          <w:szCs w:val="28"/>
        </w:rPr>
        <w:t>Обеспечение прав граждан на доступ к культурным ценностям и информации</w:t>
      </w:r>
      <w:r w:rsidRPr="00CE56EB">
        <w:rPr>
          <w:rFonts w:eastAsia="Times New Roman"/>
          <w:color w:val="000000"/>
          <w:sz w:val="28"/>
          <w:szCs w:val="28"/>
        </w:rPr>
        <w:t>».</w:t>
      </w:r>
    </w:p>
    <w:p w:rsidR="005E6A14" w:rsidRPr="00412810"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412810">
        <w:rPr>
          <w:sz w:val="28"/>
          <w:szCs w:val="28"/>
        </w:rPr>
        <w:t>Исполнение по данной подпрограмме составило 76 015,9 тыс. рублей или 100% от плана на год, в том числе, средства федерального бюджета - 115,5 тыс. рублей, средства автономного округа - 1 783,1 тыс. рублей, средства городского бюджета - 74 117,3 тыс. рублей.</w:t>
      </w:r>
    </w:p>
    <w:p w:rsidR="005E6A14" w:rsidRPr="000C626F" w:rsidRDefault="005E6A14" w:rsidP="005E6A14">
      <w:pPr>
        <w:pStyle w:val="25"/>
        <w:spacing w:line="276" w:lineRule="auto"/>
        <w:ind w:right="-1" w:firstLine="709"/>
        <w:jc w:val="both"/>
        <w:rPr>
          <w:szCs w:val="28"/>
        </w:rPr>
      </w:pPr>
      <w:r w:rsidRPr="000C626F">
        <w:rPr>
          <w:szCs w:val="28"/>
        </w:rPr>
        <w:t>1.Основное мероприятие «Развитие библиотечного дела».</w:t>
      </w:r>
    </w:p>
    <w:p w:rsidR="005E6A14" w:rsidRPr="00C46AA9"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0C1C24">
        <w:rPr>
          <w:sz w:val="28"/>
          <w:szCs w:val="28"/>
        </w:rPr>
        <w:t xml:space="preserve">Исполнение по данному мероприятию составило </w:t>
      </w:r>
      <w:r w:rsidRPr="00C46AA9">
        <w:rPr>
          <w:sz w:val="28"/>
          <w:szCs w:val="28"/>
        </w:rPr>
        <w:t>75 910,7 тыс. рублей или</w:t>
      </w:r>
      <w:r>
        <w:rPr>
          <w:sz w:val="28"/>
          <w:szCs w:val="28"/>
        </w:rPr>
        <w:t xml:space="preserve"> 100</w:t>
      </w:r>
      <w:r w:rsidRPr="00C46AA9">
        <w:rPr>
          <w:sz w:val="28"/>
          <w:szCs w:val="28"/>
        </w:rPr>
        <w:t>% от плана на год, в том числе, средства федерального бюджета - 115,5 тыс. рублей, средства автономного округа - 1 677,9 тыс. рублей, средства городского бюджета - 74 117,3 тыс. рублей.</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201D2C">
        <w:rPr>
          <w:sz w:val="28"/>
          <w:szCs w:val="28"/>
        </w:rPr>
        <w:t xml:space="preserve"> Средства направлены на:</w:t>
      </w:r>
    </w:p>
    <w:p w:rsidR="005E6A14" w:rsidRDefault="005E6A14" w:rsidP="005E6A14">
      <w:pPr>
        <w:spacing w:after="0"/>
        <w:ind w:firstLine="709"/>
        <w:jc w:val="both"/>
        <w:rPr>
          <w:sz w:val="28"/>
          <w:szCs w:val="28"/>
        </w:rPr>
      </w:pPr>
      <w:r>
        <w:rPr>
          <w:sz w:val="28"/>
          <w:szCs w:val="28"/>
        </w:rPr>
        <w:t>-модернизацию общедоступных муниципальных библиотек на сумму 1 069,3 тыс. рублей, в том числе: средства автономного округа - 855,4 тыс. рублей и за счет средств городского бюджета - 213,9 тыс. рублей;</w:t>
      </w:r>
    </w:p>
    <w:p w:rsidR="005E6A14" w:rsidRPr="00421283" w:rsidRDefault="005E6A14" w:rsidP="005E6A14">
      <w:pPr>
        <w:pStyle w:val="25"/>
        <w:spacing w:line="276" w:lineRule="auto"/>
        <w:ind w:firstLine="709"/>
        <w:jc w:val="both"/>
        <w:rPr>
          <w:szCs w:val="28"/>
        </w:rPr>
      </w:pPr>
      <w:r>
        <w:rPr>
          <w:szCs w:val="28"/>
        </w:rPr>
        <w:t>-</w:t>
      </w:r>
      <w:r w:rsidRPr="00121DE0">
        <w:rPr>
          <w:szCs w:val="28"/>
        </w:rPr>
        <w:t>приобретение книжной и печатной продукции, справочной официальной литературы для библиотечного фонда на сумму 481,3 тыс. рублей, в том числе: средства федерального бюджета - 115,5 тыс. рублей, средства автономного округа - 269,5 тыс. рублей и за счет средств городского бюджета - 96,3 тыс. рублей</w:t>
      </w:r>
      <w:r>
        <w:rPr>
          <w:szCs w:val="28"/>
        </w:rPr>
        <w:t>;</w:t>
      </w:r>
    </w:p>
    <w:p w:rsidR="005E6A14" w:rsidRPr="00201D2C" w:rsidRDefault="005E6A14" w:rsidP="005E6A14">
      <w:pPr>
        <w:spacing w:after="0"/>
        <w:ind w:firstLine="709"/>
        <w:jc w:val="both"/>
        <w:rPr>
          <w:sz w:val="28"/>
          <w:szCs w:val="28"/>
        </w:rPr>
      </w:pPr>
      <w:r>
        <w:rPr>
          <w:sz w:val="28"/>
          <w:szCs w:val="28"/>
        </w:rPr>
        <w:t xml:space="preserve">-издание книг: </w:t>
      </w:r>
      <w:r w:rsidRPr="00E212E7">
        <w:rPr>
          <w:sz w:val="28"/>
          <w:szCs w:val="28"/>
        </w:rPr>
        <w:t>«Полноват ими» на сумму 149,4 тыс. рублей (бюджет автономного округа); «В языках огня - сборник 30 стихотворений на уральских языках на сумму 161,9 тыс. рублей (бюджет автономного округа); «Путешествие в потусторонний мир: по следам Евы Шмидт» на сумму 241,7 тыс. рублей (бюджет автономного округа), книга, изданная в Венгрии в 2014 году, представляет собой так называемую фильм-книгу, где переданы традиции, верования обских угров, финно-угорские отношения. На базе муниципального бюджетного учреждения «Городская централизованная библиотечная система» состоялась презентация данных</w:t>
      </w:r>
      <w:r>
        <w:rPr>
          <w:sz w:val="28"/>
          <w:szCs w:val="28"/>
        </w:rPr>
        <w:t xml:space="preserve"> книг югорского автора Аллы</w:t>
      </w:r>
      <w:r w:rsidRPr="00832742">
        <w:rPr>
          <w:rFonts w:eastAsia="Courier New"/>
          <w:sz w:val="28"/>
          <w:szCs w:val="28"/>
        </w:rPr>
        <w:t xml:space="preserve"> Иштимировой-Посоховой</w:t>
      </w:r>
      <w:r>
        <w:rPr>
          <w:rFonts w:eastAsia="Courier New"/>
          <w:sz w:val="28"/>
          <w:szCs w:val="28"/>
        </w:rPr>
        <w:t>;</w:t>
      </w:r>
    </w:p>
    <w:p w:rsidR="005E6A14" w:rsidRDefault="005E6A14" w:rsidP="005E6A14">
      <w:pPr>
        <w:tabs>
          <w:tab w:val="left" w:pos="9356"/>
        </w:tabs>
        <w:spacing w:after="0"/>
        <w:ind w:right="-1" w:firstLine="709"/>
        <w:jc w:val="both"/>
        <w:rPr>
          <w:rFonts w:eastAsia="Times New Roman"/>
          <w:sz w:val="28"/>
          <w:szCs w:val="28"/>
        </w:rPr>
      </w:pPr>
      <w:r>
        <w:rPr>
          <w:bCs/>
          <w:sz w:val="28"/>
          <w:szCs w:val="28"/>
        </w:rPr>
        <w:t>-</w:t>
      </w:r>
      <w:r w:rsidRPr="00B32B4B">
        <w:rPr>
          <w:sz w:val="28"/>
          <w:szCs w:val="28"/>
        </w:rPr>
        <w:t xml:space="preserve">предоставление субсидии в целях выполнения муниципального задания на оказание муниципальных услуг (выполнение работ) </w:t>
      </w:r>
      <w:r w:rsidRPr="00B32B4B">
        <w:rPr>
          <w:bCs/>
          <w:sz w:val="28"/>
          <w:szCs w:val="28"/>
        </w:rPr>
        <w:t xml:space="preserve">муниципальному бюджетному учреждению </w:t>
      </w:r>
      <w:r w:rsidRPr="00B32B4B">
        <w:rPr>
          <w:sz w:val="28"/>
          <w:szCs w:val="28"/>
        </w:rPr>
        <w:t>«Городская централизованная библиотечная система». Бюджетные средства направлены на о</w:t>
      </w:r>
      <w:r w:rsidRPr="00B32B4B">
        <w:rPr>
          <w:rFonts w:eastAsia="Times New Roman"/>
          <w:sz w:val="28"/>
          <w:szCs w:val="28"/>
        </w:rPr>
        <w:t>беспечение деятельности</w:t>
      </w:r>
      <w:r w:rsidRPr="00B32B4B">
        <w:rPr>
          <w:rFonts w:eastAsia="Times New Roman"/>
          <w:bCs/>
          <w:sz w:val="28"/>
          <w:szCs w:val="28"/>
        </w:rPr>
        <w:t xml:space="preserve"> библиотек (в том числе детской библиотеки)</w:t>
      </w:r>
      <w:r w:rsidRPr="00B32B4B">
        <w:rPr>
          <w:rFonts w:eastAsia="Times New Roman"/>
          <w:sz w:val="28"/>
          <w:szCs w:val="28"/>
        </w:rPr>
        <w:t xml:space="preserve">, содержание зданий, оплату труда и обеспечение социальных гарантий работников. </w:t>
      </w:r>
    </w:p>
    <w:p w:rsidR="005E6A14" w:rsidRPr="00A405CC" w:rsidRDefault="005E6A14" w:rsidP="005E6A14">
      <w:pPr>
        <w:ind w:firstLine="709"/>
        <w:contextualSpacing/>
        <w:jc w:val="both"/>
        <w:rPr>
          <w:rFonts w:eastAsia="Times New Roman"/>
          <w:sz w:val="28"/>
          <w:szCs w:val="28"/>
        </w:rPr>
      </w:pPr>
      <w:r w:rsidRPr="00675997">
        <w:rPr>
          <w:sz w:val="28"/>
          <w:szCs w:val="28"/>
        </w:rPr>
        <w:t>Основными задачами муниципального бюджетного учреждения «Городская централизованная библиотечная система» являются</w:t>
      </w:r>
      <w:r w:rsidRPr="00A405CC">
        <w:rPr>
          <w:sz w:val="28"/>
          <w:szCs w:val="28"/>
        </w:rPr>
        <w:t xml:space="preserve"> обеспечение библиотечно-информационного обслуживания, в том числе предоставление свободного (бесплатного, комфортного, правомерного) доступа к сети Интернет, национальному библиотечному фонду, организация интеллектуального досуга жителей города.</w:t>
      </w:r>
      <w:r>
        <w:rPr>
          <w:sz w:val="28"/>
          <w:szCs w:val="28"/>
        </w:rPr>
        <w:t xml:space="preserve"> </w:t>
      </w:r>
      <w:r w:rsidRPr="00A405CC">
        <w:rPr>
          <w:rFonts w:eastAsia="Times New Roman"/>
          <w:sz w:val="28"/>
          <w:szCs w:val="28"/>
        </w:rPr>
        <w:t xml:space="preserve">Главными условиями деятельности библиотек и востребованности населением библиотечных услуг являются обновление и качественное комплектование фондов. </w:t>
      </w:r>
      <w:r>
        <w:rPr>
          <w:rFonts w:eastAsia="Times New Roman"/>
          <w:sz w:val="28"/>
          <w:szCs w:val="28"/>
        </w:rPr>
        <w:t xml:space="preserve">За 2021 год  </w:t>
      </w:r>
      <w:r w:rsidRPr="00A405CC">
        <w:rPr>
          <w:rFonts w:eastAsia="Times New Roman"/>
          <w:sz w:val="28"/>
          <w:szCs w:val="28"/>
        </w:rPr>
        <w:t xml:space="preserve"> совокупный объем фондов муниципальных библиотек </w:t>
      </w:r>
      <w:r>
        <w:rPr>
          <w:rFonts w:eastAsia="Times New Roman"/>
          <w:sz w:val="28"/>
          <w:szCs w:val="28"/>
        </w:rPr>
        <w:t>насчитывает 181 524 экземпляра.</w:t>
      </w:r>
    </w:p>
    <w:p w:rsidR="005E6A14" w:rsidRDefault="005E6A14" w:rsidP="005E6A14">
      <w:pPr>
        <w:widowControl w:val="0"/>
        <w:spacing w:after="0"/>
        <w:ind w:firstLine="708"/>
        <w:jc w:val="both"/>
        <w:rPr>
          <w:rFonts w:eastAsia="Times New Roman"/>
          <w:sz w:val="28"/>
          <w:szCs w:val="28"/>
        </w:rPr>
      </w:pPr>
      <w:r w:rsidRPr="00F64A63">
        <w:rPr>
          <w:rFonts w:eastAsia="Times New Roman"/>
          <w:sz w:val="28"/>
          <w:szCs w:val="28"/>
        </w:rPr>
        <w:t xml:space="preserve">Обновление фондов, качественное комплектование библиотек является главным условием их деятельности и востребованности библиотечных услуг населением, за 2021 год объем новых поступлений составил </w:t>
      </w:r>
      <w:r w:rsidRPr="00F64A63">
        <w:rPr>
          <w:rFonts w:eastAsia="Calibri"/>
          <w:sz w:val="28"/>
          <w:szCs w:val="28"/>
        </w:rPr>
        <w:t xml:space="preserve">6 751 </w:t>
      </w:r>
      <w:r w:rsidRPr="00F64A63">
        <w:rPr>
          <w:rFonts w:eastAsia="Times New Roman"/>
          <w:sz w:val="28"/>
          <w:szCs w:val="28"/>
        </w:rPr>
        <w:t>экземпляр (за 2020 год - 6 692), в том числе получено в дар от организаций и населения города 854</w:t>
      </w:r>
      <w:r w:rsidRPr="00F64A63">
        <w:rPr>
          <w:rFonts w:eastAsia="Times New Roman"/>
          <w:color w:val="FF0000"/>
          <w:sz w:val="28"/>
          <w:szCs w:val="28"/>
        </w:rPr>
        <w:t xml:space="preserve"> </w:t>
      </w:r>
      <w:r w:rsidRPr="00F64A63">
        <w:rPr>
          <w:rFonts w:eastAsia="Times New Roman"/>
          <w:sz w:val="28"/>
          <w:szCs w:val="28"/>
        </w:rPr>
        <w:t xml:space="preserve">экземпляра. Годовой норматив пополнения книжного фонда (не менее 3 % к показателю предыдущего года) выполнен на 3,6 %. </w:t>
      </w:r>
    </w:p>
    <w:p w:rsidR="005E6A14" w:rsidRPr="009D1365" w:rsidRDefault="005E6A14" w:rsidP="005E6A14">
      <w:pPr>
        <w:widowControl w:val="0"/>
        <w:spacing w:after="0"/>
        <w:ind w:firstLine="709"/>
        <w:jc w:val="both"/>
        <w:rPr>
          <w:rFonts w:eastAsia="Calibri"/>
          <w:sz w:val="28"/>
          <w:szCs w:val="28"/>
        </w:rPr>
      </w:pPr>
      <w:r w:rsidRPr="002A0EC3">
        <w:rPr>
          <w:rFonts w:eastAsia="Calibri"/>
          <w:sz w:val="28"/>
          <w:szCs w:val="28"/>
        </w:rPr>
        <w:t>Для привлечения новых читателей и расширения возможностей получения различной информации активно используются цифровые ресурсы. На сайте Централизованной библиотечной системы представлены виртуальные книжные выставки, можно получить доступ к электронным ресурсам национального библиотечного фонда. Все желающие имеют возможность бесплатного доступа к электронной библиотеке ЛитРес. Особой популярностью у старшеклассников и студентов пользуется рес</w:t>
      </w:r>
      <w:r>
        <w:rPr>
          <w:rFonts w:eastAsia="Calibri"/>
          <w:sz w:val="28"/>
          <w:szCs w:val="28"/>
        </w:rPr>
        <w:t>урс Президентской библиотеки имени Бориса</w:t>
      </w:r>
      <w:r w:rsidRPr="002A0EC3">
        <w:rPr>
          <w:rFonts w:eastAsia="Calibri"/>
          <w:sz w:val="28"/>
          <w:szCs w:val="28"/>
        </w:rPr>
        <w:t xml:space="preserve"> Ельцина, доступность к которому обеспечивается действующими на базе городских библиотек центрами удаленного доступа.</w:t>
      </w:r>
      <w:r w:rsidRPr="009D1365">
        <w:rPr>
          <w:rFonts w:eastAsia="Calibri"/>
          <w:sz w:val="28"/>
          <w:szCs w:val="28"/>
        </w:rPr>
        <w:t xml:space="preserve">  </w:t>
      </w:r>
    </w:p>
    <w:p w:rsidR="005E6A14" w:rsidRPr="00597608" w:rsidRDefault="005E6A14" w:rsidP="005E6A14">
      <w:pPr>
        <w:widowControl w:val="0"/>
        <w:spacing w:after="0"/>
        <w:ind w:firstLine="709"/>
        <w:jc w:val="both"/>
        <w:rPr>
          <w:rFonts w:eastAsia="Times New Roman"/>
          <w:sz w:val="28"/>
          <w:szCs w:val="28"/>
        </w:rPr>
      </w:pPr>
      <w:r w:rsidRPr="00597608">
        <w:rPr>
          <w:rFonts w:eastAsia="Calibri"/>
          <w:sz w:val="28"/>
          <w:szCs w:val="28"/>
        </w:rPr>
        <w:t xml:space="preserve">В 2021 году Централизованной библиотечной системой проведено 1 137 </w:t>
      </w:r>
      <w:r w:rsidRPr="00597608">
        <w:rPr>
          <w:rFonts w:eastAsia="Times New Roman"/>
          <w:sz w:val="28"/>
          <w:szCs w:val="28"/>
        </w:rPr>
        <w:t xml:space="preserve">культурно-просветительских </w:t>
      </w:r>
      <w:r w:rsidRPr="00597608">
        <w:rPr>
          <w:rFonts w:eastAsia="Calibri"/>
          <w:sz w:val="28"/>
          <w:szCs w:val="28"/>
        </w:rPr>
        <w:t xml:space="preserve">мероприятий (в том числе 459 - в онлайн-формате), что превысило </w:t>
      </w:r>
      <w:r w:rsidRPr="00597608">
        <w:rPr>
          <w:rFonts w:eastAsia="Calibri"/>
          <w:iCs/>
          <w:sz w:val="28"/>
          <w:szCs w:val="28"/>
        </w:rPr>
        <w:t xml:space="preserve">аналогичный показатель прошлого года </w:t>
      </w:r>
      <w:r w:rsidRPr="00597608">
        <w:rPr>
          <w:rFonts w:eastAsia="Calibri"/>
          <w:bCs/>
          <w:sz w:val="28"/>
          <w:szCs w:val="28"/>
        </w:rPr>
        <w:t>на 27%</w:t>
      </w:r>
      <w:r w:rsidRPr="00597608">
        <w:rPr>
          <w:rFonts w:eastAsia="Times New Roman"/>
          <w:sz w:val="28"/>
          <w:szCs w:val="28"/>
        </w:rPr>
        <w:t>, оформлено 387</w:t>
      </w:r>
      <w:r w:rsidRPr="00597608">
        <w:rPr>
          <w:rFonts w:eastAsia="Times New Roman"/>
          <w:color w:val="FF0000"/>
          <w:sz w:val="28"/>
          <w:szCs w:val="28"/>
        </w:rPr>
        <w:t xml:space="preserve"> </w:t>
      </w:r>
      <w:r w:rsidRPr="00597608">
        <w:rPr>
          <w:rFonts w:eastAsia="Times New Roman"/>
          <w:sz w:val="28"/>
          <w:szCs w:val="28"/>
        </w:rPr>
        <w:t>книжных выставок</w:t>
      </w:r>
      <w:r w:rsidRPr="00597608">
        <w:rPr>
          <w:rFonts w:eastAsia="Calibri"/>
          <w:sz w:val="28"/>
          <w:szCs w:val="28"/>
        </w:rPr>
        <w:t>.</w:t>
      </w:r>
      <w:r w:rsidRPr="00597608">
        <w:rPr>
          <w:rFonts w:eastAsia="Times New Roman"/>
          <w:bCs/>
          <w:color w:val="FF0000"/>
          <w:sz w:val="28"/>
          <w:szCs w:val="28"/>
        </w:rPr>
        <w:t xml:space="preserve"> </w:t>
      </w:r>
      <w:r w:rsidRPr="00597608">
        <w:rPr>
          <w:rFonts w:eastAsia="Times New Roman"/>
          <w:bCs/>
          <w:sz w:val="28"/>
          <w:szCs w:val="28"/>
        </w:rPr>
        <w:t>На базе библиотек о</w:t>
      </w:r>
      <w:r w:rsidRPr="00597608">
        <w:rPr>
          <w:rFonts w:eastAsia="Times New Roman"/>
          <w:sz w:val="28"/>
          <w:szCs w:val="28"/>
        </w:rPr>
        <w:t xml:space="preserve">рганизована деятельность 18 клубов краеведческой, гражданско-патриотической, экологической, творческой направленности для детей, молодежи и граждан старшего поколения. </w:t>
      </w:r>
    </w:p>
    <w:p w:rsidR="005E6A14" w:rsidRDefault="005E6A14" w:rsidP="005E6A14">
      <w:pPr>
        <w:spacing w:after="0"/>
        <w:ind w:firstLine="708"/>
        <w:jc w:val="both"/>
        <w:rPr>
          <w:sz w:val="28"/>
          <w:szCs w:val="28"/>
        </w:rPr>
      </w:pPr>
      <w:r w:rsidRPr="00B66661">
        <w:rPr>
          <w:rFonts w:eastAsia="Times New Roman"/>
          <w:bCs/>
          <w:sz w:val="28"/>
          <w:szCs w:val="28"/>
        </w:rPr>
        <w:t xml:space="preserve">Продолжается работа семейного клуба «Скворечник» и молодежного пространства «Библиорум «БуквА». </w:t>
      </w:r>
      <w:r w:rsidRPr="00B66661">
        <w:rPr>
          <w:rFonts w:eastAsia="Times New Roman"/>
          <w:sz w:val="28"/>
          <w:szCs w:val="28"/>
        </w:rPr>
        <w:t>В микрорайоне «Береговая зона» (в Литературном сквере) открылась еще одна творческая площадка -</w:t>
      </w:r>
      <w:r>
        <w:rPr>
          <w:rFonts w:eastAsia="Times New Roman"/>
          <w:sz w:val="28"/>
          <w:szCs w:val="28"/>
        </w:rPr>
        <w:t xml:space="preserve"> библиорум «Угол»</w:t>
      </w:r>
      <w:r w:rsidRPr="00B66661">
        <w:rPr>
          <w:sz w:val="28"/>
          <w:szCs w:val="28"/>
        </w:rPr>
        <w:t>. Книги, настольные игры, мастер-классы, квартирники, квизы - это действительно уютный уголок для дружеских встреч, проведения содержательного досуга, в том числе интеллектуального.</w:t>
      </w:r>
    </w:p>
    <w:p w:rsidR="005E6A14" w:rsidRPr="00A87614" w:rsidRDefault="005E6A14" w:rsidP="005E6A14">
      <w:pPr>
        <w:pStyle w:val="25"/>
        <w:spacing w:line="276" w:lineRule="auto"/>
        <w:ind w:right="-1" w:firstLine="709"/>
        <w:jc w:val="both"/>
        <w:rPr>
          <w:szCs w:val="28"/>
        </w:rPr>
      </w:pPr>
      <w:r w:rsidRPr="00A87614">
        <w:rPr>
          <w:szCs w:val="28"/>
        </w:rPr>
        <w:t>2.Основное мероприятие «Выполнение отдельных государственных полномочий автономного округа в сфере архивного дела».</w:t>
      </w:r>
    </w:p>
    <w:p w:rsidR="005E6A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666521">
        <w:rPr>
          <w:sz w:val="28"/>
          <w:szCs w:val="28"/>
        </w:rPr>
        <w:t xml:space="preserve">Исполнение по данному мероприятию составило 105,2 тыс. рублей или 100% от плана на год. </w:t>
      </w:r>
    </w:p>
    <w:p w:rsidR="005E6A14" w:rsidRDefault="005E6A14" w:rsidP="005E6A14">
      <w:pPr>
        <w:pStyle w:val="msonormalmailrucssattributepostfix"/>
        <w:spacing w:before="0" w:beforeAutospacing="0" w:after="0" w:afterAutospacing="0" w:line="276" w:lineRule="auto"/>
        <w:ind w:firstLine="709"/>
        <w:jc w:val="both"/>
        <w:rPr>
          <w:sz w:val="28"/>
          <w:szCs w:val="28"/>
        </w:rPr>
      </w:pPr>
      <w:r w:rsidRPr="00062554">
        <w:rPr>
          <w:sz w:val="28"/>
          <w:szCs w:val="28"/>
        </w:rPr>
        <w:t>Оцифровано 25 документов</w:t>
      </w:r>
      <w:r>
        <w:rPr>
          <w:sz w:val="28"/>
          <w:szCs w:val="28"/>
        </w:rPr>
        <w:t xml:space="preserve">, </w:t>
      </w:r>
      <w:r w:rsidRPr="00062554">
        <w:rPr>
          <w:sz w:val="28"/>
          <w:szCs w:val="28"/>
        </w:rPr>
        <w:t>находящихся на хранении в архивном деле управления культуры Администрации города Ханты-Мансийска.</w:t>
      </w:r>
    </w:p>
    <w:p w:rsidR="005E6A14" w:rsidRPr="00034D4C" w:rsidRDefault="005E6A14" w:rsidP="005E6A14">
      <w:pPr>
        <w:spacing w:after="0"/>
        <w:ind w:firstLine="709"/>
        <w:jc w:val="both"/>
        <w:rPr>
          <w:sz w:val="28"/>
          <w:szCs w:val="28"/>
        </w:rPr>
      </w:pPr>
      <w:r w:rsidRPr="00E1744C">
        <w:rPr>
          <w:rFonts w:eastAsia="Times New Roman"/>
          <w:sz w:val="28"/>
          <w:szCs w:val="28"/>
        </w:rPr>
        <w:t>В 2021 году продолжалась работа по качественному формированию Архивного фонда Российской Федерации документами управленч</w:t>
      </w:r>
      <w:r>
        <w:rPr>
          <w:rFonts w:eastAsia="Times New Roman"/>
          <w:sz w:val="28"/>
          <w:szCs w:val="28"/>
        </w:rPr>
        <w:t>еской деятельности организаций -</w:t>
      </w:r>
      <w:r w:rsidRPr="00E1744C">
        <w:rPr>
          <w:rFonts w:eastAsia="Times New Roman"/>
          <w:sz w:val="28"/>
          <w:szCs w:val="28"/>
        </w:rPr>
        <w:t xml:space="preserve"> источников комплектования архива, фото-видеодокументами, документами личного происхождения </w:t>
      </w:r>
      <w:r>
        <w:rPr>
          <w:rFonts w:eastAsia="Times New Roman"/>
          <w:sz w:val="28"/>
          <w:szCs w:val="28"/>
        </w:rPr>
        <w:t xml:space="preserve">от </w:t>
      </w:r>
      <w:r w:rsidRPr="00E1744C">
        <w:rPr>
          <w:rFonts w:eastAsia="Times New Roman"/>
          <w:sz w:val="28"/>
          <w:szCs w:val="28"/>
        </w:rPr>
        <w:t>собственников и владельцев архивных документов; совершенствованию ведомственного хранения документов, обеспечению их сохранности, в том числе документов по личному составу ликвидированных организаций; повышению качества информационного обслуживания населения,</w:t>
      </w:r>
      <w:r w:rsidRPr="00E1744C">
        <w:t xml:space="preserve"> </w:t>
      </w:r>
      <w:r w:rsidRPr="00E1744C">
        <w:rPr>
          <w:sz w:val="28"/>
          <w:szCs w:val="28"/>
        </w:rPr>
        <w:t>внедрению инновационных форм использования архивных документов.</w:t>
      </w:r>
    </w:p>
    <w:p w:rsidR="005E6A14" w:rsidRPr="005F3E60" w:rsidRDefault="005E6A14" w:rsidP="005E6A14">
      <w:pPr>
        <w:spacing w:after="0"/>
        <w:ind w:right="-1" w:firstLine="708"/>
        <w:jc w:val="both"/>
        <w:rPr>
          <w:rFonts w:eastAsia="Times New Roman"/>
          <w:color w:val="000000"/>
          <w:sz w:val="28"/>
          <w:szCs w:val="28"/>
        </w:rPr>
      </w:pPr>
      <w:r w:rsidRPr="005F3E60">
        <w:rPr>
          <w:sz w:val="28"/>
          <w:szCs w:val="28"/>
        </w:rPr>
        <w:t xml:space="preserve">Подпрограмма </w:t>
      </w:r>
      <w:r w:rsidRPr="005F3E60">
        <w:rPr>
          <w:sz w:val="28"/>
          <w:szCs w:val="28"/>
          <w:lang w:val="en-US"/>
        </w:rPr>
        <w:t>II</w:t>
      </w:r>
      <w:r w:rsidRPr="005F3E60">
        <w:rPr>
          <w:sz w:val="28"/>
          <w:szCs w:val="28"/>
        </w:rPr>
        <w:t xml:space="preserve"> </w:t>
      </w:r>
      <w:r w:rsidRPr="005F3E60">
        <w:rPr>
          <w:rFonts w:eastAsia="Times New Roman"/>
          <w:color w:val="000000"/>
          <w:sz w:val="28"/>
          <w:szCs w:val="28"/>
        </w:rPr>
        <w:t>«</w:t>
      </w:r>
      <w:r w:rsidRPr="005F3E60">
        <w:rPr>
          <w:sz w:val="28"/>
          <w:szCs w:val="28"/>
        </w:rPr>
        <w:t>Организация культурного досуга населения города Ханты-Мансийска</w:t>
      </w:r>
      <w:r w:rsidRPr="005F3E60">
        <w:rPr>
          <w:rFonts w:eastAsia="Times New Roman"/>
          <w:color w:val="000000"/>
          <w:sz w:val="28"/>
          <w:szCs w:val="28"/>
        </w:rPr>
        <w:t>».</w:t>
      </w:r>
    </w:p>
    <w:p w:rsidR="005E6A14" w:rsidRPr="00552095"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552095">
        <w:rPr>
          <w:sz w:val="28"/>
          <w:szCs w:val="28"/>
        </w:rPr>
        <w:t>Исполнение по данной подпрограмме составило 125 786,8 тыс. рублей или 100% от плана на год, в том числе: средства городского бюджета - 125 786,8 тыс. рублей.</w:t>
      </w:r>
    </w:p>
    <w:p w:rsidR="005E6A14" w:rsidRPr="005F3E60" w:rsidRDefault="005E6A14" w:rsidP="005E6A14">
      <w:pPr>
        <w:pStyle w:val="af"/>
        <w:spacing w:after="0"/>
        <w:ind w:left="0" w:right="-1" w:firstLine="708"/>
        <w:jc w:val="both"/>
        <w:rPr>
          <w:sz w:val="28"/>
          <w:szCs w:val="28"/>
        </w:rPr>
      </w:pPr>
      <w:r w:rsidRPr="005F3E60">
        <w:rPr>
          <w:sz w:val="28"/>
          <w:szCs w:val="28"/>
        </w:rPr>
        <w:t xml:space="preserve"> Данная подпрограмма состоит из одного основного мероприятия «Реализация творческого потенциала жителей города Ханты-Мансийска».</w:t>
      </w:r>
    </w:p>
    <w:p w:rsidR="005E6A14" w:rsidRPr="00B20F7B" w:rsidRDefault="005E6A14" w:rsidP="005E6A14">
      <w:pPr>
        <w:spacing w:after="0"/>
        <w:ind w:right="-1" w:firstLine="709"/>
        <w:jc w:val="both"/>
        <w:rPr>
          <w:sz w:val="28"/>
          <w:szCs w:val="28"/>
        </w:rPr>
      </w:pPr>
      <w:r w:rsidRPr="00B20F7B">
        <w:rPr>
          <w:sz w:val="28"/>
          <w:szCs w:val="28"/>
        </w:rPr>
        <w:t>Средства направлены на:</w:t>
      </w:r>
    </w:p>
    <w:p w:rsidR="005E6A14" w:rsidRDefault="005E6A14" w:rsidP="005E6A14">
      <w:pPr>
        <w:spacing w:after="0"/>
        <w:ind w:right="-1" w:firstLine="709"/>
        <w:jc w:val="both"/>
        <w:rPr>
          <w:bCs/>
          <w:sz w:val="28"/>
          <w:szCs w:val="28"/>
        </w:rPr>
      </w:pPr>
      <w:r w:rsidRPr="00B20F7B">
        <w:rPr>
          <w:rFonts w:eastAsia="Calibri"/>
          <w:sz w:val="28"/>
          <w:szCs w:val="28"/>
        </w:rPr>
        <w:t>-обеспечение деятельности</w:t>
      </w:r>
      <w:r w:rsidRPr="00B20F7B">
        <w:rPr>
          <w:sz w:val="28"/>
          <w:szCs w:val="28"/>
        </w:rPr>
        <w:t xml:space="preserve"> </w:t>
      </w:r>
      <w:r w:rsidRPr="00B20F7B">
        <w:rPr>
          <w:bCs/>
          <w:sz w:val="28"/>
          <w:szCs w:val="28"/>
        </w:rPr>
        <w:t xml:space="preserve">муниципального бюджетного учреждения «Культурно-досуговый центр «Октябрь», в том числе на </w:t>
      </w:r>
      <w:r w:rsidRPr="00B20F7B">
        <w:rPr>
          <w:sz w:val="28"/>
          <w:szCs w:val="28"/>
        </w:rPr>
        <w:t>содержание здания, укрепление материально-технической базы учреждения, оплату труда и обеспечение социальных гарантий работников, с</w:t>
      </w:r>
      <w:r w:rsidRPr="00B20F7B">
        <w:rPr>
          <w:bCs/>
          <w:sz w:val="28"/>
          <w:szCs w:val="28"/>
        </w:rPr>
        <w:t xml:space="preserve">оздание условий и организацию деятельности </w:t>
      </w:r>
      <w:r w:rsidRPr="00B20F7B">
        <w:rPr>
          <w:rFonts w:eastAsia="Calibri"/>
          <w:sz w:val="28"/>
          <w:szCs w:val="28"/>
        </w:rPr>
        <w:t>клубных формирований и формирований самодеятельного народного творчества</w:t>
      </w:r>
      <w:r w:rsidRPr="00B20F7B">
        <w:rPr>
          <w:bCs/>
          <w:sz w:val="28"/>
          <w:szCs w:val="28"/>
        </w:rPr>
        <w:t xml:space="preserve">. </w:t>
      </w:r>
    </w:p>
    <w:p w:rsidR="005E6A14" w:rsidRDefault="005E6A14" w:rsidP="005E6A14">
      <w:pPr>
        <w:spacing w:after="0"/>
        <w:ind w:right="-1" w:firstLine="709"/>
        <w:jc w:val="both"/>
        <w:rPr>
          <w:bCs/>
          <w:sz w:val="28"/>
          <w:szCs w:val="28"/>
        </w:rPr>
      </w:pPr>
      <w:r w:rsidRPr="00A405CC">
        <w:rPr>
          <w:rFonts w:eastAsia="Courier New"/>
          <w:sz w:val="28"/>
          <w:szCs w:val="28"/>
        </w:rPr>
        <w:t>Более десяти лет муниципальными учреждениями культуры удерживаются положительные тенденции роста количества посещений культурно-массовых, просветительских мероприятий, повышения доступности и качества предоставляемых услуг. За этот период учреждения</w:t>
      </w:r>
      <w:r>
        <w:rPr>
          <w:rFonts w:eastAsia="Courier New"/>
          <w:sz w:val="28"/>
          <w:szCs w:val="28"/>
        </w:rPr>
        <w:t>ми культуры проведено</w:t>
      </w:r>
      <w:r w:rsidRPr="00A405CC">
        <w:rPr>
          <w:rFonts w:eastAsia="Courier New"/>
          <w:sz w:val="28"/>
          <w:szCs w:val="28"/>
        </w:rPr>
        <w:t xml:space="preserve"> более </w:t>
      </w:r>
      <w:r>
        <w:rPr>
          <w:rFonts w:eastAsia="Courier New"/>
          <w:sz w:val="28"/>
          <w:szCs w:val="28"/>
        </w:rPr>
        <w:t>11 тыс.</w:t>
      </w:r>
      <w:r w:rsidRPr="00A405CC">
        <w:rPr>
          <w:rFonts w:eastAsia="Courier New"/>
          <w:sz w:val="28"/>
          <w:szCs w:val="28"/>
        </w:rPr>
        <w:t xml:space="preserve"> мероприятий, участниками которых стал</w:t>
      </w:r>
      <w:r>
        <w:rPr>
          <w:rFonts w:eastAsia="Courier New"/>
          <w:sz w:val="28"/>
          <w:szCs w:val="28"/>
        </w:rPr>
        <w:t>о</w:t>
      </w:r>
      <w:r w:rsidRPr="00A405CC">
        <w:rPr>
          <w:rFonts w:eastAsia="Courier New"/>
          <w:sz w:val="28"/>
          <w:szCs w:val="28"/>
        </w:rPr>
        <w:t xml:space="preserve"> более 1,8 </w:t>
      </w:r>
      <w:r>
        <w:rPr>
          <w:rFonts w:eastAsia="Courier New"/>
          <w:sz w:val="28"/>
          <w:szCs w:val="28"/>
        </w:rPr>
        <w:t>млн.</w:t>
      </w:r>
      <w:r w:rsidRPr="00A405CC">
        <w:rPr>
          <w:rFonts w:eastAsia="Courier New"/>
          <w:sz w:val="28"/>
          <w:szCs w:val="28"/>
        </w:rPr>
        <w:t xml:space="preserve"> жителей и гостей столицы Югры.</w:t>
      </w:r>
      <w:r>
        <w:rPr>
          <w:rFonts w:eastAsia="Courier New"/>
          <w:sz w:val="28"/>
          <w:szCs w:val="28"/>
        </w:rPr>
        <w:t xml:space="preserve"> </w:t>
      </w:r>
      <w:r w:rsidRPr="00A405CC">
        <w:rPr>
          <w:rFonts w:eastAsia="Courier New"/>
          <w:sz w:val="28"/>
          <w:szCs w:val="28"/>
        </w:rPr>
        <w:t xml:space="preserve">Вместе с тем в последние два года сложившаяся </w:t>
      </w:r>
      <w:r w:rsidRPr="00A405CC">
        <w:rPr>
          <w:sz w:val="28"/>
          <w:szCs w:val="28"/>
        </w:rPr>
        <w:t>неблагоприятная эпидемиологическая обстановка, связанная с угрозой распространения коронавирусной инфекции, внесла существенные изменения в деятельность учреждений. Ограничительные меры коснулись проведения массовых мероприятий, занятий клубных формирований, что не могло не отразиться на снижении показателей их количества и посещаемости в сравнении с показателями допандемийного периода.</w:t>
      </w:r>
      <w:r w:rsidRPr="00A405CC">
        <w:rPr>
          <w:rFonts w:eastAsia="Courier New"/>
          <w:sz w:val="28"/>
          <w:szCs w:val="28"/>
        </w:rPr>
        <w:t xml:space="preserve"> С другой стороны, действующие ограничительные меры стали катализатором освоения онлайн</w:t>
      </w:r>
      <w:r w:rsidRPr="00A405CC">
        <w:rPr>
          <w:sz w:val="28"/>
          <w:szCs w:val="28"/>
        </w:rPr>
        <w:t>-сервисов, различных программ и приложений</w:t>
      </w:r>
      <w:r w:rsidRPr="00A405CC">
        <w:rPr>
          <w:rFonts w:eastAsia="Courier New"/>
          <w:sz w:val="28"/>
          <w:szCs w:val="28"/>
        </w:rPr>
        <w:t>, импульсом к созданию применимых в новых реалиях культурных продуктов и услуг.</w:t>
      </w:r>
    </w:p>
    <w:p w:rsidR="005E6A14" w:rsidRDefault="005E6A14" w:rsidP="005E6A14">
      <w:pPr>
        <w:autoSpaceDE w:val="0"/>
        <w:autoSpaceDN w:val="0"/>
        <w:adjustRightInd w:val="0"/>
        <w:spacing w:after="0"/>
        <w:ind w:firstLine="567"/>
        <w:jc w:val="both"/>
        <w:rPr>
          <w:rFonts w:eastAsia="Times New Roman"/>
          <w:sz w:val="28"/>
          <w:szCs w:val="28"/>
        </w:rPr>
      </w:pPr>
      <w:r w:rsidRPr="00A405CC">
        <w:rPr>
          <w:rFonts w:eastAsia="Times New Roman"/>
          <w:sz w:val="28"/>
          <w:szCs w:val="28"/>
        </w:rPr>
        <w:t xml:space="preserve">В </w:t>
      </w:r>
      <w:r>
        <w:rPr>
          <w:rFonts w:eastAsia="Times New Roman"/>
          <w:sz w:val="28"/>
          <w:szCs w:val="28"/>
        </w:rPr>
        <w:t>2021 году</w:t>
      </w:r>
      <w:r w:rsidRPr="00A405CC">
        <w:rPr>
          <w:rFonts w:eastAsia="Times New Roman"/>
          <w:sz w:val="28"/>
          <w:szCs w:val="28"/>
        </w:rPr>
        <w:t xml:space="preserve"> Культурно</w:t>
      </w:r>
      <w:r>
        <w:rPr>
          <w:rFonts w:eastAsia="Times New Roman"/>
          <w:sz w:val="28"/>
          <w:szCs w:val="28"/>
        </w:rPr>
        <w:t>-досуговым центром проведено 263 мероприятия (в 2020 году - 244</w:t>
      </w:r>
      <w:r w:rsidRPr="00A405CC">
        <w:rPr>
          <w:rFonts w:eastAsia="Times New Roman"/>
          <w:sz w:val="28"/>
          <w:szCs w:val="28"/>
        </w:rPr>
        <w:t>), оказано содействие различным орга</w:t>
      </w:r>
      <w:r>
        <w:rPr>
          <w:rFonts w:eastAsia="Times New Roman"/>
          <w:sz w:val="28"/>
          <w:szCs w:val="28"/>
        </w:rPr>
        <w:t>низациям города в проведении 132</w:t>
      </w:r>
      <w:r w:rsidRPr="00A405CC">
        <w:rPr>
          <w:rFonts w:eastAsia="Times New Roman"/>
          <w:sz w:val="28"/>
          <w:szCs w:val="28"/>
        </w:rPr>
        <w:t xml:space="preserve"> мероприятий городского, окружного, всероссийского значения. </w:t>
      </w:r>
      <w:r w:rsidRPr="00832742">
        <w:rPr>
          <w:rFonts w:eastAsia="Courier New"/>
          <w:sz w:val="28"/>
          <w:szCs w:val="28"/>
        </w:rPr>
        <w:t>Зарегистрировано</w:t>
      </w:r>
      <w:r>
        <w:rPr>
          <w:rFonts w:eastAsia="Courier New"/>
          <w:sz w:val="28"/>
          <w:szCs w:val="28"/>
        </w:rPr>
        <w:t xml:space="preserve"> более </w:t>
      </w:r>
      <w:r>
        <w:rPr>
          <w:rFonts w:eastAsia="Times New Roman"/>
          <w:sz w:val="28"/>
          <w:szCs w:val="28"/>
        </w:rPr>
        <w:t>123 тысяч</w:t>
      </w:r>
      <w:r w:rsidRPr="00A405CC">
        <w:rPr>
          <w:rFonts w:eastAsia="Times New Roman"/>
          <w:sz w:val="28"/>
          <w:szCs w:val="28"/>
        </w:rPr>
        <w:t xml:space="preserve"> посещений и онлайн</w:t>
      </w:r>
      <w:r>
        <w:rPr>
          <w:rFonts w:eastAsia="Times New Roman"/>
          <w:sz w:val="28"/>
          <w:szCs w:val="28"/>
        </w:rPr>
        <w:t>-</w:t>
      </w:r>
      <w:r w:rsidRPr="00A405CC">
        <w:rPr>
          <w:rFonts w:eastAsia="Times New Roman"/>
          <w:sz w:val="28"/>
          <w:szCs w:val="28"/>
        </w:rPr>
        <w:t>просмотров культурн</w:t>
      </w:r>
      <w:r>
        <w:rPr>
          <w:rFonts w:eastAsia="Times New Roman"/>
          <w:sz w:val="28"/>
          <w:szCs w:val="28"/>
        </w:rPr>
        <w:t>ых мероприятий</w:t>
      </w:r>
      <w:r w:rsidRPr="00A405CC">
        <w:rPr>
          <w:rFonts w:eastAsia="Times New Roman"/>
          <w:sz w:val="28"/>
          <w:szCs w:val="28"/>
        </w:rPr>
        <w:t>, что превышает значение</w:t>
      </w:r>
      <w:r>
        <w:rPr>
          <w:rFonts w:eastAsia="Times New Roman"/>
          <w:sz w:val="28"/>
          <w:szCs w:val="28"/>
        </w:rPr>
        <w:t xml:space="preserve"> показателя 2020 года на 17,5</w:t>
      </w:r>
      <w:r w:rsidRPr="00A405CC">
        <w:rPr>
          <w:rFonts w:eastAsia="Times New Roman"/>
          <w:sz w:val="28"/>
          <w:szCs w:val="28"/>
        </w:rPr>
        <w:t xml:space="preserve">%. </w:t>
      </w:r>
    </w:p>
    <w:p w:rsidR="005E6A14" w:rsidRPr="00A405CC" w:rsidRDefault="005E6A14" w:rsidP="005E6A14">
      <w:pPr>
        <w:spacing w:after="0"/>
        <w:ind w:firstLine="709"/>
        <w:jc w:val="both"/>
        <w:rPr>
          <w:rFonts w:eastAsia="Calibri"/>
          <w:sz w:val="28"/>
          <w:szCs w:val="28"/>
        </w:rPr>
      </w:pPr>
      <w:r>
        <w:rPr>
          <w:sz w:val="28"/>
          <w:szCs w:val="28"/>
        </w:rPr>
        <w:t xml:space="preserve">Особое внимание </w:t>
      </w:r>
      <w:r w:rsidRPr="00A405CC">
        <w:rPr>
          <w:sz w:val="28"/>
          <w:szCs w:val="28"/>
        </w:rPr>
        <w:t>Культурно-досуговым центр</w:t>
      </w:r>
      <w:r>
        <w:rPr>
          <w:sz w:val="28"/>
          <w:szCs w:val="28"/>
        </w:rPr>
        <w:t>ом</w:t>
      </w:r>
      <w:r w:rsidRPr="00A405CC">
        <w:rPr>
          <w:sz w:val="28"/>
          <w:szCs w:val="28"/>
        </w:rPr>
        <w:t xml:space="preserve"> уделяется укреплению общероссийской гражданской идентичности, формированию у подрастающего поколения нравственных ценностей, чувств патриотизма, гордости и любви к Родине, родному краю. </w:t>
      </w:r>
      <w:r>
        <w:rPr>
          <w:sz w:val="28"/>
          <w:szCs w:val="28"/>
        </w:rPr>
        <w:t xml:space="preserve">В 2021 году </w:t>
      </w:r>
      <w:r w:rsidRPr="00A405CC">
        <w:rPr>
          <w:sz w:val="28"/>
          <w:szCs w:val="28"/>
        </w:rPr>
        <w:t>учреждением был</w:t>
      </w:r>
      <w:r>
        <w:rPr>
          <w:sz w:val="28"/>
          <w:szCs w:val="28"/>
        </w:rPr>
        <w:t>о</w:t>
      </w:r>
      <w:r w:rsidRPr="00A405CC">
        <w:rPr>
          <w:sz w:val="28"/>
          <w:szCs w:val="28"/>
        </w:rPr>
        <w:t xml:space="preserve"> проведен</w:t>
      </w:r>
      <w:r>
        <w:rPr>
          <w:sz w:val="28"/>
          <w:szCs w:val="28"/>
        </w:rPr>
        <w:t>о</w:t>
      </w:r>
      <w:r w:rsidRPr="00A405CC">
        <w:rPr>
          <w:sz w:val="28"/>
          <w:szCs w:val="28"/>
        </w:rPr>
        <w:t xml:space="preserve"> более 100 мероприятий, приуроченных к памятным датам в истории России. </w:t>
      </w:r>
      <w:r w:rsidRPr="00A405CC">
        <w:rPr>
          <w:rFonts w:eastAsia="Calibri"/>
          <w:sz w:val="28"/>
          <w:szCs w:val="28"/>
        </w:rPr>
        <w:t>Безусловный приоритет в данном направлении занимают мероприятия, посвященные Дню Победы в Великой Отечественной войне 1941-1945 годов:</w:t>
      </w:r>
    </w:p>
    <w:p w:rsidR="005E6A14" w:rsidRPr="004F5F47" w:rsidRDefault="005E6A14" w:rsidP="005E6A14">
      <w:pPr>
        <w:spacing w:after="0"/>
        <w:ind w:firstLine="708"/>
        <w:jc w:val="both"/>
        <w:rPr>
          <w:sz w:val="28"/>
          <w:szCs w:val="28"/>
        </w:rPr>
      </w:pPr>
      <w:r w:rsidRPr="004F5F47">
        <w:rPr>
          <w:sz w:val="28"/>
          <w:szCs w:val="28"/>
        </w:rPr>
        <w:t>-церемонии возложения цветов к Вечному огню Мемориала Славы в Парке Победы в Дни воинской славы и к памятным датам истории России;</w:t>
      </w:r>
    </w:p>
    <w:p w:rsidR="005E6A14" w:rsidRPr="004F5F47" w:rsidRDefault="005E6A14" w:rsidP="005E6A14">
      <w:pPr>
        <w:spacing w:after="0"/>
        <w:ind w:firstLine="708"/>
        <w:jc w:val="both"/>
        <w:rPr>
          <w:sz w:val="28"/>
          <w:szCs w:val="28"/>
        </w:rPr>
      </w:pPr>
      <w:r>
        <w:rPr>
          <w:sz w:val="28"/>
          <w:szCs w:val="28"/>
        </w:rPr>
        <w:t>-</w:t>
      </w:r>
      <w:r w:rsidRPr="004F5F47">
        <w:rPr>
          <w:sz w:val="28"/>
          <w:szCs w:val="28"/>
        </w:rPr>
        <w:t>большой зрительский успех получил театрализованный концерт «Письма, опаленные войной», в основу которого</w:t>
      </w:r>
      <w:r>
        <w:rPr>
          <w:sz w:val="28"/>
          <w:szCs w:val="28"/>
        </w:rPr>
        <w:t xml:space="preserve"> легли письма югорчан из архива </w:t>
      </w:r>
      <w:r w:rsidRPr="004F5F47">
        <w:rPr>
          <w:sz w:val="28"/>
          <w:szCs w:val="28"/>
        </w:rPr>
        <w:t xml:space="preserve">музея средней </w:t>
      </w:r>
      <w:r>
        <w:rPr>
          <w:sz w:val="28"/>
          <w:szCs w:val="28"/>
        </w:rPr>
        <w:t>общеобразовательной школы №1 имени</w:t>
      </w:r>
      <w:r w:rsidRPr="004F5F47">
        <w:rPr>
          <w:sz w:val="28"/>
          <w:szCs w:val="28"/>
        </w:rPr>
        <w:t> Ю.Г. Созонова, завоевавший звание лауреата Всероссийского творческого онлайн-конкурса исполнительского мастерства «К подвигу сердцем прикоснись» в номинации «Литерат</w:t>
      </w:r>
      <w:r>
        <w:rPr>
          <w:sz w:val="28"/>
          <w:szCs w:val="28"/>
        </w:rPr>
        <w:t>урно-музыкальная композиция» (город</w:t>
      </w:r>
      <w:r w:rsidRPr="004F5F47">
        <w:rPr>
          <w:sz w:val="28"/>
          <w:szCs w:val="28"/>
        </w:rPr>
        <w:t xml:space="preserve"> Рязань);</w:t>
      </w:r>
    </w:p>
    <w:p w:rsidR="005E6A14" w:rsidRPr="009D5F80" w:rsidRDefault="005E6A14" w:rsidP="005E6A14">
      <w:pPr>
        <w:spacing w:after="0"/>
        <w:ind w:firstLine="708"/>
        <w:jc w:val="both"/>
        <w:rPr>
          <w:sz w:val="28"/>
          <w:szCs w:val="28"/>
        </w:rPr>
      </w:pPr>
      <w:r>
        <w:rPr>
          <w:sz w:val="28"/>
          <w:szCs w:val="28"/>
        </w:rPr>
        <w:t>-</w:t>
      </w:r>
      <w:r w:rsidRPr="009D5F80">
        <w:rPr>
          <w:sz w:val="28"/>
          <w:szCs w:val="28"/>
        </w:rPr>
        <w:t>театрализованные представления «фронтовых бригад» из числа артистов Культурно-досугового центра, педагогов Детской школы искусств, парады кадетских и юнармейск</w:t>
      </w:r>
      <w:r>
        <w:rPr>
          <w:sz w:val="28"/>
          <w:szCs w:val="28"/>
        </w:rPr>
        <w:t>их отрядов, духового оркестра Управления внутренних дел</w:t>
      </w:r>
      <w:r w:rsidRPr="009D5F80">
        <w:rPr>
          <w:sz w:val="28"/>
          <w:szCs w:val="28"/>
        </w:rPr>
        <w:t xml:space="preserve"> состоялись по месту проживания 86-ти ветеранов Великой Отечественной войны, проживающих в городе, в рамках всероссийских акций «Фронтовые бригады», «Парад у дома ветерана» (75 выездных поздравлений).</w:t>
      </w:r>
    </w:p>
    <w:p w:rsidR="005E6A14" w:rsidRPr="00A405CC" w:rsidRDefault="005E6A14" w:rsidP="005E6A14">
      <w:pPr>
        <w:spacing w:after="0"/>
        <w:ind w:firstLine="708"/>
        <w:jc w:val="both"/>
        <w:rPr>
          <w:rFonts w:eastAsia="Calibri"/>
          <w:sz w:val="28"/>
          <w:szCs w:val="28"/>
        </w:rPr>
      </w:pPr>
      <w:r>
        <w:rPr>
          <w:rFonts w:eastAsia="Calibri"/>
          <w:sz w:val="28"/>
          <w:szCs w:val="28"/>
        </w:rPr>
        <w:t>В</w:t>
      </w:r>
      <w:r w:rsidRPr="00A405CC">
        <w:rPr>
          <w:rFonts w:eastAsia="Calibri"/>
          <w:sz w:val="28"/>
          <w:szCs w:val="28"/>
        </w:rPr>
        <w:t xml:space="preserve"> рамках культурно-туристиче</w:t>
      </w:r>
      <w:r>
        <w:rPr>
          <w:rFonts w:eastAsia="Calibri"/>
          <w:sz w:val="28"/>
          <w:szCs w:val="28"/>
        </w:rPr>
        <w:t>ского проекта «Ханты-Мансийск -</w:t>
      </w:r>
      <w:r w:rsidRPr="00A405CC">
        <w:rPr>
          <w:rFonts w:eastAsia="Calibri"/>
          <w:sz w:val="28"/>
          <w:szCs w:val="28"/>
        </w:rPr>
        <w:t xml:space="preserve">Новогодняя столица Сибири» Культурно-досуговым центром проведено 29 культурно-массовых мероприятий, в том числе 17 новогодних спектаклей для детей «Сказочные приключения старика Хоттабыча», два из которых по инициативе и под патронажем Главы города Ханты-Мансийска проведены для детей сотрудников медицинских учреждений, работающих в «красной зоне».  </w:t>
      </w:r>
    </w:p>
    <w:p w:rsidR="005E6A14" w:rsidRPr="00A405CC" w:rsidRDefault="005E6A14" w:rsidP="005E6A14">
      <w:pPr>
        <w:spacing w:after="0"/>
        <w:ind w:firstLine="708"/>
        <w:jc w:val="both"/>
        <w:rPr>
          <w:sz w:val="28"/>
          <w:szCs w:val="28"/>
        </w:rPr>
      </w:pPr>
      <w:r>
        <w:rPr>
          <w:sz w:val="28"/>
          <w:szCs w:val="28"/>
        </w:rPr>
        <w:t>В целях</w:t>
      </w:r>
      <w:r w:rsidRPr="00A405CC">
        <w:rPr>
          <w:sz w:val="28"/>
          <w:szCs w:val="28"/>
        </w:rPr>
        <w:t xml:space="preserve"> сохранения и развития творческого потенциала населения гор</w:t>
      </w:r>
      <w:r>
        <w:rPr>
          <w:sz w:val="28"/>
          <w:szCs w:val="28"/>
        </w:rPr>
        <w:t>ода организована деятельность 44</w:t>
      </w:r>
      <w:r w:rsidRPr="00A405CC">
        <w:rPr>
          <w:sz w:val="28"/>
          <w:szCs w:val="28"/>
        </w:rPr>
        <w:t xml:space="preserve"> клубных формирований различных видов искусства и напр</w:t>
      </w:r>
      <w:r>
        <w:rPr>
          <w:sz w:val="28"/>
          <w:szCs w:val="28"/>
        </w:rPr>
        <w:t>авленности, которые посещали 486</w:t>
      </w:r>
      <w:r w:rsidRPr="00A405CC">
        <w:rPr>
          <w:sz w:val="28"/>
          <w:szCs w:val="28"/>
        </w:rPr>
        <w:t xml:space="preserve"> человек, </w:t>
      </w:r>
      <w:r>
        <w:rPr>
          <w:sz w:val="28"/>
          <w:szCs w:val="28"/>
        </w:rPr>
        <w:t>в том числе</w:t>
      </w:r>
      <w:r w:rsidRPr="00A405CC">
        <w:rPr>
          <w:sz w:val="28"/>
          <w:szCs w:val="28"/>
        </w:rPr>
        <w:t xml:space="preserve"> 9 клубных формирований, </w:t>
      </w:r>
      <w:r>
        <w:rPr>
          <w:sz w:val="28"/>
          <w:szCs w:val="28"/>
        </w:rPr>
        <w:t>действующих</w:t>
      </w:r>
      <w:r w:rsidRPr="00A405CC">
        <w:rPr>
          <w:sz w:val="28"/>
          <w:szCs w:val="28"/>
        </w:rPr>
        <w:t xml:space="preserve"> на платной основе, посещали 92 человека. </w:t>
      </w:r>
    </w:p>
    <w:p w:rsidR="005E6A14" w:rsidRPr="00A405CC" w:rsidRDefault="005E6A14" w:rsidP="005E6A14">
      <w:pPr>
        <w:spacing w:after="0"/>
        <w:ind w:firstLine="708"/>
        <w:jc w:val="both"/>
        <w:rPr>
          <w:sz w:val="28"/>
          <w:szCs w:val="28"/>
        </w:rPr>
      </w:pPr>
      <w:r w:rsidRPr="00203C61">
        <w:rPr>
          <w:sz w:val="28"/>
          <w:szCs w:val="28"/>
        </w:rPr>
        <w:t>Творческие коллективы и исполнители Культурно-досугового центра, участвуя в 25 фестивалях-конкурсах, проводимых в офлайн и онлайн форматах, завоевали 46 призовых наград, в том числе 4 диплома Гран-При</w:t>
      </w:r>
      <w:r>
        <w:rPr>
          <w:sz w:val="28"/>
          <w:szCs w:val="28"/>
        </w:rPr>
        <w:t>.</w:t>
      </w:r>
      <w:r w:rsidRPr="00A405CC">
        <w:rPr>
          <w:sz w:val="28"/>
          <w:szCs w:val="28"/>
        </w:rPr>
        <w:t xml:space="preserve"> </w:t>
      </w:r>
    </w:p>
    <w:p w:rsidR="005E6A14" w:rsidRDefault="005E6A14" w:rsidP="005E6A14">
      <w:pPr>
        <w:pStyle w:val="25"/>
        <w:spacing w:after="240" w:line="276" w:lineRule="auto"/>
        <w:ind w:firstLine="709"/>
        <w:jc w:val="both"/>
        <w:rPr>
          <w:szCs w:val="28"/>
        </w:rPr>
      </w:pPr>
      <w:r w:rsidRPr="00265C10">
        <w:rPr>
          <w:rFonts w:eastAsia="Calibri"/>
          <w:szCs w:val="28"/>
        </w:rPr>
        <w:t xml:space="preserve">Увеличение финансирования мероприятия </w:t>
      </w:r>
      <w:r w:rsidRPr="00265C10">
        <w:rPr>
          <w:rFonts w:eastAsia="Times New Roman"/>
          <w:szCs w:val="28"/>
        </w:rPr>
        <w:t>в 2021 году по сравнению с предыдущим годом связано с выделением дополнительных средств</w:t>
      </w:r>
      <w:r w:rsidRPr="00265C10">
        <w:rPr>
          <w:rFonts w:eastAsia="Calibri"/>
          <w:szCs w:val="28"/>
        </w:rPr>
        <w:t xml:space="preserve"> на </w:t>
      </w:r>
      <w:r>
        <w:rPr>
          <w:rFonts w:eastAsia="Calibri"/>
          <w:szCs w:val="28"/>
        </w:rPr>
        <w:t xml:space="preserve">текущий ремонт здания Культурно-досугового центра; приобретение сценического комплекса и </w:t>
      </w:r>
      <w:r w:rsidRPr="00A2520F">
        <w:rPr>
          <w:szCs w:val="28"/>
        </w:rPr>
        <w:t>системы аудиовизуальной трансляции</w:t>
      </w:r>
      <w:r w:rsidRPr="0042771D">
        <w:rPr>
          <w:color w:val="000000"/>
        </w:rPr>
        <w:t xml:space="preserve"> </w:t>
      </w:r>
      <w:r>
        <w:rPr>
          <w:color w:val="000000"/>
        </w:rPr>
        <w:t>(</w:t>
      </w:r>
      <w:r w:rsidRPr="0042771D">
        <w:rPr>
          <w:color w:val="000000"/>
          <w:szCs w:val="28"/>
        </w:rPr>
        <w:t>сценическое оборудование, оборудование громкой трансляции, оборудование телевизионной трансляции</w:t>
      </w:r>
      <w:r>
        <w:rPr>
          <w:color w:val="000000"/>
          <w:szCs w:val="28"/>
        </w:rPr>
        <w:t>)</w:t>
      </w:r>
      <w:r w:rsidRPr="0042771D">
        <w:rPr>
          <w:szCs w:val="28"/>
        </w:rPr>
        <w:t>.</w:t>
      </w:r>
    </w:p>
    <w:p w:rsidR="005E6A14" w:rsidRPr="00A57599" w:rsidRDefault="005E6A14" w:rsidP="005E6A14">
      <w:pPr>
        <w:keepNext/>
        <w:keepLines/>
        <w:spacing w:after="0" w:line="240" w:lineRule="auto"/>
        <w:ind w:right="424"/>
        <w:jc w:val="center"/>
        <w:outlineLvl w:val="0"/>
        <w:rPr>
          <w:rFonts w:eastAsiaTheme="majorEastAsia"/>
          <w:b/>
          <w:bCs/>
          <w:color w:val="C45911" w:themeColor="accent2" w:themeShade="BF"/>
          <w:sz w:val="32"/>
          <w:szCs w:val="32"/>
        </w:rPr>
      </w:pPr>
      <w:bookmarkStart w:id="38" w:name="_Toc508869926"/>
      <w:bookmarkStart w:id="39" w:name="_Toc509924530"/>
      <w:bookmarkStart w:id="40" w:name="_Toc98506072"/>
      <w:r w:rsidRPr="00A57599">
        <w:rPr>
          <w:rFonts w:eastAsiaTheme="majorEastAsia"/>
          <w:b/>
          <w:bCs/>
          <w:color w:val="C45911" w:themeColor="accent2" w:themeShade="BF"/>
          <w:sz w:val="32"/>
          <w:szCs w:val="32"/>
        </w:rPr>
        <w:t>3.5 Муниципальная программа «</w:t>
      </w:r>
      <w:r w:rsidRPr="00A57599">
        <w:rPr>
          <w:rFonts w:eastAsia="Times New Roman"/>
          <w:b/>
          <w:bCs/>
          <w:color w:val="C45911" w:themeColor="accent2" w:themeShade="BF"/>
          <w:sz w:val="32"/>
          <w:szCs w:val="32"/>
          <w:lang w:eastAsia="en-US" w:bidi="en-US"/>
        </w:rPr>
        <w:t>Развитие образования в городе Ханты-Мансийске</w:t>
      </w:r>
      <w:bookmarkEnd w:id="38"/>
      <w:bookmarkEnd w:id="39"/>
      <w:r w:rsidRPr="00A57599">
        <w:rPr>
          <w:rFonts w:eastAsiaTheme="majorEastAsia"/>
          <w:b/>
          <w:bCs/>
          <w:color w:val="C45911" w:themeColor="accent2" w:themeShade="BF"/>
          <w:sz w:val="32"/>
          <w:szCs w:val="32"/>
        </w:rPr>
        <w:t>»</w:t>
      </w:r>
      <w:bookmarkEnd w:id="40"/>
    </w:p>
    <w:p w:rsidR="005E6A14" w:rsidRPr="00A57599" w:rsidRDefault="005E6A14" w:rsidP="005E6A14">
      <w:pPr>
        <w:spacing w:after="0" w:line="240" w:lineRule="auto"/>
        <w:ind w:firstLine="709"/>
        <w:jc w:val="both"/>
        <w:rPr>
          <w:sz w:val="28"/>
          <w:szCs w:val="28"/>
        </w:rPr>
      </w:pPr>
    </w:p>
    <w:p w:rsidR="005E6A14" w:rsidRPr="00A57599" w:rsidRDefault="005E6A14" w:rsidP="005E6A14">
      <w:pPr>
        <w:spacing w:after="0"/>
        <w:ind w:firstLine="709"/>
        <w:jc w:val="both"/>
        <w:rPr>
          <w:sz w:val="28"/>
          <w:szCs w:val="28"/>
        </w:rPr>
      </w:pPr>
      <w:r w:rsidRPr="00A57599">
        <w:rPr>
          <w:sz w:val="28"/>
          <w:szCs w:val="28"/>
        </w:rPr>
        <w:t xml:space="preserve">Муниципальная программа утверждена постановлением Администрации города Ханты-Мансийска от 05.11.2013 № 1421 «Об утверждении муниципальной программы «Развитие образования в городе Ханты-Мансийске». </w:t>
      </w:r>
    </w:p>
    <w:p w:rsidR="005E6A14" w:rsidRPr="00A57599" w:rsidRDefault="005E6A14" w:rsidP="005E6A14">
      <w:pPr>
        <w:spacing w:after="0"/>
        <w:ind w:firstLine="709"/>
        <w:jc w:val="both"/>
        <w:rPr>
          <w:sz w:val="28"/>
          <w:szCs w:val="28"/>
        </w:rPr>
      </w:pPr>
      <w:r w:rsidRPr="00A57599">
        <w:rPr>
          <w:sz w:val="28"/>
          <w:szCs w:val="28"/>
        </w:rPr>
        <w:t>Разработчиком и координатором муниципальной программы является Департамент образования Администрации города Ханты-Мансийска.</w:t>
      </w:r>
    </w:p>
    <w:p w:rsidR="005E6A14" w:rsidRPr="00A57599" w:rsidRDefault="005E6A14" w:rsidP="005E6A14">
      <w:pPr>
        <w:spacing w:after="0"/>
        <w:ind w:firstLine="709"/>
        <w:jc w:val="both"/>
        <w:rPr>
          <w:rFonts w:eastAsia="Times New Roman"/>
          <w:sz w:val="28"/>
          <w:szCs w:val="28"/>
        </w:rPr>
      </w:pPr>
      <w:r w:rsidRPr="00A57599">
        <w:rPr>
          <w:sz w:val="28"/>
          <w:szCs w:val="28"/>
        </w:rPr>
        <w:t>Цель</w:t>
      </w:r>
      <w:r w:rsidRPr="00A57599">
        <w:rPr>
          <w:rFonts w:eastAsia="Times New Roman"/>
          <w:sz w:val="28"/>
          <w:szCs w:val="28"/>
        </w:rPr>
        <w:t>ю муниципальной программы является (являются):</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1.</w:t>
      </w:r>
      <w:r w:rsidRPr="00A57599">
        <w:t xml:space="preserve"> </w:t>
      </w:r>
      <w:r w:rsidRPr="00A57599">
        <w:rPr>
          <w:rFonts w:eastAsia="Times New Roman"/>
          <w:sz w:val="28"/>
          <w:szCs w:val="28"/>
        </w:rPr>
        <w:t>Обеспечение доступности качественного образования, соответствующего современным потребностям инновационного развития экономики муниципального образования, современным потребностям общества и каждого жителя города Ханты-Мансийска</w:t>
      </w:r>
    </w:p>
    <w:p w:rsidR="005E6A14" w:rsidRPr="00A57599" w:rsidRDefault="005E6A14" w:rsidP="005E6A14">
      <w:pPr>
        <w:spacing w:after="0"/>
        <w:ind w:firstLine="709"/>
        <w:jc w:val="both"/>
        <w:rPr>
          <w:sz w:val="28"/>
          <w:szCs w:val="28"/>
        </w:rPr>
      </w:pPr>
      <w:r w:rsidRPr="00A57599">
        <w:rPr>
          <w:sz w:val="28"/>
          <w:szCs w:val="28"/>
        </w:rPr>
        <w:t>Задачи муниципальной программы:</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1.</w:t>
      </w:r>
      <w:r w:rsidRPr="00A57599">
        <w:t xml:space="preserve"> </w:t>
      </w:r>
      <w:r w:rsidRPr="00A57599">
        <w:rPr>
          <w:rFonts w:eastAsia="Times New Roman"/>
          <w:sz w:val="28"/>
          <w:szCs w:val="28"/>
        </w:rPr>
        <w:t>Организация предоставления общедоступного дошкольного, начального общего, основного общего, среднего общего и дополнительного образования, обеспечение условий для развития системы выявления и поддержки одаренных и талантливых детей, сферы оказания психолого-педагогической помощи обучающимся.</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2.</w:t>
      </w:r>
      <w:r w:rsidRPr="00A57599">
        <w:t xml:space="preserve"> </w:t>
      </w:r>
      <w:r w:rsidRPr="00A57599">
        <w:rPr>
          <w:rFonts w:eastAsia="Times New Roman"/>
          <w:sz w:val="28"/>
          <w:szCs w:val="28"/>
        </w:rPr>
        <w:t>Организация и обеспечение отдыха и оздоровления детей, включая обеспечение безопасности их жизни и здоровья.</w:t>
      </w:r>
    </w:p>
    <w:p w:rsidR="005E6A14" w:rsidRPr="00A57599" w:rsidRDefault="005E6A14" w:rsidP="005E6A14">
      <w:pPr>
        <w:spacing w:after="0"/>
        <w:ind w:firstLine="709"/>
        <w:jc w:val="both"/>
        <w:rPr>
          <w:sz w:val="28"/>
          <w:szCs w:val="28"/>
        </w:rPr>
      </w:pPr>
      <w:r w:rsidRPr="00A57599">
        <w:rPr>
          <w:rFonts w:eastAsia="Times New Roman"/>
          <w:sz w:val="28"/>
          <w:szCs w:val="28"/>
        </w:rPr>
        <w:t>3. Обеспечение поэтапного доступа негосударственных организаций (коммерческих, некоммерческих), в том числе социально ориентированных некоммерческих организаций к предоставлению услуг в сфере образования.</w:t>
      </w:r>
      <w:r w:rsidRPr="00A57599">
        <w:rPr>
          <w:sz w:val="28"/>
          <w:szCs w:val="28"/>
        </w:rPr>
        <w:t xml:space="preserve"> </w:t>
      </w:r>
    </w:p>
    <w:p w:rsidR="005E6A14" w:rsidRPr="00A57599" w:rsidRDefault="005E6A14" w:rsidP="005E6A14">
      <w:pPr>
        <w:spacing w:after="0"/>
        <w:ind w:firstLine="709"/>
        <w:jc w:val="both"/>
        <w:rPr>
          <w:sz w:val="28"/>
          <w:szCs w:val="28"/>
        </w:rPr>
      </w:pPr>
      <w:r w:rsidRPr="00A57599">
        <w:rPr>
          <w:sz w:val="28"/>
          <w:szCs w:val="28"/>
        </w:rPr>
        <w:t>4. Развитие муниципальной оценки качества образования, включающей оценку результатов деятельности по реализации федеральных государственных образовательных стандартов и учет динамики достижений каждого обучающегося.</w:t>
      </w:r>
    </w:p>
    <w:p w:rsidR="005E6A14" w:rsidRPr="00A57599" w:rsidRDefault="005E6A14" w:rsidP="005E6A14">
      <w:pPr>
        <w:spacing w:after="0"/>
        <w:ind w:firstLine="709"/>
        <w:jc w:val="both"/>
        <w:rPr>
          <w:sz w:val="28"/>
          <w:szCs w:val="28"/>
        </w:rPr>
      </w:pPr>
      <w:r w:rsidRPr="00A57599">
        <w:rPr>
          <w:sz w:val="28"/>
          <w:szCs w:val="28"/>
        </w:rPr>
        <w:t>5. Модернизация дополнительных общеразвивающих программ, в том числе: технической, естественнонаучной направленности, условий развития гражданских, военно-патриотических качеств обучающихся.</w:t>
      </w:r>
    </w:p>
    <w:p w:rsidR="005E6A14" w:rsidRPr="00A57599" w:rsidRDefault="005E6A14" w:rsidP="005E6A14">
      <w:pPr>
        <w:spacing w:after="0"/>
        <w:ind w:firstLine="709"/>
        <w:jc w:val="both"/>
        <w:rPr>
          <w:sz w:val="28"/>
          <w:szCs w:val="28"/>
        </w:rPr>
      </w:pPr>
      <w:r w:rsidRPr="00A57599">
        <w:rPr>
          <w:sz w:val="28"/>
          <w:szCs w:val="28"/>
        </w:rPr>
        <w:t>6. Развитие инфраструктуры и организационно-экономических, управленческих механизмов, обеспечивающих равную доступность услуг дошкольного, общего и дополнительного образования детей.</w:t>
      </w:r>
    </w:p>
    <w:p w:rsidR="005E6A14" w:rsidRPr="00A57599" w:rsidRDefault="005E6A14" w:rsidP="005E6A14">
      <w:pPr>
        <w:spacing w:after="0"/>
        <w:ind w:firstLine="709"/>
        <w:jc w:val="both"/>
        <w:rPr>
          <w:sz w:val="28"/>
          <w:szCs w:val="28"/>
        </w:rPr>
      </w:pPr>
      <w:r w:rsidRPr="00A57599">
        <w:rPr>
          <w:sz w:val="28"/>
          <w:szCs w:val="28"/>
        </w:rPr>
        <w:t>7. Совершенствование системы профилактики детского дорожно-транспортного травматизма, формирование навыков безопасного поведения на дорогах.</w:t>
      </w:r>
    </w:p>
    <w:p w:rsidR="005E6A14" w:rsidRPr="00A57599" w:rsidRDefault="005E6A14" w:rsidP="005E6A14">
      <w:pPr>
        <w:tabs>
          <w:tab w:val="left" w:pos="284"/>
        </w:tabs>
        <w:autoSpaceDE w:val="0"/>
        <w:autoSpaceDN w:val="0"/>
        <w:adjustRightInd w:val="0"/>
        <w:spacing w:after="0"/>
        <w:ind w:firstLine="709"/>
        <w:jc w:val="both"/>
        <w:rPr>
          <w:sz w:val="28"/>
          <w:szCs w:val="28"/>
        </w:rPr>
      </w:pPr>
      <w:r w:rsidRPr="00A57599">
        <w:rPr>
          <w:sz w:val="28"/>
          <w:szCs w:val="28"/>
        </w:rPr>
        <w:t xml:space="preserve">На финансирование муниципальной программы в 2021 году предусмотрены средства в объеме </w:t>
      </w:r>
      <w:r w:rsidRPr="00A57599">
        <w:rPr>
          <w:rFonts w:eastAsia="Times New Roman"/>
          <w:bCs/>
          <w:sz w:val="28"/>
          <w:szCs w:val="28"/>
        </w:rPr>
        <w:t xml:space="preserve">6 504 958,1 </w:t>
      </w:r>
      <w:r w:rsidRPr="00A57599">
        <w:rPr>
          <w:sz w:val="28"/>
          <w:szCs w:val="28"/>
        </w:rPr>
        <w:t>тыс. рублей.</w:t>
      </w:r>
    </w:p>
    <w:p w:rsidR="005E6A14" w:rsidRPr="00A57599" w:rsidRDefault="005E6A14" w:rsidP="005E6A14">
      <w:pPr>
        <w:tabs>
          <w:tab w:val="left" w:pos="284"/>
        </w:tabs>
        <w:autoSpaceDE w:val="0"/>
        <w:autoSpaceDN w:val="0"/>
        <w:adjustRightInd w:val="0"/>
        <w:spacing w:after="0"/>
        <w:ind w:firstLine="709"/>
        <w:jc w:val="both"/>
        <w:rPr>
          <w:sz w:val="28"/>
          <w:szCs w:val="28"/>
        </w:rPr>
      </w:pPr>
      <w:r w:rsidRPr="00A57599">
        <w:rPr>
          <w:sz w:val="28"/>
          <w:szCs w:val="28"/>
        </w:rPr>
        <w:t xml:space="preserve">Исполнение </w:t>
      </w:r>
      <w:r w:rsidRPr="00A57599">
        <w:rPr>
          <w:bCs/>
          <w:sz w:val="28"/>
          <w:szCs w:val="28"/>
        </w:rPr>
        <w:t>муниципальной программы</w:t>
      </w:r>
      <w:r w:rsidRPr="00A57599">
        <w:rPr>
          <w:sz w:val="28"/>
          <w:szCs w:val="28"/>
        </w:rPr>
        <w:t xml:space="preserve"> на отчетную дату составляет </w:t>
      </w:r>
      <w:r w:rsidRPr="00A57599">
        <w:rPr>
          <w:rFonts w:eastAsia="Times New Roman"/>
          <w:bCs/>
          <w:sz w:val="28"/>
          <w:szCs w:val="28"/>
        </w:rPr>
        <w:t xml:space="preserve">6 145 959,0 </w:t>
      </w:r>
      <w:r w:rsidRPr="00A57599">
        <w:rPr>
          <w:sz w:val="28"/>
          <w:szCs w:val="28"/>
        </w:rPr>
        <w:t xml:space="preserve">тыс. рублей или 94,5% от годового объема финансирования. </w:t>
      </w:r>
    </w:p>
    <w:p w:rsidR="005E6A14" w:rsidRDefault="005E6A14" w:rsidP="005E6A14">
      <w:pPr>
        <w:tabs>
          <w:tab w:val="left" w:pos="0"/>
        </w:tabs>
        <w:suppressAutoHyphens/>
        <w:spacing w:after="0"/>
        <w:ind w:firstLine="709"/>
        <w:jc w:val="both"/>
        <w:rPr>
          <w:sz w:val="28"/>
          <w:szCs w:val="28"/>
        </w:rPr>
      </w:pPr>
      <w:r w:rsidRPr="00A57599">
        <w:rPr>
          <w:sz w:val="28"/>
          <w:szCs w:val="28"/>
        </w:rPr>
        <w:t>Объемы бюджетных ассигнований распределены следующим образом:</w:t>
      </w:r>
    </w:p>
    <w:p w:rsidR="009B0F30" w:rsidRDefault="009B0F30" w:rsidP="005E6A14">
      <w:pPr>
        <w:tabs>
          <w:tab w:val="left" w:pos="0"/>
        </w:tabs>
        <w:suppressAutoHyphens/>
        <w:spacing w:after="0"/>
        <w:ind w:firstLine="709"/>
        <w:jc w:val="both"/>
        <w:rPr>
          <w:sz w:val="28"/>
          <w:szCs w:val="28"/>
        </w:rPr>
      </w:pPr>
    </w:p>
    <w:p w:rsidR="009B0F30" w:rsidRPr="00A57599" w:rsidRDefault="009B0F30" w:rsidP="005E6A14">
      <w:pPr>
        <w:tabs>
          <w:tab w:val="left" w:pos="0"/>
        </w:tabs>
        <w:suppressAutoHyphens/>
        <w:spacing w:after="0"/>
        <w:ind w:firstLine="709"/>
        <w:jc w:val="both"/>
        <w:rPr>
          <w:sz w:val="28"/>
          <w:szCs w:val="28"/>
        </w:rPr>
      </w:pPr>
    </w:p>
    <w:p w:rsidR="005E6A14" w:rsidRPr="00A57599" w:rsidRDefault="005E6A14" w:rsidP="005E6A14">
      <w:pPr>
        <w:tabs>
          <w:tab w:val="left" w:pos="0"/>
        </w:tabs>
        <w:suppressAutoHyphens/>
        <w:spacing w:after="0" w:line="240" w:lineRule="auto"/>
        <w:ind w:firstLine="709"/>
        <w:rPr>
          <w:sz w:val="24"/>
          <w:szCs w:val="24"/>
          <w:highlight w:val="yellow"/>
        </w:rPr>
      </w:pPr>
    </w:p>
    <w:p w:rsidR="005E6A14" w:rsidRPr="00A57599" w:rsidRDefault="005E6A14" w:rsidP="005E6A14">
      <w:pPr>
        <w:tabs>
          <w:tab w:val="left" w:pos="0"/>
        </w:tabs>
        <w:suppressAutoHyphens/>
        <w:spacing w:after="0" w:line="240" w:lineRule="auto"/>
        <w:ind w:firstLine="709"/>
        <w:rPr>
          <w:sz w:val="24"/>
          <w:szCs w:val="24"/>
        </w:rPr>
      </w:pPr>
      <w:r w:rsidRPr="00A57599">
        <w:rPr>
          <w:sz w:val="24"/>
          <w:szCs w:val="24"/>
        </w:rPr>
        <w:t>Рисунок 3.5.1.</w:t>
      </w:r>
    </w:p>
    <w:p w:rsidR="005E6A14" w:rsidRPr="00A57599" w:rsidRDefault="005E6A14" w:rsidP="005E6A14">
      <w:pPr>
        <w:tabs>
          <w:tab w:val="left" w:pos="459"/>
        </w:tabs>
        <w:suppressAutoHyphens/>
        <w:spacing w:after="0" w:line="240" w:lineRule="auto"/>
        <w:ind w:firstLine="709"/>
        <w:jc w:val="center"/>
        <w:rPr>
          <w:b/>
          <w:sz w:val="28"/>
          <w:szCs w:val="28"/>
        </w:rPr>
      </w:pPr>
      <w:r w:rsidRPr="00A57599">
        <w:rPr>
          <w:b/>
          <w:bCs/>
          <w:sz w:val="28"/>
          <w:szCs w:val="28"/>
        </w:rPr>
        <w:t xml:space="preserve">Объёмы ассигнований на реализацию муниципальной программы </w:t>
      </w:r>
      <w:r w:rsidRPr="00A57599">
        <w:rPr>
          <w:b/>
          <w:sz w:val="28"/>
          <w:szCs w:val="28"/>
        </w:rPr>
        <w:t>«Развитие образования в городе Ханты-Мансийске»</w:t>
      </w:r>
      <w:r w:rsidRPr="00A57599">
        <w:rPr>
          <w:b/>
          <w:bCs/>
          <w:sz w:val="28"/>
          <w:szCs w:val="28"/>
        </w:rPr>
        <w:t>,</w:t>
      </w:r>
      <w:r w:rsidRPr="00A57599">
        <w:rPr>
          <w:b/>
          <w:sz w:val="28"/>
          <w:szCs w:val="28"/>
        </w:rPr>
        <w:t xml:space="preserve"> тыс. рублей.</w:t>
      </w:r>
    </w:p>
    <w:p w:rsidR="005E6A14" w:rsidRPr="00A57599" w:rsidRDefault="005E6A14" w:rsidP="005E6A14">
      <w:pPr>
        <w:tabs>
          <w:tab w:val="left" w:pos="459"/>
        </w:tabs>
        <w:suppressAutoHyphens/>
        <w:spacing w:after="0"/>
        <w:ind w:firstLine="709"/>
        <w:jc w:val="both"/>
        <w:rPr>
          <w:noProof/>
          <w:sz w:val="24"/>
          <w:szCs w:val="24"/>
          <w:highlight w:val="yellow"/>
        </w:rPr>
      </w:pPr>
    </w:p>
    <w:p w:rsidR="005E6A14" w:rsidRPr="00A57599" w:rsidRDefault="005E6A14" w:rsidP="005E6A14">
      <w:pPr>
        <w:tabs>
          <w:tab w:val="left" w:pos="459"/>
        </w:tabs>
        <w:suppressAutoHyphens/>
        <w:spacing w:after="0"/>
        <w:ind w:firstLine="709"/>
        <w:jc w:val="both"/>
        <w:rPr>
          <w:noProof/>
          <w:sz w:val="24"/>
          <w:szCs w:val="24"/>
          <w:highlight w:val="yellow"/>
        </w:rPr>
      </w:pPr>
    </w:p>
    <w:p w:rsidR="005E6A14" w:rsidRPr="00A57599" w:rsidRDefault="005E6A14" w:rsidP="005E6A14">
      <w:pPr>
        <w:suppressAutoHyphens/>
        <w:spacing w:after="0"/>
        <w:ind w:firstLine="709"/>
        <w:jc w:val="both"/>
        <w:rPr>
          <w:sz w:val="28"/>
          <w:szCs w:val="28"/>
          <w:highlight w:val="yellow"/>
        </w:rPr>
      </w:pPr>
      <w:r w:rsidRPr="00A57599">
        <w:rPr>
          <w:noProof/>
          <w:sz w:val="24"/>
          <w:szCs w:val="24"/>
        </w:rPr>
        <w:drawing>
          <wp:inline distT="0" distB="0" distL="0" distR="0" wp14:anchorId="74C3D942" wp14:editId="1872B390">
            <wp:extent cx="5353050" cy="2610485"/>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E6A14" w:rsidRPr="00A57599" w:rsidRDefault="005E6A14" w:rsidP="005E6A14">
      <w:pPr>
        <w:tabs>
          <w:tab w:val="left" w:pos="0"/>
        </w:tabs>
        <w:suppressAutoHyphens/>
        <w:spacing w:after="0"/>
        <w:ind w:firstLine="709"/>
        <w:rPr>
          <w:sz w:val="28"/>
          <w:szCs w:val="28"/>
          <w:highlight w:val="yellow"/>
        </w:rPr>
      </w:pPr>
    </w:p>
    <w:p w:rsidR="005E6A14" w:rsidRPr="00A57599" w:rsidRDefault="005E6A14" w:rsidP="005E6A14">
      <w:pPr>
        <w:tabs>
          <w:tab w:val="left" w:pos="0"/>
        </w:tabs>
        <w:suppressAutoHyphens/>
        <w:spacing w:after="0"/>
        <w:ind w:firstLine="709"/>
        <w:rPr>
          <w:sz w:val="24"/>
          <w:szCs w:val="24"/>
        </w:rPr>
      </w:pPr>
      <w:r w:rsidRPr="00A57599">
        <w:rPr>
          <w:sz w:val="24"/>
          <w:szCs w:val="24"/>
        </w:rPr>
        <w:t>Таблица 3.5.2.</w:t>
      </w:r>
    </w:p>
    <w:p w:rsidR="005E6A14" w:rsidRPr="00A57599" w:rsidRDefault="005E6A14" w:rsidP="005E6A14">
      <w:pPr>
        <w:tabs>
          <w:tab w:val="left" w:pos="459"/>
        </w:tabs>
        <w:suppressAutoHyphens/>
        <w:spacing w:after="0"/>
        <w:ind w:firstLine="709"/>
        <w:jc w:val="center"/>
        <w:rPr>
          <w:b/>
          <w:sz w:val="28"/>
          <w:szCs w:val="28"/>
        </w:rPr>
      </w:pPr>
      <w:r w:rsidRPr="00A57599">
        <w:rPr>
          <w:b/>
          <w:sz w:val="28"/>
          <w:szCs w:val="28"/>
        </w:rPr>
        <w:t>Объем бюджетных ассигнований за 2021 год по основному исполнителю и соисполнителям муниципальной программы «Развитие образования в городе Ханты-Мансийске»</w:t>
      </w:r>
    </w:p>
    <w:p w:rsidR="005E6A14" w:rsidRPr="00A57599" w:rsidRDefault="005E6A14" w:rsidP="005E6A14">
      <w:pPr>
        <w:tabs>
          <w:tab w:val="left" w:pos="459"/>
        </w:tabs>
        <w:suppressAutoHyphens/>
        <w:spacing w:after="0"/>
        <w:ind w:firstLine="709"/>
        <w:rPr>
          <w:sz w:val="24"/>
          <w:szCs w:val="24"/>
        </w:rPr>
      </w:pPr>
      <w:r w:rsidRPr="00A57599">
        <w:rPr>
          <w:sz w:val="24"/>
          <w:szCs w:val="24"/>
        </w:rPr>
        <w:t>(тыс. рублей)</w:t>
      </w:r>
    </w:p>
    <w:tbl>
      <w:tblPr>
        <w:tblW w:w="9364" w:type="dxa"/>
        <w:tblInd w:w="92" w:type="dxa"/>
        <w:tblLook w:val="04A0" w:firstRow="1" w:lastRow="0" w:firstColumn="1" w:lastColumn="0" w:noHBand="0" w:noVBand="1"/>
      </w:tblPr>
      <w:tblGrid>
        <w:gridCol w:w="706"/>
        <w:gridCol w:w="3279"/>
        <w:gridCol w:w="1294"/>
        <w:gridCol w:w="1405"/>
        <w:gridCol w:w="1359"/>
        <w:gridCol w:w="1321"/>
      </w:tblGrid>
      <w:tr w:rsidR="005E6A14" w:rsidRPr="00A57599" w:rsidTr="005E6A14">
        <w:trPr>
          <w:trHeight w:val="300"/>
          <w:tblHeader/>
        </w:trPr>
        <w:tc>
          <w:tcPr>
            <w:tcW w:w="706" w:type="dxa"/>
            <w:vMerge w:val="restart"/>
            <w:tcBorders>
              <w:top w:val="single" w:sz="4" w:space="0" w:color="auto"/>
              <w:left w:val="single" w:sz="4" w:space="0" w:color="auto"/>
              <w:right w:val="single" w:sz="4" w:space="0" w:color="auto"/>
            </w:tcBorders>
            <w:vAlign w:val="center"/>
          </w:tcPr>
          <w:p w:rsidR="005E6A14" w:rsidRPr="00A57599" w:rsidRDefault="005E6A14" w:rsidP="005E6A14">
            <w:pPr>
              <w:spacing w:after="0" w:line="240" w:lineRule="auto"/>
              <w:jc w:val="center"/>
              <w:rPr>
                <w:sz w:val="20"/>
                <w:szCs w:val="20"/>
              </w:rPr>
            </w:pPr>
            <w:r w:rsidRPr="00A57599">
              <w:rPr>
                <w:sz w:val="20"/>
                <w:szCs w:val="20"/>
              </w:rPr>
              <w:t>№ п/п</w:t>
            </w:r>
          </w:p>
        </w:tc>
        <w:tc>
          <w:tcPr>
            <w:tcW w:w="3279"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E6A14" w:rsidRPr="00A57599" w:rsidRDefault="005E6A14" w:rsidP="005E6A14">
            <w:pPr>
              <w:spacing w:after="0" w:line="240" w:lineRule="auto"/>
              <w:jc w:val="center"/>
              <w:rPr>
                <w:sz w:val="20"/>
                <w:szCs w:val="20"/>
              </w:rPr>
            </w:pPr>
            <w:r w:rsidRPr="00A57599">
              <w:rPr>
                <w:sz w:val="20"/>
                <w:szCs w:val="20"/>
              </w:rPr>
              <w:t>Наименование основного исполнителя, соисполнителя муниципальной программы</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A57599" w:rsidRDefault="005E6A14" w:rsidP="005E6A14">
            <w:pPr>
              <w:spacing w:after="0" w:line="240" w:lineRule="auto"/>
              <w:jc w:val="center"/>
              <w:rPr>
                <w:sz w:val="20"/>
                <w:szCs w:val="20"/>
              </w:rPr>
            </w:pPr>
            <w:r w:rsidRPr="00A57599">
              <w:rPr>
                <w:sz w:val="20"/>
                <w:szCs w:val="20"/>
              </w:rPr>
              <w:t>2020 год (отчет)</w:t>
            </w:r>
          </w:p>
        </w:tc>
        <w:tc>
          <w:tcPr>
            <w:tcW w:w="4085"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A57599" w:rsidRDefault="005E6A14" w:rsidP="005E6A14">
            <w:pPr>
              <w:spacing w:after="0" w:line="240" w:lineRule="auto"/>
              <w:jc w:val="center"/>
              <w:rPr>
                <w:sz w:val="20"/>
                <w:szCs w:val="20"/>
              </w:rPr>
            </w:pPr>
            <w:r w:rsidRPr="00A57599">
              <w:rPr>
                <w:sz w:val="20"/>
                <w:szCs w:val="20"/>
              </w:rPr>
              <w:t>2021 год</w:t>
            </w:r>
          </w:p>
        </w:tc>
      </w:tr>
      <w:tr w:rsidR="005E6A14" w:rsidRPr="00A57599" w:rsidTr="005E6A14">
        <w:trPr>
          <w:trHeight w:val="900"/>
          <w:tblHeader/>
        </w:trPr>
        <w:tc>
          <w:tcPr>
            <w:tcW w:w="706" w:type="dxa"/>
            <w:vMerge/>
            <w:tcBorders>
              <w:left w:val="single" w:sz="4" w:space="0" w:color="auto"/>
              <w:bottom w:val="single" w:sz="4" w:space="0" w:color="auto"/>
              <w:right w:val="single" w:sz="4" w:space="0" w:color="auto"/>
            </w:tcBorders>
            <w:vAlign w:val="center"/>
          </w:tcPr>
          <w:p w:rsidR="005E6A14" w:rsidRPr="00A57599" w:rsidRDefault="005E6A14" w:rsidP="005E6A14">
            <w:pPr>
              <w:spacing w:after="0" w:line="240" w:lineRule="auto"/>
              <w:jc w:val="center"/>
              <w:rPr>
                <w:sz w:val="20"/>
                <w:szCs w:val="20"/>
              </w:rPr>
            </w:pPr>
          </w:p>
        </w:tc>
        <w:tc>
          <w:tcPr>
            <w:tcW w:w="3279" w:type="dxa"/>
            <w:vMerge/>
            <w:tcBorders>
              <w:top w:val="single" w:sz="4" w:space="0" w:color="auto"/>
              <w:left w:val="single" w:sz="4" w:space="0" w:color="auto"/>
              <w:bottom w:val="single" w:sz="4" w:space="0" w:color="auto"/>
              <w:right w:val="single" w:sz="4" w:space="0" w:color="auto"/>
            </w:tcBorders>
            <w:hideMark/>
          </w:tcPr>
          <w:p w:rsidR="005E6A14" w:rsidRPr="00A57599" w:rsidRDefault="005E6A14" w:rsidP="005E6A14">
            <w:pPr>
              <w:spacing w:after="0" w:line="240" w:lineRule="auto"/>
              <w:rPr>
                <w:sz w:val="20"/>
                <w:szCs w:val="20"/>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rsidR="005E6A14" w:rsidRPr="00A57599" w:rsidRDefault="005E6A14" w:rsidP="005E6A14">
            <w:pPr>
              <w:spacing w:after="0" w:line="240" w:lineRule="auto"/>
              <w:jc w:val="center"/>
              <w:rPr>
                <w:sz w:val="20"/>
                <w:szCs w:val="20"/>
              </w:rPr>
            </w:pPr>
          </w:p>
        </w:tc>
        <w:tc>
          <w:tcPr>
            <w:tcW w:w="1405"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Уточненный план</w:t>
            </w:r>
          </w:p>
        </w:tc>
        <w:tc>
          <w:tcPr>
            <w:tcW w:w="1359"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Исполнение</w:t>
            </w:r>
          </w:p>
        </w:tc>
        <w:tc>
          <w:tcPr>
            <w:tcW w:w="1321"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 исполнения</w:t>
            </w:r>
          </w:p>
        </w:tc>
      </w:tr>
      <w:tr w:rsidR="005E6A14" w:rsidRPr="00A57599" w:rsidTr="005E6A14">
        <w:trPr>
          <w:trHeight w:val="300"/>
        </w:trPr>
        <w:tc>
          <w:tcPr>
            <w:tcW w:w="706" w:type="dxa"/>
            <w:tcBorders>
              <w:top w:val="nil"/>
              <w:left w:val="single" w:sz="4" w:space="0" w:color="auto"/>
              <w:bottom w:val="single" w:sz="4" w:space="0" w:color="auto"/>
              <w:right w:val="single" w:sz="4" w:space="0" w:color="auto"/>
            </w:tcBorders>
            <w:vAlign w:val="center"/>
          </w:tcPr>
          <w:p w:rsidR="005E6A14" w:rsidRPr="00A57599" w:rsidRDefault="005E6A14" w:rsidP="005E6A14">
            <w:pPr>
              <w:spacing w:after="0" w:line="240" w:lineRule="auto"/>
              <w:jc w:val="center"/>
              <w:rPr>
                <w:sz w:val="20"/>
                <w:szCs w:val="20"/>
              </w:rPr>
            </w:pPr>
          </w:p>
        </w:tc>
        <w:tc>
          <w:tcPr>
            <w:tcW w:w="3279" w:type="dxa"/>
            <w:tcBorders>
              <w:top w:val="nil"/>
              <w:left w:val="single" w:sz="4" w:space="0" w:color="auto"/>
              <w:bottom w:val="single" w:sz="4" w:space="0" w:color="auto"/>
              <w:right w:val="single" w:sz="4" w:space="0" w:color="auto"/>
            </w:tcBorders>
            <w:shd w:val="clear" w:color="auto" w:fill="auto"/>
            <w:hideMark/>
          </w:tcPr>
          <w:p w:rsidR="005E6A14" w:rsidRPr="00A57599" w:rsidRDefault="005E6A14" w:rsidP="005E6A14">
            <w:pPr>
              <w:spacing w:after="0" w:line="240" w:lineRule="auto"/>
              <w:jc w:val="left"/>
              <w:rPr>
                <w:sz w:val="20"/>
                <w:szCs w:val="20"/>
              </w:rPr>
            </w:pPr>
            <w:r w:rsidRPr="00A57599">
              <w:rPr>
                <w:sz w:val="20"/>
                <w:szCs w:val="20"/>
              </w:rPr>
              <w:t>Всего по муниципальной программе, в том числе:</w:t>
            </w:r>
          </w:p>
        </w:tc>
        <w:tc>
          <w:tcPr>
            <w:tcW w:w="1294" w:type="dxa"/>
            <w:tcBorders>
              <w:top w:val="nil"/>
              <w:left w:val="nil"/>
              <w:bottom w:val="single" w:sz="4" w:space="0" w:color="auto"/>
              <w:right w:val="single" w:sz="4" w:space="0" w:color="auto"/>
            </w:tcBorders>
            <w:shd w:val="clear" w:color="auto" w:fill="auto"/>
            <w:hideMark/>
          </w:tcPr>
          <w:p w:rsidR="005E6A14" w:rsidRPr="00A57599" w:rsidRDefault="005E6A14" w:rsidP="005E6A14">
            <w:pPr>
              <w:spacing w:after="0" w:line="240" w:lineRule="auto"/>
              <w:jc w:val="center"/>
              <w:rPr>
                <w:rFonts w:eastAsia="Times New Roman"/>
                <w:sz w:val="20"/>
                <w:szCs w:val="20"/>
              </w:rPr>
            </w:pPr>
            <w:r w:rsidRPr="00A57599">
              <w:rPr>
                <w:rFonts w:eastAsia="Times New Roman"/>
                <w:sz w:val="20"/>
                <w:szCs w:val="20"/>
              </w:rPr>
              <w:t>5 402 330,3</w:t>
            </w:r>
          </w:p>
        </w:tc>
        <w:tc>
          <w:tcPr>
            <w:tcW w:w="1405" w:type="dxa"/>
            <w:tcBorders>
              <w:top w:val="nil"/>
              <w:left w:val="nil"/>
              <w:bottom w:val="single" w:sz="4" w:space="0" w:color="auto"/>
              <w:right w:val="single" w:sz="4" w:space="0" w:color="auto"/>
            </w:tcBorders>
            <w:shd w:val="clear" w:color="auto" w:fill="auto"/>
            <w:hideMark/>
          </w:tcPr>
          <w:p w:rsidR="005E6A14" w:rsidRPr="00A57599" w:rsidRDefault="005E6A14" w:rsidP="005E6A14">
            <w:pPr>
              <w:spacing w:after="0" w:line="240" w:lineRule="auto"/>
              <w:jc w:val="center"/>
              <w:rPr>
                <w:rFonts w:eastAsia="Times New Roman"/>
                <w:sz w:val="20"/>
                <w:szCs w:val="20"/>
              </w:rPr>
            </w:pPr>
            <w:r w:rsidRPr="00A57599">
              <w:rPr>
                <w:rFonts w:eastAsia="Times New Roman"/>
                <w:sz w:val="20"/>
                <w:szCs w:val="20"/>
              </w:rPr>
              <w:t>6 504 958,1</w:t>
            </w:r>
          </w:p>
        </w:tc>
        <w:tc>
          <w:tcPr>
            <w:tcW w:w="1359" w:type="dxa"/>
            <w:tcBorders>
              <w:top w:val="nil"/>
              <w:left w:val="nil"/>
              <w:bottom w:val="single" w:sz="4" w:space="0" w:color="auto"/>
              <w:right w:val="single" w:sz="4" w:space="0" w:color="auto"/>
            </w:tcBorders>
            <w:shd w:val="clear" w:color="auto" w:fill="auto"/>
            <w:hideMark/>
          </w:tcPr>
          <w:p w:rsidR="005E6A14" w:rsidRPr="00A57599" w:rsidRDefault="005E6A14" w:rsidP="005E6A14">
            <w:pPr>
              <w:spacing w:after="0" w:line="240" w:lineRule="auto"/>
              <w:jc w:val="center"/>
              <w:rPr>
                <w:rFonts w:eastAsia="Times New Roman"/>
                <w:sz w:val="20"/>
                <w:szCs w:val="20"/>
              </w:rPr>
            </w:pPr>
            <w:r w:rsidRPr="00A57599">
              <w:rPr>
                <w:rFonts w:eastAsia="Times New Roman"/>
                <w:sz w:val="20"/>
                <w:szCs w:val="20"/>
              </w:rPr>
              <w:t>6 145 959,0</w:t>
            </w:r>
          </w:p>
        </w:tc>
        <w:tc>
          <w:tcPr>
            <w:tcW w:w="1321" w:type="dxa"/>
            <w:tcBorders>
              <w:top w:val="nil"/>
              <w:left w:val="nil"/>
              <w:bottom w:val="single" w:sz="4" w:space="0" w:color="auto"/>
              <w:right w:val="single" w:sz="4" w:space="0" w:color="auto"/>
            </w:tcBorders>
            <w:shd w:val="clear" w:color="auto" w:fill="auto"/>
            <w:hideMark/>
          </w:tcPr>
          <w:p w:rsidR="005E6A14" w:rsidRPr="00A57599" w:rsidRDefault="005E6A14" w:rsidP="005E6A14">
            <w:pPr>
              <w:spacing w:after="0" w:line="240" w:lineRule="auto"/>
              <w:jc w:val="center"/>
              <w:rPr>
                <w:rFonts w:eastAsia="Times New Roman"/>
                <w:sz w:val="20"/>
                <w:szCs w:val="20"/>
              </w:rPr>
            </w:pPr>
            <w:r w:rsidRPr="00A57599">
              <w:rPr>
                <w:rFonts w:eastAsia="Times New Roman"/>
                <w:sz w:val="20"/>
                <w:szCs w:val="20"/>
              </w:rPr>
              <w:t>94,5%</w:t>
            </w:r>
          </w:p>
        </w:tc>
      </w:tr>
      <w:tr w:rsidR="005E6A14" w:rsidRPr="00A57599" w:rsidTr="005E6A14">
        <w:trPr>
          <w:trHeight w:val="568"/>
        </w:trPr>
        <w:tc>
          <w:tcPr>
            <w:tcW w:w="706" w:type="dxa"/>
            <w:tcBorders>
              <w:top w:val="nil"/>
              <w:left w:val="single" w:sz="4" w:space="0" w:color="auto"/>
              <w:bottom w:val="single" w:sz="4" w:space="0" w:color="auto"/>
              <w:right w:val="single" w:sz="4" w:space="0" w:color="auto"/>
            </w:tcBorders>
            <w:vAlign w:val="center"/>
          </w:tcPr>
          <w:p w:rsidR="005E6A14" w:rsidRPr="00A57599" w:rsidRDefault="005E6A14" w:rsidP="005E6A14">
            <w:pPr>
              <w:spacing w:after="0" w:line="240" w:lineRule="auto"/>
              <w:jc w:val="center"/>
              <w:rPr>
                <w:rFonts w:eastAsia="Times New Roman"/>
                <w:sz w:val="20"/>
                <w:szCs w:val="20"/>
              </w:rPr>
            </w:pPr>
            <w:r w:rsidRPr="00A57599">
              <w:rPr>
                <w:rFonts w:eastAsia="Times New Roman"/>
                <w:sz w:val="20"/>
                <w:szCs w:val="20"/>
              </w:rPr>
              <w:t>1</w:t>
            </w:r>
          </w:p>
        </w:tc>
        <w:tc>
          <w:tcPr>
            <w:tcW w:w="3279" w:type="dxa"/>
            <w:tcBorders>
              <w:top w:val="nil"/>
              <w:left w:val="single" w:sz="4" w:space="0" w:color="auto"/>
              <w:bottom w:val="single" w:sz="4" w:space="0" w:color="auto"/>
              <w:right w:val="single" w:sz="4" w:space="0" w:color="auto"/>
            </w:tcBorders>
            <w:shd w:val="clear" w:color="auto" w:fill="auto"/>
            <w:hideMark/>
          </w:tcPr>
          <w:p w:rsidR="005E6A14" w:rsidRPr="00A57599" w:rsidRDefault="005E6A14" w:rsidP="005E6A14">
            <w:pPr>
              <w:spacing w:after="0" w:line="240" w:lineRule="auto"/>
              <w:jc w:val="left"/>
              <w:rPr>
                <w:rFonts w:eastAsia="Times New Roman"/>
                <w:sz w:val="20"/>
                <w:szCs w:val="20"/>
              </w:rPr>
            </w:pPr>
            <w:r w:rsidRPr="00A57599">
              <w:rPr>
                <w:rFonts w:eastAsia="Times New Roman"/>
                <w:sz w:val="20"/>
                <w:szCs w:val="20"/>
              </w:rPr>
              <w:t>Департамент образования Администрации города Ханты-Мансийска:</w:t>
            </w:r>
          </w:p>
        </w:tc>
        <w:tc>
          <w:tcPr>
            <w:tcW w:w="1294"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4 584 015,6</w:t>
            </w:r>
          </w:p>
        </w:tc>
        <w:tc>
          <w:tcPr>
            <w:tcW w:w="1405"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5 050 612,9</w:t>
            </w:r>
          </w:p>
        </w:tc>
        <w:tc>
          <w:tcPr>
            <w:tcW w:w="1359"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5 018 816,5</w:t>
            </w:r>
          </w:p>
        </w:tc>
        <w:tc>
          <w:tcPr>
            <w:tcW w:w="1321"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99,4%</w:t>
            </w:r>
          </w:p>
        </w:tc>
      </w:tr>
      <w:tr w:rsidR="005E6A14" w:rsidRPr="00A57599" w:rsidTr="005E6A14">
        <w:trPr>
          <w:trHeight w:val="906"/>
        </w:trPr>
        <w:tc>
          <w:tcPr>
            <w:tcW w:w="706" w:type="dxa"/>
            <w:tcBorders>
              <w:top w:val="nil"/>
              <w:left w:val="single" w:sz="4" w:space="0" w:color="auto"/>
              <w:bottom w:val="single" w:sz="4" w:space="0" w:color="auto"/>
              <w:right w:val="single" w:sz="4" w:space="0" w:color="auto"/>
            </w:tcBorders>
            <w:vAlign w:val="center"/>
          </w:tcPr>
          <w:p w:rsidR="005E6A14" w:rsidRPr="00A57599" w:rsidRDefault="005E6A14" w:rsidP="005E6A14">
            <w:pPr>
              <w:spacing w:after="0" w:line="240" w:lineRule="auto"/>
              <w:jc w:val="center"/>
              <w:rPr>
                <w:rFonts w:eastAsia="Times New Roman"/>
                <w:sz w:val="20"/>
                <w:szCs w:val="20"/>
              </w:rPr>
            </w:pPr>
            <w:r w:rsidRPr="00A57599">
              <w:rPr>
                <w:rFonts w:eastAsia="Times New Roman"/>
                <w:sz w:val="20"/>
                <w:szCs w:val="20"/>
              </w:rPr>
              <w:t>2</w:t>
            </w:r>
          </w:p>
        </w:tc>
        <w:tc>
          <w:tcPr>
            <w:tcW w:w="3279" w:type="dxa"/>
            <w:tcBorders>
              <w:top w:val="nil"/>
              <w:left w:val="single" w:sz="4" w:space="0" w:color="auto"/>
              <w:bottom w:val="single" w:sz="4" w:space="0" w:color="auto"/>
              <w:right w:val="single" w:sz="4" w:space="0" w:color="auto"/>
            </w:tcBorders>
            <w:shd w:val="clear" w:color="auto" w:fill="auto"/>
            <w:hideMark/>
          </w:tcPr>
          <w:p w:rsidR="005E6A14" w:rsidRPr="00A57599" w:rsidRDefault="005E6A14" w:rsidP="005E6A14">
            <w:pPr>
              <w:spacing w:after="0" w:line="240" w:lineRule="auto"/>
              <w:jc w:val="left"/>
              <w:rPr>
                <w:rFonts w:eastAsia="Times New Roman"/>
                <w:sz w:val="20"/>
                <w:szCs w:val="20"/>
              </w:rPr>
            </w:pPr>
            <w:r w:rsidRPr="00A57599">
              <w:rPr>
                <w:rFonts w:eastAsia="Times New Roman"/>
                <w:sz w:val="20"/>
                <w:szCs w:val="20"/>
              </w:rPr>
              <w:t>Департамент градостроительства и архитектуры Администрации города Ханты-Мансийска:</w:t>
            </w:r>
          </w:p>
        </w:tc>
        <w:tc>
          <w:tcPr>
            <w:tcW w:w="1294"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bCs/>
                <w:sz w:val="20"/>
                <w:szCs w:val="20"/>
              </w:rPr>
            </w:pPr>
            <w:r w:rsidRPr="00A57599">
              <w:rPr>
                <w:bCs/>
                <w:sz w:val="20"/>
                <w:szCs w:val="20"/>
              </w:rPr>
              <w:t>802 746,5</w:t>
            </w:r>
          </w:p>
        </w:tc>
        <w:tc>
          <w:tcPr>
            <w:tcW w:w="1405"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bCs/>
                <w:sz w:val="20"/>
                <w:szCs w:val="20"/>
              </w:rPr>
            </w:pPr>
            <w:r w:rsidRPr="00A57599">
              <w:rPr>
                <w:bCs/>
                <w:sz w:val="20"/>
                <w:szCs w:val="20"/>
              </w:rPr>
              <w:t>1 454 345,2</w:t>
            </w:r>
          </w:p>
        </w:tc>
        <w:tc>
          <w:tcPr>
            <w:tcW w:w="1359"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bCs/>
                <w:sz w:val="20"/>
                <w:szCs w:val="20"/>
              </w:rPr>
            </w:pPr>
            <w:r w:rsidRPr="00A57599">
              <w:rPr>
                <w:bCs/>
                <w:sz w:val="20"/>
                <w:szCs w:val="20"/>
              </w:rPr>
              <w:t>1 127 142,5</w:t>
            </w:r>
          </w:p>
        </w:tc>
        <w:tc>
          <w:tcPr>
            <w:tcW w:w="1321" w:type="dxa"/>
            <w:tcBorders>
              <w:top w:val="nil"/>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bCs/>
                <w:sz w:val="20"/>
                <w:szCs w:val="20"/>
              </w:rPr>
            </w:pPr>
            <w:r w:rsidRPr="00A57599">
              <w:rPr>
                <w:bCs/>
                <w:sz w:val="20"/>
                <w:szCs w:val="20"/>
              </w:rPr>
              <w:t>77,5%</w:t>
            </w:r>
          </w:p>
        </w:tc>
      </w:tr>
      <w:tr w:rsidR="005E6A14" w:rsidRPr="00A57599" w:rsidTr="005E6A14">
        <w:trPr>
          <w:trHeight w:val="906"/>
        </w:trPr>
        <w:tc>
          <w:tcPr>
            <w:tcW w:w="706" w:type="dxa"/>
            <w:tcBorders>
              <w:top w:val="single" w:sz="4" w:space="0" w:color="auto"/>
              <w:left w:val="single" w:sz="4" w:space="0" w:color="auto"/>
              <w:bottom w:val="single" w:sz="4" w:space="0" w:color="auto"/>
              <w:right w:val="single" w:sz="4" w:space="0" w:color="auto"/>
            </w:tcBorders>
            <w:vAlign w:val="center"/>
          </w:tcPr>
          <w:p w:rsidR="005E6A14" w:rsidRPr="00A57599" w:rsidRDefault="005E6A14" w:rsidP="005E6A14">
            <w:pPr>
              <w:spacing w:after="0" w:line="240" w:lineRule="auto"/>
              <w:jc w:val="center"/>
              <w:rPr>
                <w:rFonts w:eastAsia="Times New Roman"/>
                <w:sz w:val="20"/>
                <w:szCs w:val="20"/>
              </w:rPr>
            </w:pPr>
            <w:r w:rsidRPr="00A57599">
              <w:rPr>
                <w:rFonts w:eastAsia="Times New Roman"/>
                <w:sz w:val="20"/>
                <w:szCs w:val="20"/>
              </w:rPr>
              <w:t>3</w:t>
            </w:r>
          </w:p>
        </w:tc>
        <w:tc>
          <w:tcPr>
            <w:tcW w:w="3279" w:type="dxa"/>
            <w:tcBorders>
              <w:top w:val="single" w:sz="4" w:space="0" w:color="auto"/>
              <w:left w:val="single" w:sz="4" w:space="0" w:color="auto"/>
              <w:bottom w:val="single" w:sz="4" w:space="0" w:color="auto"/>
              <w:right w:val="single" w:sz="4" w:space="0" w:color="auto"/>
            </w:tcBorders>
            <w:shd w:val="clear" w:color="auto" w:fill="auto"/>
            <w:hideMark/>
          </w:tcPr>
          <w:p w:rsidR="005E6A14" w:rsidRPr="00A57599" w:rsidRDefault="005E6A14" w:rsidP="005E6A14">
            <w:pPr>
              <w:spacing w:after="0" w:line="240" w:lineRule="auto"/>
              <w:jc w:val="left"/>
              <w:rPr>
                <w:rFonts w:eastAsia="Times New Roman"/>
                <w:sz w:val="20"/>
                <w:szCs w:val="20"/>
              </w:rPr>
            </w:pPr>
            <w:r w:rsidRPr="00A57599">
              <w:rPr>
                <w:rFonts w:eastAsia="Times New Roman"/>
                <w:sz w:val="20"/>
                <w:szCs w:val="20"/>
              </w:rPr>
              <w:t>Департамент городского хозяйства Администрации города Ханты-Мансийска:</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15 568,2</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0,0</w:t>
            </w:r>
          </w:p>
        </w:tc>
        <w:tc>
          <w:tcPr>
            <w:tcW w:w="1359" w:type="dxa"/>
            <w:tcBorders>
              <w:top w:val="single" w:sz="4" w:space="0" w:color="auto"/>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sidRPr="00A57599">
              <w:rPr>
                <w:sz w:val="20"/>
                <w:szCs w:val="20"/>
              </w:rPr>
              <w:t>0,0</w:t>
            </w:r>
          </w:p>
        </w:tc>
        <w:tc>
          <w:tcPr>
            <w:tcW w:w="1321" w:type="dxa"/>
            <w:tcBorders>
              <w:top w:val="single" w:sz="4" w:space="0" w:color="auto"/>
              <w:left w:val="nil"/>
              <w:bottom w:val="single" w:sz="4" w:space="0" w:color="auto"/>
              <w:right w:val="single" w:sz="4" w:space="0" w:color="auto"/>
            </w:tcBorders>
            <w:shd w:val="clear" w:color="auto" w:fill="auto"/>
            <w:vAlign w:val="center"/>
            <w:hideMark/>
          </w:tcPr>
          <w:p w:rsidR="005E6A14" w:rsidRPr="00A57599" w:rsidRDefault="005E6A14" w:rsidP="005E6A14">
            <w:pPr>
              <w:spacing w:after="0" w:line="240" w:lineRule="auto"/>
              <w:jc w:val="center"/>
              <w:rPr>
                <w:sz w:val="20"/>
                <w:szCs w:val="20"/>
              </w:rPr>
            </w:pPr>
            <w:r>
              <w:rPr>
                <w:sz w:val="20"/>
                <w:szCs w:val="20"/>
              </w:rPr>
              <w:t>0</w:t>
            </w:r>
            <w:r w:rsidRPr="00A57599">
              <w:rPr>
                <w:sz w:val="20"/>
                <w:szCs w:val="20"/>
              </w:rPr>
              <w:t>%</w:t>
            </w:r>
          </w:p>
        </w:tc>
      </w:tr>
    </w:tbl>
    <w:p w:rsidR="005E6A14" w:rsidRPr="00A57599" w:rsidRDefault="005E6A14" w:rsidP="005E6A14">
      <w:pPr>
        <w:tabs>
          <w:tab w:val="left" w:pos="0"/>
        </w:tabs>
        <w:suppressAutoHyphens/>
        <w:spacing w:after="0"/>
        <w:ind w:firstLine="709"/>
        <w:rPr>
          <w:sz w:val="24"/>
          <w:szCs w:val="24"/>
          <w:highlight w:val="yellow"/>
        </w:rPr>
      </w:pPr>
    </w:p>
    <w:p w:rsidR="009B0F30" w:rsidRDefault="009B0F30" w:rsidP="005E6A14">
      <w:pPr>
        <w:tabs>
          <w:tab w:val="left" w:pos="0"/>
        </w:tabs>
        <w:suppressAutoHyphens/>
        <w:spacing w:after="0"/>
        <w:ind w:firstLine="709"/>
        <w:rPr>
          <w:sz w:val="24"/>
          <w:szCs w:val="24"/>
        </w:rPr>
      </w:pPr>
    </w:p>
    <w:p w:rsidR="009B0F30" w:rsidRDefault="009B0F30" w:rsidP="005E6A14">
      <w:pPr>
        <w:tabs>
          <w:tab w:val="left" w:pos="0"/>
        </w:tabs>
        <w:suppressAutoHyphens/>
        <w:spacing w:after="0"/>
        <w:ind w:firstLine="709"/>
        <w:rPr>
          <w:sz w:val="24"/>
          <w:szCs w:val="24"/>
        </w:rPr>
      </w:pPr>
    </w:p>
    <w:p w:rsidR="009B0F30" w:rsidRDefault="009B0F30" w:rsidP="005E6A14">
      <w:pPr>
        <w:tabs>
          <w:tab w:val="left" w:pos="0"/>
        </w:tabs>
        <w:suppressAutoHyphens/>
        <w:spacing w:after="0"/>
        <w:ind w:firstLine="709"/>
        <w:rPr>
          <w:sz w:val="24"/>
          <w:szCs w:val="24"/>
        </w:rPr>
      </w:pPr>
    </w:p>
    <w:p w:rsidR="009B0F30" w:rsidRDefault="009B0F30" w:rsidP="005E6A14">
      <w:pPr>
        <w:tabs>
          <w:tab w:val="left" w:pos="0"/>
        </w:tabs>
        <w:suppressAutoHyphens/>
        <w:spacing w:after="0"/>
        <w:ind w:firstLine="709"/>
        <w:rPr>
          <w:sz w:val="24"/>
          <w:szCs w:val="24"/>
        </w:rPr>
      </w:pPr>
    </w:p>
    <w:p w:rsidR="009B0F30" w:rsidRDefault="009B0F30" w:rsidP="005E6A14">
      <w:pPr>
        <w:tabs>
          <w:tab w:val="left" w:pos="0"/>
        </w:tabs>
        <w:suppressAutoHyphens/>
        <w:spacing w:after="0"/>
        <w:ind w:firstLine="709"/>
        <w:rPr>
          <w:sz w:val="24"/>
          <w:szCs w:val="24"/>
        </w:rPr>
      </w:pPr>
    </w:p>
    <w:p w:rsidR="009B0F30" w:rsidRDefault="009B0F30" w:rsidP="005E6A14">
      <w:pPr>
        <w:tabs>
          <w:tab w:val="left" w:pos="0"/>
        </w:tabs>
        <w:suppressAutoHyphens/>
        <w:spacing w:after="0"/>
        <w:ind w:firstLine="709"/>
        <w:rPr>
          <w:sz w:val="24"/>
          <w:szCs w:val="24"/>
        </w:rPr>
      </w:pPr>
    </w:p>
    <w:p w:rsidR="005E6A14" w:rsidRPr="00A57599" w:rsidRDefault="005E6A14" w:rsidP="005E6A14">
      <w:pPr>
        <w:tabs>
          <w:tab w:val="left" w:pos="0"/>
        </w:tabs>
        <w:suppressAutoHyphens/>
        <w:spacing w:after="0"/>
        <w:ind w:firstLine="709"/>
        <w:rPr>
          <w:sz w:val="24"/>
          <w:szCs w:val="24"/>
        </w:rPr>
      </w:pPr>
      <w:r w:rsidRPr="00A57599">
        <w:rPr>
          <w:sz w:val="24"/>
          <w:szCs w:val="24"/>
        </w:rPr>
        <w:t>Рисунок 3.5.2.</w:t>
      </w:r>
    </w:p>
    <w:p w:rsidR="005E6A14" w:rsidRPr="00A57599" w:rsidRDefault="005E6A14" w:rsidP="005E6A14">
      <w:pPr>
        <w:tabs>
          <w:tab w:val="left" w:pos="0"/>
        </w:tabs>
        <w:suppressAutoHyphens/>
        <w:spacing w:after="0"/>
        <w:ind w:firstLine="709"/>
        <w:rPr>
          <w:sz w:val="24"/>
          <w:szCs w:val="24"/>
        </w:rPr>
      </w:pPr>
    </w:p>
    <w:p w:rsidR="005E6A14" w:rsidRPr="00A57599" w:rsidRDefault="005E6A14" w:rsidP="005E6A14">
      <w:pPr>
        <w:tabs>
          <w:tab w:val="left" w:pos="0"/>
        </w:tabs>
        <w:suppressAutoHyphens/>
        <w:spacing w:after="0"/>
        <w:ind w:firstLine="709"/>
        <w:jc w:val="center"/>
        <w:rPr>
          <w:b/>
          <w:sz w:val="28"/>
          <w:szCs w:val="28"/>
        </w:rPr>
      </w:pPr>
      <w:r w:rsidRPr="00A57599">
        <w:rPr>
          <w:b/>
          <w:sz w:val="28"/>
          <w:szCs w:val="28"/>
        </w:rPr>
        <w:t>Структура расходов муниципальной программы «Развитие образования в городе Ханты-Мансийске», тыс. рублей.</w:t>
      </w:r>
    </w:p>
    <w:p w:rsidR="005E6A14" w:rsidRPr="00A57599" w:rsidRDefault="005E6A14" w:rsidP="005E6A14">
      <w:pPr>
        <w:tabs>
          <w:tab w:val="left" w:pos="0"/>
        </w:tabs>
        <w:suppressAutoHyphens/>
        <w:spacing w:after="0"/>
        <w:ind w:firstLine="709"/>
        <w:jc w:val="center"/>
        <w:rPr>
          <w:sz w:val="28"/>
          <w:szCs w:val="28"/>
          <w:highlight w:val="yellow"/>
        </w:rPr>
      </w:pPr>
    </w:p>
    <w:p w:rsidR="005E6A14" w:rsidRPr="00A57599" w:rsidRDefault="005E6A14" w:rsidP="005E6A14">
      <w:pPr>
        <w:tabs>
          <w:tab w:val="left" w:pos="459"/>
        </w:tabs>
        <w:suppressAutoHyphens/>
        <w:spacing w:after="0"/>
        <w:ind w:firstLine="709"/>
        <w:rPr>
          <w:sz w:val="28"/>
          <w:szCs w:val="28"/>
          <w:highlight w:val="yellow"/>
        </w:rPr>
      </w:pPr>
      <w:r w:rsidRPr="00A57599">
        <w:rPr>
          <w:noProof/>
          <w:sz w:val="24"/>
          <w:szCs w:val="24"/>
        </w:rPr>
        <w:drawing>
          <wp:inline distT="0" distB="0" distL="0" distR="0" wp14:anchorId="035F5516" wp14:editId="7B4FE230">
            <wp:extent cx="5537200" cy="3867150"/>
            <wp:effectExtent l="0" t="0" r="635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E6A14" w:rsidRPr="00A57599" w:rsidRDefault="005E6A14" w:rsidP="005E6A14">
      <w:pPr>
        <w:tabs>
          <w:tab w:val="left" w:pos="459"/>
        </w:tabs>
        <w:suppressAutoHyphens/>
        <w:spacing w:after="0"/>
        <w:ind w:firstLine="709"/>
        <w:rPr>
          <w:sz w:val="28"/>
          <w:szCs w:val="28"/>
          <w:highlight w:val="yellow"/>
        </w:rPr>
      </w:pPr>
    </w:p>
    <w:p w:rsidR="005E6A14" w:rsidRPr="00A57599" w:rsidRDefault="005E6A14" w:rsidP="005E6A14">
      <w:pPr>
        <w:tabs>
          <w:tab w:val="left" w:pos="459"/>
        </w:tabs>
        <w:suppressAutoHyphens/>
        <w:spacing w:after="0"/>
        <w:ind w:firstLine="709"/>
        <w:rPr>
          <w:sz w:val="28"/>
          <w:szCs w:val="28"/>
          <w:highlight w:val="yellow"/>
        </w:rPr>
      </w:pPr>
    </w:p>
    <w:p w:rsidR="005E6A14" w:rsidRPr="00A57599" w:rsidRDefault="005E6A14" w:rsidP="005E6A14">
      <w:pPr>
        <w:tabs>
          <w:tab w:val="left" w:pos="459"/>
        </w:tabs>
        <w:suppressAutoHyphens/>
        <w:spacing w:after="0"/>
        <w:ind w:firstLine="709"/>
        <w:rPr>
          <w:sz w:val="24"/>
          <w:szCs w:val="24"/>
        </w:rPr>
      </w:pPr>
      <w:r w:rsidRPr="00A57599">
        <w:rPr>
          <w:sz w:val="24"/>
          <w:szCs w:val="24"/>
        </w:rPr>
        <w:t>Таблица 3.5.2.</w:t>
      </w:r>
    </w:p>
    <w:p w:rsidR="005E6A14" w:rsidRPr="00A57599" w:rsidRDefault="005E6A14" w:rsidP="005E6A14">
      <w:pPr>
        <w:tabs>
          <w:tab w:val="left" w:pos="459"/>
        </w:tabs>
        <w:suppressAutoHyphens/>
        <w:spacing w:after="0" w:line="240" w:lineRule="auto"/>
        <w:jc w:val="center"/>
        <w:rPr>
          <w:b/>
          <w:sz w:val="28"/>
          <w:szCs w:val="28"/>
        </w:rPr>
      </w:pPr>
      <w:r w:rsidRPr="00A57599">
        <w:rPr>
          <w:b/>
          <w:sz w:val="28"/>
          <w:szCs w:val="28"/>
        </w:rPr>
        <w:t>Структура расходов муниципальной программы «Развитие образования в городе Ханты-Мансийске»</w:t>
      </w:r>
    </w:p>
    <w:p w:rsidR="005E6A14" w:rsidRPr="00A57599" w:rsidRDefault="005E6A14" w:rsidP="005E6A14">
      <w:pPr>
        <w:tabs>
          <w:tab w:val="left" w:pos="459"/>
        </w:tabs>
        <w:suppressAutoHyphens/>
        <w:spacing w:after="0" w:line="240" w:lineRule="auto"/>
        <w:ind w:firstLine="709"/>
        <w:rPr>
          <w:sz w:val="24"/>
          <w:szCs w:val="24"/>
        </w:rPr>
      </w:pPr>
      <w:r w:rsidRPr="00A57599">
        <w:rPr>
          <w:sz w:val="24"/>
          <w:szCs w:val="24"/>
        </w:rPr>
        <w:t xml:space="preserve"> (тыс. рублей)</w:t>
      </w:r>
    </w:p>
    <w:tbl>
      <w:tblPr>
        <w:tblStyle w:val="af5"/>
        <w:tblW w:w="9470" w:type="dxa"/>
        <w:tblLayout w:type="fixed"/>
        <w:tblLook w:val="04A0" w:firstRow="1" w:lastRow="0" w:firstColumn="1" w:lastColumn="0" w:noHBand="0" w:noVBand="1"/>
      </w:tblPr>
      <w:tblGrid>
        <w:gridCol w:w="3936"/>
        <w:gridCol w:w="1275"/>
        <w:gridCol w:w="1560"/>
        <w:gridCol w:w="1304"/>
        <w:gridCol w:w="1389"/>
        <w:gridCol w:w="6"/>
      </w:tblGrid>
      <w:tr w:rsidR="005E6A14" w:rsidRPr="00A57599" w:rsidTr="005E6A14">
        <w:trPr>
          <w:trHeight w:val="300"/>
        </w:trPr>
        <w:tc>
          <w:tcPr>
            <w:tcW w:w="3936" w:type="dxa"/>
            <w:vMerge w:val="restart"/>
            <w:hideMark/>
          </w:tcPr>
          <w:p w:rsidR="005E6A14" w:rsidRPr="00A57599" w:rsidRDefault="005E6A14" w:rsidP="005E6A14">
            <w:pPr>
              <w:jc w:val="center"/>
              <w:rPr>
                <w:sz w:val="20"/>
                <w:szCs w:val="20"/>
              </w:rPr>
            </w:pPr>
            <w:r w:rsidRPr="00A57599">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5" w:type="dxa"/>
            <w:vMerge w:val="restart"/>
            <w:noWrap/>
            <w:vAlign w:val="center"/>
            <w:hideMark/>
          </w:tcPr>
          <w:p w:rsidR="005E6A14" w:rsidRPr="00A57599" w:rsidRDefault="005E6A14" w:rsidP="005E6A14">
            <w:pPr>
              <w:jc w:val="center"/>
              <w:rPr>
                <w:sz w:val="20"/>
                <w:szCs w:val="20"/>
              </w:rPr>
            </w:pPr>
          </w:p>
          <w:p w:rsidR="005E6A14" w:rsidRPr="00A57599" w:rsidRDefault="005E6A14" w:rsidP="005E6A14">
            <w:pPr>
              <w:jc w:val="center"/>
              <w:rPr>
                <w:sz w:val="20"/>
                <w:szCs w:val="20"/>
              </w:rPr>
            </w:pPr>
            <w:r w:rsidRPr="00A57599">
              <w:rPr>
                <w:sz w:val="20"/>
                <w:szCs w:val="20"/>
              </w:rPr>
              <w:t>2020 год (отчет)</w:t>
            </w:r>
          </w:p>
        </w:tc>
        <w:tc>
          <w:tcPr>
            <w:tcW w:w="4259" w:type="dxa"/>
            <w:gridSpan w:val="4"/>
            <w:noWrap/>
            <w:vAlign w:val="center"/>
            <w:hideMark/>
          </w:tcPr>
          <w:p w:rsidR="005E6A14" w:rsidRPr="00A57599" w:rsidRDefault="005E6A14" w:rsidP="005E6A14">
            <w:pPr>
              <w:jc w:val="center"/>
              <w:rPr>
                <w:sz w:val="20"/>
                <w:szCs w:val="20"/>
              </w:rPr>
            </w:pPr>
            <w:r w:rsidRPr="00A57599">
              <w:rPr>
                <w:sz w:val="20"/>
                <w:szCs w:val="20"/>
              </w:rPr>
              <w:t>2021 год</w:t>
            </w:r>
          </w:p>
        </w:tc>
      </w:tr>
      <w:tr w:rsidR="005E6A14" w:rsidRPr="00A57599" w:rsidTr="005E6A14">
        <w:trPr>
          <w:trHeight w:val="515"/>
        </w:trPr>
        <w:tc>
          <w:tcPr>
            <w:tcW w:w="3936" w:type="dxa"/>
            <w:vMerge/>
            <w:hideMark/>
          </w:tcPr>
          <w:p w:rsidR="005E6A14" w:rsidRPr="00A57599" w:rsidRDefault="005E6A14" w:rsidP="005E6A14">
            <w:pPr>
              <w:rPr>
                <w:sz w:val="20"/>
                <w:szCs w:val="20"/>
              </w:rPr>
            </w:pPr>
          </w:p>
        </w:tc>
        <w:tc>
          <w:tcPr>
            <w:tcW w:w="1275" w:type="dxa"/>
            <w:vMerge/>
            <w:vAlign w:val="center"/>
            <w:hideMark/>
          </w:tcPr>
          <w:p w:rsidR="005E6A14" w:rsidRPr="00A57599" w:rsidRDefault="005E6A14" w:rsidP="005E6A14">
            <w:pPr>
              <w:jc w:val="center"/>
              <w:rPr>
                <w:sz w:val="20"/>
                <w:szCs w:val="20"/>
              </w:rPr>
            </w:pPr>
          </w:p>
        </w:tc>
        <w:tc>
          <w:tcPr>
            <w:tcW w:w="1560" w:type="dxa"/>
            <w:vAlign w:val="center"/>
            <w:hideMark/>
          </w:tcPr>
          <w:p w:rsidR="005E6A14" w:rsidRPr="00A57599" w:rsidRDefault="005E6A14" w:rsidP="005E6A14">
            <w:pPr>
              <w:jc w:val="center"/>
              <w:rPr>
                <w:sz w:val="20"/>
                <w:szCs w:val="20"/>
              </w:rPr>
            </w:pPr>
          </w:p>
          <w:p w:rsidR="005E6A14" w:rsidRPr="00A57599" w:rsidRDefault="005E6A14" w:rsidP="005E6A14">
            <w:pPr>
              <w:jc w:val="center"/>
              <w:rPr>
                <w:sz w:val="20"/>
                <w:szCs w:val="20"/>
              </w:rPr>
            </w:pPr>
            <w:r w:rsidRPr="00A57599">
              <w:rPr>
                <w:sz w:val="20"/>
                <w:szCs w:val="20"/>
              </w:rPr>
              <w:t>Уточненный план</w:t>
            </w:r>
          </w:p>
        </w:tc>
        <w:tc>
          <w:tcPr>
            <w:tcW w:w="1304" w:type="dxa"/>
            <w:vAlign w:val="center"/>
            <w:hideMark/>
          </w:tcPr>
          <w:p w:rsidR="005E6A14" w:rsidRPr="00A57599" w:rsidRDefault="005E6A14" w:rsidP="005E6A14">
            <w:pPr>
              <w:jc w:val="center"/>
              <w:rPr>
                <w:sz w:val="20"/>
                <w:szCs w:val="20"/>
              </w:rPr>
            </w:pPr>
          </w:p>
          <w:p w:rsidR="005E6A14" w:rsidRPr="00A57599" w:rsidRDefault="005E6A14" w:rsidP="005E6A14">
            <w:pPr>
              <w:jc w:val="center"/>
              <w:rPr>
                <w:sz w:val="20"/>
                <w:szCs w:val="20"/>
              </w:rPr>
            </w:pPr>
            <w:r w:rsidRPr="00A57599">
              <w:rPr>
                <w:sz w:val="20"/>
                <w:szCs w:val="20"/>
              </w:rPr>
              <w:t>Исполнение</w:t>
            </w:r>
          </w:p>
        </w:tc>
        <w:tc>
          <w:tcPr>
            <w:tcW w:w="1395" w:type="dxa"/>
            <w:gridSpan w:val="2"/>
            <w:shd w:val="clear" w:color="auto" w:fill="auto"/>
            <w:vAlign w:val="center"/>
            <w:hideMark/>
          </w:tcPr>
          <w:p w:rsidR="005E6A14" w:rsidRPr="00A57599" w:rsidRDefault="005E6A14" w:rsidP="005E6A14">
            <w:pPr>
              <w:jc w:val="center"/>
              <w:rPr>
                <w:sz w:val="20"/>
                <w:szCs w:val="20"/>
              </w:rPr>
            </w:pPr>
          </w:p>
          <w:p w:rsidR="005E6A14" w:rsidRPr="00A57599" w:rsidRDefault="005E6A14" w:rsidP="005E6A14">
            <w:pPr>
              <w:jc w:val="center"/>
              <w:rPr>
                <w:sz w:val="20"/>
                <w:szCs w:val="20"/>
              </w:rPr>
            </w:pPr>
            <w:r w:rsidRPr="00A57599">
              <w:rPr>
                <w:sz w:val="20"/>
                <w:szCs w:val="20"/>
              </w:rPr>
              <w:t>% исполнения</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Всего по муниципальной программе,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5 402 330,3</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6 504 958,1</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6 145 959,0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94,5</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28 070,0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92 367,7</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91 207,9</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98,7</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4 269 933,2</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4 920 427,9</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4 632 138,3</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94,1</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1 104 327,1</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1 492 162,5</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1 422 612,8</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95,3</w:t>
            </w:r>
            <w:r>
              <w:rPr>
                <w:rFonts w:eastAsia="Times New Roman"/>
                <w:sz w:val="20"/>
                <w:szCs w:val="20"/>
              </w:rPr>
              <w:t>%</w:t>
            </w:r>
          </w:p>
        </w:tc>
      </w:tr>
      <w:tr w:rsidR="005E6A14" w:rsidRPr="00A57599" w:rsidTr="005E6A14">
        <w:trPr>
          <w:gridAfter w:val="1"/>
          <w:wAfter w:w="6" w:type="dxa"/>
          <w:trHeight w:val="798"/>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Подпрограмма I «Общее образование. Дополнительное образование детей», всего, в </w:t>
            </w:r>
            <w:r>
              <w:rPr>
                <w:rFonts w:eastAsia="Times New Roman"/>
                <w:sz w:val="20"/>
                <w:szCs w:val="20"/>
              </w:rPr>
              <w:t>том числе</w:t>
            </w:r>
            <w:r w:rsidRPr="00A57599">
              <w:rPr>
                <w:rFonts w:eastAsia="Times New Roman"/>
                <w:sz w:val="20"/>
                <w:szCs w:val="20"/>
              </w:rPr>
              <w:t>:</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4 325 241,4</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4 630 553,6</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4 620 741,3</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99,8</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28 070,0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92 367,7</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91 207,9</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98,7</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3 538 650,5</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3 620 068,2</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3 617 261,0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99,9</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758 520,9</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918 117,7</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912 272,4</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99,4</w:t>
            </w:r>
            <w:r>
              <w:rPr>
                <w:rFonts w:eastAsia="Times New Roman"/>
                <w:sz w:val="20"/>
                <w:szCs w:val="20"/>
              </w:rPr>
              <w:t>%</w:t>
            </w:r>
          </w:p>
        </w:tc>
      </w:tr>
      <w:tr w:rsidR="005E6A14" w:rsidRPr="00A57599" w:rsidTr="005E6A14">
        <w:trPr>
          <w:gridAfter w:val="1"/>
          <w:wAfter w:w="6" w:type="dxa"/>
          <w:trHeight w:val="525"/>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«Развитие системы дошкольного и общего образования»,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1 707,1</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2 006,3</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1 884,6</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93,9</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503,6</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497,6</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375,9</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75,5</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1 203,5</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1 508,7</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1 508,7</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100</w:t>
            </w:r>
            <w:r>
              <w:rPr>
                <w:rFonts w:eastAsia="Times New Roman"/>
                <w:sz w:val="20"/>
                <w:szCs w:val="20"/>
              </w:rPr>
              <w:t>%</w:t>
            </w:r>
          </w:p>
        </w:tc>
      </w:tr>
      <w:tr w:rsidR="005E6A14" w:rsidRPr="00A57599" w:rsidTr="005E6A14">
        <w:trPr>
          <w:gridAfter w:val="1"/>
          <w:wAfter w:w="6" w:type="dxa"/>
          <w:trHeight w:val="78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«Развитие системы дополнительного образования детей. Организация отдыха и оздоровления детей»,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30 105,2</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38 479,5</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38 329,9</w:t>
            </w:r>
          </w:p>
        </w:tc>
        <w:tc>
          <w:tcPr>
            <w:tcW w:w="1389" w:type="dxa"/>
            <w:shd w:val="clear" w:color="auto" w:fill="FFFFFF" w:themeFill="background1"/>
            <w:vAlign w:val="center"/>
          </w:tcPr>
          <w:p w:rsidR="005E6A14" w:rsidRPr="00A57599" w:rsidRDefault="005E6A14" w:rsidP="005E6A14">
            <w:pPr>
              <w:jc w:val="center"/>
              <w:rPr>
                <w:rFonts w:eastAsia="Times New Roman"/>
                <w:color w:val="FFFFFF" w:themeColor="background1"/>
                <w:sz w:val="20"/>
                <w:szCs w:val="20"/>
              </w:rPr>
            </w:pPr>
            <w:r w:rsidRPr="00A57599">
              <w:rPr>
                <w:rFonts w:eastAsia="Times New Roman"/>
                <w:sz w:val="20"/>
                <w:szCs w:val="20"/>
              </w:rPr>
              <w:t>99,6</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29 508,3</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27 292,1</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27 290,0</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100</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596,9</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11 187 ,4</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11 039,9</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98,7</w:t>
            </w:r>
            <w:r>
              <w:rPr>
                <w:rFonts w:eastAsia="Times New Roman"/>
                <w:sz w:val="20"/>
                <w:szCs w:val="20"/>
              </w:rPr>
              <w:t>%</w:t>
            </w:r>
          </w:p>
        </w:tc>
      </w:tr>
      <w:tr w:rsidR="005E6A14" w:rsidRPr="00A57599" w:rsidTr="005E6A14">
        <w:trPr>
          <w:gridAfter w:val="1"/>
          <w:wAfter w:w="6" w:type="dxa"/>
          <w:trHeight w:val="45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«Обеспечение реализации основных общеобразовательных программ и программ дополнительного образования в образовательных организациях, расположенных на территории города Ханты-Мансийска.»,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4 243 704,9</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4 537 993,2</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4 528 452,2</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99,8</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28 070,0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91 821,8</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90 662,0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98,7</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sz w:val="20"/>
                <w:szCs w:val="20"/>
              </w:rPr>
            </w:pPr>
            <w:r w:rsidRPr="00A57599">
              <w:rPr>
                <w:sz w:val="20"/>
                <w:szCs w:val="20"/>
              </w:rPr>
              <w:t>3 508 638,6</w:t>
            </w:r>
          </w:p>
        </w:tc>
        <w:tc>
          <w:tcPr>
            <w:tcW w:w="1560" w:type="dxa"/>
            <w:vAlign w:val="center"/>
          </w:tcPr>
          <w:p w:rsidR="005E6A14" w:rsidRPr="00A57599" w:rsidRDefault="005E6A14" w:rsidP="005E6A14">
            <w:pPr>
              <w:jc w:val="center"/>
              <w:rPr>
                <w:sz w:val="20"/>
                <w:szCs w:val="20"/>
              </w:rPr>
            </w:pPr>
            <w:r w:rsidRPr="00A57599">
              <w:rPr>
                <w:sz w:val="20"/>
                <w:szCs w:val="20"/>
              </w:rPr>
              <w:t>3 591 424,8</w:t>
            </w:r>
          </w:p>
        </w:tc>
        <w:tc>
          <w:tcPr>
            <w:tcW w:w="1304" w:type="dxa"/>
            <w:vAlign w:val="center"/>
          </w:tcPr>
          <w:p w:rsidR="005E6A14" w:rsidRPr="00A57599" w:rsidRDefault="005E6A14" w:rsidP="005E6A14">
            <w:pPr>
              <w:jc w:val="center"/>
              <w:rPr>
                <w:sz w:val="20"/>
                <w:szCs w:val="20"/>
              </w:rPr>
            </w:pPr>
            <w:r w:rsidRPr="00A57599">
              <w:rPr>
                <w:sz w:val="20"/>
                <w:szCs w:val="20"/>
              </w:rPr>
              <w:t>3 588 741,4</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99,9</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sz w:val="20"/>
                <w:szCs w:val="20"/>
              </w:rPr>
            </w:pPr>
            <w:r w:rsidRPr="00A57599">
              <w:rPr>
                <w:sz w:val="20"/>
                <w:szCs w:val="20"/>
              </w:rPr>
              <w:t>706 996,3</w:t>
            </w:r>
          </w:p>
        </w:tc>
        <w:tc>
          <w:tcPr>
            <w:tcW w:w="1560" w:type="dxa"/>
            <w:vAlign w:val="center"/>
          </w:tcPr>
          <w:p w:rsidR="005E6A14" w:rsidRPr="00A57599" w:rsidRDefault="005E6A14" w:rsidP="005E6A14">
            <w:pPr>
              <w:jc w:val="center"/>
              <w:rPr>
                <w:sz w:val="20"/>
                <w:szCs w:val="20"/>
              </w:rPr>
            </w:pPr>
            <w:r w:rsidRPr="00A57599">
              <w:rPr>
                <w:sz w:val="20"/>
                <w:szCs w:val="20"/>
              </w:rPr>
              <w:t>854 746,6</w:t>
            </w:r>
          </w:p>
        </w:tc>
        <w:tc>
          <w:tcPr>
            <w:tcW w:w="1304" w:type="dxa"/>
            <w:vAlign w:val="center"/>
          </w:tcPr>
          <w:p w:rsidR="005E6A14" w:rsidRPr="00A57599" w:rsidRDefault="005E6A14" w:rsidP="005E6A14">
            <w:pPr>
              <w:jc w:val="center"/>
              <w:rPr>
                <w:sz w:val="20"/>
                <w:szCs w:val="20"/>
              </w:rPr>
            </w:pPr>
            <w:r w:rsidRPr="00A57599">
              <w:rPr>
                <w:sz w:val="20"/>
                <w:szCs w:val="20"/>
              </w:rPr>
              <w:t>849 048,8</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99,3</w:t>
            </w:r>
            <w:r>
              <w:rPr>
                <w:rFonts w:eastAsia="Times New Roman"/>
                <w:sz w:val="20"/>
                <w:szCs w:val="20"/>
              </w:rPr>
              <w:t>%</w:t>
            </w:r>
          </w:p>
        </w:tc>
      </w:tr>
      <w:tr w:rsidR="005E6A14" w:rsidRPr="00A57599" w:rsidTr="005E6A14">
        <w:trPr>
          <w:gridAfter w:val="1"/>
          <w:wAfter w:w="6" w:type="dxa"/>
          <w:trHeight w:val="1035"/>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Основное мероприятие «Создание условий для функционирования и обеспечение системы персонифицированного финансирования дополнительного образования детей»</w:t>
            </w:r>
          </w:p>
        </w:tc>
        <w:tc>
          <w:tcPr>
            <w:tcW w:w="1275" w:type="dxa"/>
            <w:vAlign w:val="center"/>
          </w:tcPr>
          <w:p w:rsidR="005E6A14" w:rsidRPr="00A57599" w:rsidRDefault="005E6A14" w:rsidP="005E6A14">
            <w:pPr>
              <w:jc w:val="center"/>
              <w:rPr>
                <w:bCs/>
                <w:sz w:val="20"/>
                <w:szCs w:val="20"/>
              </w:rPr>
            </w:pPr>
            <w:r w:rsidRPr="00A57599">
              <w:rPr>
                <w:bCs/>
                <w:sz w:val="20"/>
                <w:szCs w:val="20"/>
              </w:rPr>
              <w:t>49 724,2</w:t>
            </w:r>
          </w:p>
        </w:tc>
        <w:tc>
          <w:tcPr>
            <w:tcW w:w="1560" w:type="dxa"/>
            <w:vAlign w:val="center"/>
          </w:tcPr>
          <w:p w:rsidR="005E6A14" w:rsidRPr="00A57599" w:rsidRDefault="005E6A14" w:rsidP="005E6A14">
            <w:pPr>
              <w:jc w:val="center"/>
              <w:rPr>
                <w:bCs/>
                <w:sz w:val="20"/>
                <w:szCs w:val="20"/>
              </w:rPr>
            </w:pPr>
            <w:r w:rsidRPr="00A57599">
              <w:rPr>
                <w:bCs/>
                <w:sz w:val="20"/>
                <w:szCs w:val="20"/>
              </w:rPr>
              <w:t>50 561,6</w:t>
            </w:r>
          </w:p>
        </w:tc>
        <w:tc>
          <w:tcPr>
            <w:tcW w:w="1304" w:type="dxa"/>
            <w:vAlign w:val="center"/>
          </w:tcPr>
          <w:p w:rsidR="005E6A14" w:rsidRPr="00A57599" w:rsidRDefault="005E6A14" w:rsidP="005E6A14">
            <w:pPr>
              <w:jc w:val="center"/>
              <w:rPr>
                <w:bCs/>
                <w:sz w:val="20"/>
                <w:szCs w:val="20"/>
              </w:rPr>
            </w:pPr>
            <w:r w:rsidRPr="00A57599">
              <w:rPr>
                <w:bCs/>
                <w:sz w:val="20"/>
                <w:szCs w:val="20"/>
              </w:rPr>
              <w:t>50 561,6</w:t>
            </w:r>
          </w:p>
        </w:tc>
        <w:tc>
          <w:tcPr>
            <w:tcW w:w="1389" w:type="dxa"/>
            <w:shd w:val="clear" w:color="auto" w:fill="FFFFFF" w:themeFill="background1"/>
            <w:vAlign w:val="center"/>
          </w:tcPr>
          <w:p w:rsidR="005E6A14" w:rsidRPr="00A57599" w:rsidRDefault="005E6A14" w:rsidP="005E6A14">
            <w:pPr>
              <w:jc w:val="center"/>
              <w:rPr>
                <w:bCs/>
                <w:sz w:val="20"/>
                <w:szCs w:val="20"/>
              </w:rPr>
            </w:pPr>
            <w:r>
              <w:rPr>
                <w:bCs/>
                <w:sz w:val="20"/>
                <w:szCs w:val="20"/>
              </w:rPr>
              <w:t>100%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 xml:space="preserve">0,0 </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 xml:space="preserve">0,0 </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bCs/>
                <w:sz w:val="20"/>
                <w:szCs w:val="20"/>
              </w:rPr>
            </w:pPr>
            <w:r w:rsidRPr="00A57599">
              <w:rPr>
                <w:bCs/>
                <w:sz w:val="20"/>
                <w:szCs w:val="20"/>
              </w:rPr>
              <w:t>49 724,2</w:t>
            </w:r>
          </w:p>
        </w:tc>
        <w:tc>
          <w:tcPr>
            <w:tcW w:w="1560" w:type="dxa"/>
            <w:vAlign w:val="center"/>
          </w:tcPr>
          <w:p w:rsidR="005E6A14" w:rsidRPr="00A57599" w:rsidRDefault="005E6A14" w:rsidP="005E6A14">
            <w:pPr>
              <w:jc w:val="center"/>
              <w:rPr>
                <w:bCs/>
                <w:sz w:val="20"/>
                <w:szCs w:val="20"/>
              </w:rPr>
            </w:pPr>
            <w:r w:rsidRPr="00A57599">
              <w:rPr>
                <w:bCs/>
                <w:sz w:val="20"/>
                <w:szCs w:val="20"/>
              </w:rPr>
              <w:t>50 561,6</w:t>
            </w:r>
          </w:p>
        </w:tc>
        <w:tc>
          <w:tcPr>
            <w:tcW w:w="1304" w:type="dxa"/>
            <w:vAlign w:val="center"/>
          </w:tcPr>
          <w:p w:rsidR="005E6A14" w:rsidRPr="00A57599" w:rsidRDefault="005E6A14" w:rsidP="005E6A14">
            <w:pPr>
              <w:jc w:val="center"/>
              <w:rPr>
                <w:bCs/>
                <w:sz w:val="20"/>
                <w:szCs w:val="20"/>
              </w:rPr>
            </w:pPr>
            <w:r w:rsidRPr="00A57599">
              <w:rPr>
                <w:bCs/>
                <w:sz w:val="20"/>
                <w:szCs w:val="20"/>
              </w:rPr>
              <w:t>50 561,6</w:t>
            </w:r>
          </w:p>
        </w:tc>
        <w:tc>
          <w:tcPr>
            <w:tcW w:w="1389" w:type="dxa"/>
            <w:shd w:val="clear" w:color="auto" w:fill="FFFFFF" w:themeFill="background1"/>
            <w:vAlign w:val="center"/>
          </w:tcPr>
          <w:p w:rsidR="005E6A14" w:rsidRPr="00A57599" w:rsidRDefault="005E6A14" w:rsidP="005E6A14">
            <w:pPr>
              <w:jc w:val="center"/>
              <w:rPr>
                <w:bCs/>
                <w:sz w:val="20"/>
                <w:szCs w:val="20"/>
              </w:rPr>
            </w:pPr>
            <w:r>
              <w:rPr>
                <w:bCs/>
                <w:sz w:val="20"/>
                <w:szCs w:val="20"/>
              </w:rPr>
              <w:t>100%</w:t>
            </w:r>
          </w:p>
        </w:tc>
      </w:tr>
      <w:tr w:rsidR="005E6A14" w:rsidRPr="00A57599" w:rsidTr="005E6A14">
        <w:trPr>
          <w:gridAfter w:val="1"/>
          <w:wAfter w:w="6" w:type="dxa"/>
          <w:trHeight w:val="377"/>
        </w:trPr>
        <w:tc>
          <w:tcPr>
            <w:tcW w:w="3936" w:type="dxa"/>
            <w:shd w:val="clear" w:color="auto" w:fill="FFFFFF" w:themeFill="background1"/>
          </w:tcPr>
          <w:p w:rsidR="005E6A14" w:rsidRPr="00A57599" w:rsidRDefault="005E6A14" w:rsidP="005E6A14">
            <w:pPr>
              <w:jc w:val="left"/>
              <w:rPr>
                <w:rFonts w:eastAsia="Times New Roman"/>
                <w:sz w:val="20"/>
                <w:szCs w:val="20"/>
              </w:rPr>
            </w:pPr>
            <w:r w:rsidRPr="00A57599">
              <w:rPr>
                <w:rFonts w:eastAsia="Times New Roman"/>
                <w:sz w:val="20"/>
                <w:szCs w:val="20"/>
              </w:rPr>
              <w:t>Региональный</w:t>
            </w:r>
            <w:r>
              <w:rPr>
                <w:rFonts w:eastAsia="Times New Roman"/>
                <w:sz w:val="20"/>
                <w:szCs w:val="20"/>
              </w:rPr>
              <w:t xml:space="preserve"> проект «Успех каждого ребенка»</w:t>
            </w:r>
            <w:r w:rsidRPr="00A57599">
              <w:rPr>
                <w:rFonts w:eastAsia="Times New Roman"/>
                <w:sz w:val="20"/>
                <w:szCs w:val="20"/>
              </w:rPr>
              <w:t xml:space="preserve">, всего, в </w:t>
            </w:r>
            <w:r>
              <w:rPr>
                <w:rFonts w:eastAsia="Times New Roman"/>
                <w:sz w:val="20"/>
                <w:szCs w:val="20"/>
              </w:rPr>
              <w:t>том числе</w:t>
            </w:r>
            <w:r w:rsidRPr="00A57599">
              <w:rPr>
                <w:rFonts w:eastAsia="Times New Roman"/>
                <w:sz w:val="20"/>
                <w:szCs w:val="20"/>
              </w:rPr>
              <w:t>:</w:t>
            </w:r>
          </w:p>
        </w:tc>
        <w:tc>
          <w:tcPr>
            <w:tcW w:w="1275"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1 513,0</w:t>
            </w:r>
          </w:p>
        </w:tc>
        <w:tc>
          <w:tcPr>
            <w:tcW w:w="1304"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1 513,0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339"/>
        </w:trPr>
        <w:tc>
          <w:tcPr>
            <w:tcW w:w="3936" w:type="dxa"/>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545,9</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545,9</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273"/>
        </w:trPr>
        <w:tc>
          <w:tcPr>
            <w:tcW w:w="3936" w:type="dxa"/>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853,7</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853,7</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276"/>
        </w:trPr>
        <w:tc>
          <w:tcPr>
            <w:tcW w:w="3936" w:type="dxa"/>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113,4</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113,4</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765"/>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Подпрограмма II «Система оценки качества образования и информационная про</w:t>
            </w:r>
            <w:r>
              <w:rPr>
                <w:rFonts w:eastAsia="Times New Roman"/>
                <w:sz w:val="20"/>
                <w:szCs w:val="20"/>
              </w:rPr>
              <w:t>зрачность системы образования»,</w:t>
            </w:r>
            <w:r w:rsidRPr="00A57599">
              <w:rPr>
                <w:rFonts w:eastAsia="Times New Roman"/>
                <w:sz w:val="20"/>
                <w:szCs w:val="20"/>
              </w:rPr>
              <w:t xml:space="preserve"> всего, в </w:t>
            </w:r>
            <w:r>
              <w:rPr>
                <w:rFonts w:eastAsia="Times New Roman"/>
                <w:sz w:val="20"/>
                <w:szCs w:val="20"/>
              </w:rPr>
              <w:t>том числе</w:t>
            </w:r>
            <w:r w:rsidRPr="00A57599">
              <w:rPr>
                <w:rFonts w:eastAsia="Times New Roman"/>
                <w:sz w:val="20"/>
                <w:szCs w:val="20"/>
              </w:rPr>
              <w:t>:</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489,0</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546,4</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529,0</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96,8</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489,0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546,4</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529,0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96,8</w:t>
            </w:r>
            <w:r>
              <w:rPr>
                <w:rFonts w:eastAsia="Times New Roman"/>
                <w:sz w:val="20"/>
                <w:szCs w:val="20"/>
              </w:rPr>
              <w:t>%</w:t>
            </w:r>
          </w:p>
        </w:tc>
      </w:tr>
      <w:tr w:rsidR="005E6A14" w:rsidRPr="00A57599" w:rsidTr="005E6A14">
        <w:trPr>
          <w:gridAfter w:val="1"/>
          <w:wAfter w:w="6" w:type="dxa"/>
          <w:trHeight w:val="129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«Развитие муниципальной системы оценки качества образования, включающей оценку результатов деятельности по реализации федерального государственного образовательного стандарта и учет динамики достижений каждого обучающегося»,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489,0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546,4</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529,0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96,8</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489,0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546,4</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529,0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96,8</w:t>
            </w:r>
            <w:r>
              <w:rPr>
                <w:rFonts w:eastAsia="Times New Roman"/>
                <w:sz w:val="20"/>
                <w:szCs w:val="20"/>
              </w:rPr>
              <w:t>%</w:t>
            </w:r>
          </w:p>
        </w:tc>
      </w:tr>
      <w:tr w:rsidR="005E6A14" w:rsidRPr="00A57599" w:rsidTr="005E6A14">
        <w:trPr>
          <w:gridAfter w:val="1"/>
          <w:wAfter w:w="6" w:type="dxa"/>
          <w:trHeight w:val="525"/>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Подпрограмма III «Допризывная подготовка обучающихся», всего, в </w:t>
            </w:r>
            <w:r>
              <w:rPr>
                <w:rFonts w:eastAsia="Times New Roman"/>
                <w:sz w:val="20"/>
                <w:szCs w:val="20"/>
              </w:rPr>
              <w:t>том числе</w:t>
            </w:r>
            <w:r w:rsidRPr="00A57599">
              <w:rPr>
                <w:rFonts w:eastAsia="Times New Roman"/>
                <w:sz w:val="20"/>
                <w:szCs w:val="20"/>
              </w:rPr>
              <w:t>:</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5 149,6</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4 111,1</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4 087,7</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99,4</w:t>
            </w:r>
            <w:r>
              <w:rPr>
                <w:rFonts w:eastAsia="Times New Roman"/>
                <w:sz w:val="20"/>
                <w:szCs w:val="20"/>
              </w:rPr>
              <w:t>%</w:t>
            </w:r>
          </w:p>
        </w:tc>
      </w:tr>
      <w:tr w:rsidR="005E6A14" w:rsidRPr="00A57599" w:rsidTr="005E6A14">
        <w:trPr>
          <w:gridAfter w:val="1"/>
          <w:wAfter w:w="6" w:type="dxa"/>
          <w:trHeight w:val="27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shd w:val="clear" w:color="auto" w:fill="auto"/>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shd w:val="clear" w:color="auto" w:fill="auto"/>
            <w:vAlign w:val="center"/>
          </w:tcPr>
          <w:p w:rsidR="005E6A14" w:rsidRPr="00A57599" w:rsidRDefault="005E6A14" w:rsidP="005E6A14">
            <w:pPr>
              <w:jc w:val="center"/>
              <w:rPr>
                <w:sz w:val="20"/>
                <w:szCs w:val="20"/>
              </w:rPr>
            </w:pPr>
            <w:r w:rsidRPr="00A57599">
              <w:rPr>
                <w:sz w:val="20"/>
                <w:szCs w:val="20"/>
              </w:rPr>
              <w:t>0,0</w:t>
            </w:r>
          </w:p>
        </w:tc>
        <w:tc>
          <w:tcPr>
            <w:tcW w:w="1304" w:type="dxa"/>
            <w:shd w:val="clear" w:color="auto" w:fill="auto"/>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auto"/>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shd w:val="clear" w:color="auto" w:fill="auto"/>
            <w:vAlign w:val="center"/>
          </w:tcPr>
          <w:p w:rsidR="005E6A14" w:rsidRPr="00A57599" w:rsidRDefault="005E6A14" w:rsidP="005E6A14">
            <w:pPr>
              <w:jc w:val="center"/>
              <w:rPr>
                <w:sz w:val="20"/>
                <w:szCs w:val="20"/>
              </w:rPr>
            </w:pPr>
            <w:r w:rsidRPr="00A57599">
              <w:rPr>
                <w:rFonts w:eastAsia="Times New Roman"/>
                <w:sz w:val="20"/>
                <w:szCs w:val="20"/>
              </w:rPr>
              <w:t>400,0</w:t>
            </w:r>
          </w:p>
        </w:tc>
        <w:tc>
          <w:tcPr>
            <w:tcW w:w="1560" w:type="dxa"/>
            <w:shd w:val="clear" w:color="auto" w:fill="auto"/>
            <w:vAlign w:val="center"/>
          </w:tcPr>
          <w:p w:rsidR="005E6A14" w:rsidRPr="00A57599" w:rsidRDefault="005E6A14" w:rsidP="005E6A14">
            <w:pPr>
              <w:jc w:val="center"/>
              <w:rPr>
                <w:sz w:val="20"/>
                <w:szCs w:val="20"/>
              </w:rPr>
            </w:pPr>
            <w:r w:rsidRPr="00A57599">
              <w:rPr>
                <w:sz w:val="20"/>
                <w:szCs w:val="20"/>
              </w:rPr>
              <w:t>250,0</w:t>
            </w:r>
          </w:p>
        </w:tc>
        <w:tc>
          <w:tcPr>
            <w:tcW w:w="1304" w:type="dxa"/>
            <w:shd w:val="clear" w:color="auto" w:fill="auto"/>
            <w:vAlign w:val="center"/>
          </w:tcPr>
          <w:p w:rsidR="005E6A14" w:rsidRPr="00A57599" w:rsidRDefault="005E6A14" w:rsidP="005E6A14">
            <w:pPr>
              <w:jc w:val="center"/>
              <w:rPr>
                <w:sz w:val="20"/>
                <w:szCs w:val="20"/>
              </w:rPr>
            </w:pPr>
            <w:r w:rsidRPr="00A57599">
              <w:rPr>
                <w:sz w:val="20"/>
                <w:szCs w:val="20"/>
              </w:rPr>
              <w:t>250,0</w:t>
            </w:r>
          </w:p>
        </w:tc>
        <w:tc>
          <w:tcPr>
            <w:tcW w:w="1389" w:type="dxa"/>
            <w:shd w:val="clear" w:color="auto" w:fill="auto"/>
            <w:vAlign w:val="center"/>
          </w:tcPr>
          <w:p w:rsidR="005E6A14" w:rsidRPr="00A57599" w:rsidRDefault="005E6A14" w:rsidP="005E6A14">
            <w:pPr>
              <w:jc w:val="center"/>
              <w:rPr>
                <w:sz w:val="20"/>
                <w:szCs w:val="20"/>
              </w:rPr>
            </w:pPr>
            <w:r>
              <w:rPr>
                <w:sz w:val="20"/>
                <w:szCs w:val="20"/>
              </w:rPr>
              <w:t>100%</w:t>
            </w:r>
          </w:p>
        </w:tc>
      </w:tr>
      <w:tr w:rsidR="005E6A14" w:rsidRPr="00A57599" w:rsidTr="005E6A14">
        <w:trPr>
          <w:gridAfter w:val="1"/>
          <w:wAfter w:w="6" w:type="dxa"/>
          <w:trHeight w:val="27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4 749,6</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3 861,1</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3 837,7</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99,4</w:t>
            </w:r>
            <w:r>
              <w:rPr>
                <w:rFonts w:eastAsia="Times New Roman"/>
                <w:sz w:val="20"/>
                <w:szCs w:val="20"/>
              </w:rPr>
              <w:t>%</w:t>
            </w:r>
          </w:p>
        </w:tc>
      </w:tr>
      <w:tr w:rsidR="005E6A14" w:rsidRPr="00A57599" w:rsidTr="005E6A14">
        <w:trPr>
          <w:gridAfter w:val="1"/>
          <w:wAfter w:w="6" w:type="dxa"/>
          <w:trHeight w:val="525"/>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«Поддержка детских и юношеских общественных организаций, и объединений», всего, в </w:t>
            </w:r>
            <w:r>
              <w:rPr>
                <w:rFonts w:eastAsia="Times New Roman"/>
                <w:sz w:val="20"/>
                <w:szCs w:val="20"/>
              </w:rPr>
              <w:t>том числе</w:t>
            </w:r>
            <w:r w:rsidRPr="00A57599">
              <w:rPr>
                <w:rFonts w:eastAsia="Times New Roman"/>
                <w:sz w:val="20"/>
                <w:szCs w:val="20"/>
              </w:rPr>
              <w:t>:</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2 099,9</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1 969,2</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1 968,8</w:t>
            </w:r>
          </w:p>
        </w:tc>
        <w:tc>
          <w:tcPr>
            <w:tcW w:w="1389" w:type="dxa"/>
            <w:shd w:val="clear" w:color="auto" w:fill="auto"/>
            <w:vAlign w:val="center"/>
          </w:tcPr>
          <w:p w:rsidR="005E6A14" w:rsidRPr="00A57599" w:rsidRDefault="005E6A14" w:rsidP="005E6A14">
            <w:pPr>
              <w:jc w:val="center"/>
              <w:rPr>
                <w:rFonts w:eastAsia="Times New Roman"/>
                <w:sz w:val="20"/>
                <w:szCs w:val="20"/>
              </w:rPr>
            </w:pPr>
            <w:r>
              <w:rPr>
                <w:rFonts w:eastAsia="Times New Roman"/>
                <w:sz w:val="20"/>
                <w:szCs w:val="20"/>
              </w:rPr>
              <w:t>100%</w:t>
            </w:r>
            <w:r w:rsidRPr="00A57599">
              <w:rPr>
                <w:rFonts w:eastAsia="Times New Roman"/>
                <w:sz w:val="20"/>
                <w:szCs w:val="20"/>
              </w:rPr>
              <w:t xml:space="preserve"> </w:t>
            </w:r>
          </w:p>
        </w:tc>
      </w:tr>
      <w:tr w:rsidR="005E6A14" w:rsidRPr="00A57599" w:rsidTr="005E6A14">
        <w:trPr>
          <w:gridAfter w:val="1"/>
          <w:wAfter w:w="6" w:type="dxa"/>
          <w:trHeight w:val="27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shd w:val="clear" w:color="auto" w:fill="auto"/>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shd w:val="clear" w:color="auto" w:fill="auto"/>
            <w:vAlign w:val="center"/>
          </w:tcPr>
          <w:p w:rsidR="005E6A14" w:rsidRPr="00A57599" w:rsidRDefault="005E6A14" w:rsidP="005E6A14">
            <w:pPr>
              <w:jc w:val="center"/>
              <w:rPr>
                <w:sz w:val="20"/>
                <w:szCs w:val="20"/>
              </w:rPr>
            </w:pPr>
            <w:r w:rsidRPr="00A57599">
              <w:rPr>
                <w:sz w:val="20"/>
                <w:szCs w:val="20"/>
              </w:rPr>
              <w:t>0,0</w:t>
            </w:r>
          </w:p>
        </w:tc>
        <w:tc>
          <w:tcPr>
            <w:tcW w:w="1304" w:type="dxa"/>
            <w:shd w:val="clear" w:color="auto" w:fill="auto"/>
            <w:vAlign w:val="center"/>
          </w:tcPr>
          <w:p w:rsidR="005E6A14" w:rsidRPr="00A57599" w:rsidRDefault="005E6A14" w:rsidP="005E6A14">
            <w:pPr>
              <w:jc w:val="center"/>
              <w:rPr>
                <w:sz w:val="20"/>
                <w:szCs w:val="20"/>
              </w:rPr>
            </w:pPr>
            <w:r w:rsidRPr="00A57599">
              <w:rPr>
                <w:sz w:val="20"/>
                <w:szCs w:val="20"/>
              </w:rPr>
              <w:t xml:space="preserve">0,0 </w:t>
            </w:r>
          </w:p>
        </w:tc>
        <w:tc>
          <w:tcPr>
            <w:tcW w:w="1389" w:type="dxa"/>
            <w:shd w:val="clear" w:color="auto" w:fill="auto"/>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shd w:val="clear" w:color="auto" w:fill="auto"/>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shd w:val="clear" w:color="auto" w:fill="auto"/>
            <w:vAlign w:val="center"/>
          </w:tcPr>
          <w:p w:rsidR="005E6A14" w:rsidRPr="00A57599" w:rsidRDefault="005E6A14" w:rsidP="005E6A14">
            <w:pPr>
              <w:jc w:val="center"/>
              <w:rPr>
                <w:sz w:val="20"/>
                <w:szCs w:val="20"/>
              </w:rPr>
            </w:pPr>
            <w:r w:rsidRPr="00A57599">
              <w:rPr>
                <w:sz w:val="20"/>
                <w:szCs w:val="20"/>
              </w:rPr>
              <w:t>0,0</w:t>
            </w:r>
          </w:p>
        </w:tc>
        <w:tc>
          <w:tcPr>
            <w:tcW w:w="1304" w:type="dxa"/>
            <w:shd w:val="clear" w:color="auto" w:fill="auto"/>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auto"/>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2 099,9</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1 969,2</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1 968,8</w:t>
            </w:r>
          </w:p>
        </w:tc>
        <w:tc>
          <w:tcPr>
            <w:tcW w:w="1389" w:type="dxa"/>
            <w:shd w:val="clear" w:color="auto" w:fill="auto"/>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78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«Создание условий для развития гражданско-, военно-патриотических качеств обучающихся», всего, в </w:t>
            </w:r>
            <w:r>
              <w:rPr>
                <w:rFonts w:eastAsia="Times New Roman"/>
                <w:sz w:val="20"/>
                <w:szCs w:val="20"/>
              </w:rPr>
              <w:t>том числе</w:t>
            </w:r>
            <w:r w:rsidRPr="00A57599">
              <w:rPr>
                <w:rFonts w:eastAsia="Times New Roman"/>
                <w:sz w:val="20"/>
                <w:szCs w:val="20"/>
              </w:rPr>
              <w:t>:</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3 049,7</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2 141,9</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2 118,9</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98,9</w:t>
            </w:r>
            <w:r>
              <w:rPr>
                <w:rFonts w:eastAsia="Times New Roman"/>
                <w:sz w:val="20"/>
                <w:szCs w:val="20"/>
              </w:rPr>
              <w:t>%</w:t>
            </w:r>
          </w:p>
        </w:tc>
      </w:tr>
      <w:tr w:rsidR="005E6A14" w:rsidRPr="00A57599" w:rsidTr="005E6A14">
        <w:trPr>
          <w:gridAfter w:val="1"/>
          <w:wAfter w:w="6" w:type="dxa"/>
          <w:trHeight w:val="27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shd w:val="clear" w:color="auto" w:fill="auto"/>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shd w:val="clear" w:color="auto" w:fill="auto"/>
            <w:vAlign w:val="center"/>
          </w:tcPr>
          <w:p w:rsidR="005E6A14" w:rsidRPr="00A57599" w:rsidRDefault="005E6A14" w:rsidP="005E6A14">
            <w:pPr>
              <w:jc w:val="center"/>
              <w:rPr>
                <w:sz w:val="20"/>
                <w:szCs w:val="20"/>
              </w:rPr>
            </w:pPr>
            <w:r w:rsidRPr="00A57599">
              <w:rPr>
                <w:sz w:val="20"/>
                <w:szCs w:val="20"/>
              </w:rPr>
              <w:t>0,0</w:t>
            </w:r>
          </w:p>
        </w:tc>
        <w:tc>
          <w:tcPr>
            <w:tcW w:w="1304" w:type="dxa"/>
            <w:shd w:val="clear" w:color="auto" w:fill="auto"/>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auto"/>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shd w:val="clear" w:color="auto" w:fill="auto"/>
            <w:vAlign w:val="center"/>
          </w:tcPr>
          <w:p w:rsidR="005E6A14" w:rsidRPr="00A57599" w:rsidRDefault="005E6A14" w:rsidP="005E6A14">
            <w:pPr>
              <w:jc w:val="center"/>
              <w:rPr>
                <w:sz w:val="20"/>
                <w:szCs w:val="20"/>
              </w:rPr>
            </w:pPr>
            <w:r w:rsidRPr="00A57599">
              <w:rPr>
                <w:rFonts w:eastAsia="Times New Roman"/>
                <w:sz w:val="20"/>
                <w:szCs w:val="20"/>
              </w:rPr>
              <w:t>400,0</w:t>
            </w:r>
          </w:p>
        </w:tc>
        <w:tc>
          <w:tcPr>
            <w:tcW w:w="1560" w:type="dxa"/>
            <w:shd w:val="clear" w:color="auto" w:fill="auto"/>
            <w:vAlign w:val="center"/>
          </w:tcPr>
          <w:p w:rsidR="005E6A14" w:rsidRPr="00A57599" w:rsidRDefault="005E6A14" w:rsidP="005E6A14">
            <w:pPr>
              <w:jc w:val="center"/>
              <w:rPr>
                <w:sz w:val="20"/>
                <w:szCs w:val="20"/>
              </w:rPr>
            </w:pPr>
            <w:r w:rsidRPr="00A57599">
              <w:rPr>
                <w:sz w:val="20"/>
                <w:szCs w:val="20"/>
              </w:rPr>
              <w:t>250,0</w:t>
            </w:r>
          </w:p>
        </w:tc>
        <w:tc>
          <w:tcPr>
            <w:tcW w:w="1304" w:type="dxa"/>
            <w:shd w:val="clear" w:color="auto" w:fill="auto"/>
            <w:vAlign w:val="center"/>
          </w:tcPr>
          <w:p w:rsidR="005E6A14" w:rsidRPr="00A57599" w:rsidRDefault="005E6A14" w:rsidP="005E6A14">
            <w:pPr>
              <w:jc w:val="center"/>
              <w:rPr>
                <w:sz w:val="20"/>
                <w:szCs w:val="20"/>
              </w:rPr>
            </w:pPr>
            <w:r w:rsidRPr="00A57599">
              <w:rPr>
                <w:sz w:val="20"/>
                <w:szCs w:val="20"/>
              </w:rPr>
              <w:t>250,0</w:t>
            </w:r>
          </w:p>
        </w:tc>
        <w:tc>
          <w:tcPr>
            <w:tcW w:w="1389" w:type="dxa"/>
            <w:shd w:val="clear" w:color="auto" w:fill="auto"/>
            <w:vAlign w:val="center"/>
          </w:tcPr>
          <w:p w:rsidR="005E6A14" w:rsidRPr="00A57599" w:rsidRDefault="005E6A14" w:rsidP="005E6A14">
            <w:pPr>
              <w:jc w:val="center"/>
              <w:rPr>
                <w:sz w:val="20"/>
                <w:szCs w:val="20"/>
              </w:rPr>
            </w:pPr>
            <w:r w:rsidRPr="00A57599">
              <w:rPr>
                <w:sz w:val="20"/>
                <w:szCs w:val="20"/>
              </w:rPr>
              <w:t>100</w:t>
            </w:r>
            <w:r>
              <w:rPr>
                <w:sz w:val="20"/>
                <w:szCs w:val="20"/>
              </w:rPr>
              <w:t>%</w:t>
            </w:r>
          </w:p>
        </w:tc>
      </w:tr>
      <w:tr w:rsidR="005E6A14" w:rsidRPr="00A57599" w:rsidTr="005E6A14">
        <w:trPr>
          <w:gridAfter w:val="1"/>
          <w:wAfter w:w="6" w:type="dxa"/>
          <w:trHeight w:val="270"/>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2 649,7</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1 891,9</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1 868,9</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98,8</w:t>
            </w:r>
            <w:r>
              <w:rPr>
                <w:rFonts w:eastAsia="Times New Roman"/>
                <w:sz w:val="20"/>
                <w:szCs w:val="20"/>
              </w:rPr>
              <w:t>%</w:t>
            </w:r>
          </w:p>
        </w:tc>
      </w:tr>
      <w:tr w:rsidR="005E6A14" w:rsidRPr="00A57599" w:rsidTr="005E6A14">
        <w:trPr>
          <w:gridAfter w:val="1"/>
          <w:wAfter w:w="6" w:type="dxa"/>
          <w:trHeight w:val="525"/>
        </w:trPr>
        <w:tc>
          <w:tcPr>
            <w:tcW w:w="3936" w:type="dxa"/>
            <w:shd w:val="clear" w:color="auto" w:fill="auto"/>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Подпрограмма IV «Ресурсное обеспечение системы образования», всего, в </w:t>
            </w:r>
            <w:r>
              <w:rPr>
                <w:rFonts w:eastAsia="Times New Roman"/>
                <w:sz w:val="20"/>
                <w:szCs w:val="20"/>
              </w:rPr>
              <w:t>том числе</w:t>
            </w:r>
            <w:r w:rsidRPr="00A57599">
              <w:rPr>
                <w:rFonts w:eastAsia="Times New Roman"/>
                <w:sz w:val="20"/>
                <w:szCs w:val="20"/>
              </w:rPr>
              <w:t>:</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1 071 411,3</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1 869 660,9</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 xml:space="preserve">1 520 514,9 </w:t>
            </w:r>
          </w:p>
        </w:tc>
        <w:tc>
          <w:tcPr>
            <w:tcW w:w="1389"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81,3</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730 882,7</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1 300 109,7</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1 014 627,3</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78,0</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340 528,6</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569 551,2</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505 887,6</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88,8</w:t>
            </w:r>
            <w:r>
              <w:rPr>
                <w:rFonts w:eastAsia="Times New Roman"/>
                <w:sz w:val="20"/>
                <w:szCs w:val="20"/>
              </w:rPr>
              <w:t>%</w:t>
            </w:r>
          </w:p>
        </w:tc>
      </w:tr>
      <w:tr w:rsidR="005E6A14" w:rsidRPr="00A57599" w:rsidTr="005E6A14">
        <w:trPr>
          <w:gridAfter w:val="1"/>
          <w:wAfter w:w="6" w:type="dxa"/>
          <w:trHeight w:val="270"/>
        </w:trPr>
        <w:tc>
          <w:tcPr>
            <w:tcW w:w="3936" w:type="dxa"/>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«Обеспечение функций управления и контроля в сфере образования»,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26 358,5</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27 175,8</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26 568,7</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97,8</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23,0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23,0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26 358,5</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27 152,8</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26 545,7</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97,8</w:t>
            </w:r>
            <w:r>
              <w:rPr>
                <w:rFonts w:eastAsia="Times New Roman"/>
                <w:sz w:val="20"/>
                <w:szCs w:val="20"/>
              </w:rPr>
              <w:t>%</w:t>
            </w:r>
          </w:p>
        </w:tc>
      </w:tr>
      <w:tr w:rsidR="005E6A14" w:rsidRPr="00A57599" w:rsidTr="005E6A14">
        <w:trPr>
          <w:gridAfter w:val="1"/>
          <w:wAfter w:w="6" w:type="dxa"/>
          <w:trHeight w:val="78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«Финансовое обеспечение полномочий органов местного самоуправления города Ханты-Мансийска»,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99 972,5</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158 726,0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153 024,8</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96,4</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sz w:val="20"/>
                <w:szCs w:val="20"/>
              </w:rPr>
            </w:pPr>
            <w:r w:rsidRPr="00A57599">
              <w:rPr>
                <w:sz w:val="20"/>
                <w:szCs w:val="20"/>
              </w:rPr>
              <w:t>0,0</w:t>
            </w:r>
          </w:p>
        </w:tc>
        <w:tc>
          <w:tcPr>
            <w:tcW w:w="1304" w:type="dxa"/>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FFFFFF" w:themeFill="background1"/>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sz w:val="20"/>
                <w:szCs w:val="20"/>
              </w:rPr>
            </w:pPr>
            <w:r w:rsidRPr="00A57599">
              <w:rPr>
                <w:sz w:val="20"/>
                <w:szCs w:val="20"/>
              </w:rPr>
              <w:t>0,0</w:t>
            </w:r>
          </w:p>
        </w:tc>
        <w:tc>
          <w:tcPr>
            <w:tcW w:w="1304" w:type="dxa"/>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FFFFFF" w:themeFill="background1"/>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99 972,5</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158 726,0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153 024,8</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96,4</w:t>
            </w:r>
            <w:r>
              <w:rPr>
                <w:rFonts w:eastAsia="Times New Roman"/>
                <w:sz w:val="20"/>
                <w:szCs w:val="20"/>
              </w:rPr>
              <w:t>%</w:t>
            </w:r>
          </w:p>
        </w:tc>
      </w:tr>
      <w:tr w:rsidR="005E6A14" w:rsidRPr="00A57599" w:rsidTr="005E6A14">
        <w:trPr>
          <w:gridAfter w:val="1"/>
          <w:wAfter w:w="6" w:type="dxa"/>
          <w:trHeight w:val="525"/>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«Обеспечение комплексной безопасности образовательных организаций»,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133 923,0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209 904,3</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194 269,3</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92,6</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sz w:val="20"/>
                <w:szCs w:val="20"/>
              </w:rPr>
            </w:pPr>
            <w:r w:rsidRPr="00A57599">
              <w:rPr>
                <w:sz w:val="20"/>
                <w:szCs w:val="20"/>
              </w:rPr>
              <w:t>0,0</w:t>
            </w:r>
          </w:p>
        </w:tc>
        <w:tc>
          <w:tcPr>
            <w:tcW w:w="1304" w:type="dxa"/>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FFFFFF" w:themeFill="background1"/>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sz w:val="20"/>
                <w:szCs w:val="20"/>
              </w:rPr>
            </w:pPr>
            <w:r w:rsidRPr="00A57599">
              <w:rPr>
                <w:sz w:val="20"/>
                <w:szCs w:val="20"/>
              </w:rPr>
              <w:t>100,0</w:t>
            </w:r>
          </w:p>
        </w:tc>
        <w:tc>
          <w:tcPr>
            <w:tcW w:w="1304" w:type="dxa"/>
            <w:vAlign w:val="center"/>
          </w:tcPr>
          <w:p w:rsidR="005E6A14" w:rsidRPr="00A57599" w:rsidRDefault="005E6A14" w:rsidP="005E6A14">
            <w:pPr>
              <w:jc w:val="center"/>
              <w:rPr>
                <w:sz w:val="20"/>
                <w:szCs w:val="20"/>
              </w:rPr>
            </w:pPr>
            <w:r w:rsidRPr="00A57599">
              <w:rPr>
                <w:sz w:val="20"/>
                <w:szCs w:val="20"/>
              </w:rPr>
              <w:t>100,0</w:t>
            </w:r>
          </w:p>
        </w:tc>
        <w:tc>
          <w:tcPr>
            <w:tcW w:w="1389" w:type="dxa"/>
            <w:shd w:val="clear" w:color="auto" w:fill="FFFFFF" w:themeFill="background1"/>
            <w:vAlign w:val="center"/>
          </w:tcPr>
          <w:p w:rsidR="005E6A14" w:rsidRPr="00A57599" w:rsidRDefault="005E6A14" w:rsidP="005E6A14">
            <w:pPr>
              <w:jc w:val="center"/>
              <w:rPr>
                <w:sz w:val="20"/>
                <w:szCs w:val="20"/>
              </w:rPr>
            </w:pPr>
            <w:r>
              <w:rPr>
                <w:sz w:val="20"/>
                <w:szCs w:val="20"/>
              </w:rPr>
              <w:t>100%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133 923,0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209 804,3</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194 169,3</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92,5</w:t>
            </w:r>
            <w:r>
              <w:rPr>
                <w:rFonts w:eastAsia="Times New Roman"/>
                <w:sz w:val="20"/>
                <w:szCs w:val="20"/>
              </w:rPr>
              <w:t>%</w:t>
            </w:r>
          </w:p>
        </w:tc>
      </w:tr>
      <w:tr w:rsidR="005E6A14" w:rsidRPr="00A57599" w:rsidTr="005E6A14">
        <w:trPr>
          <w:gridAfter w:val="1"/>
          <w:wAfter w:w="6" w:type="dxa"/>
          <w:trHeight w:val="525"/>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«Развитие материально-технической базы образовательных организаций»,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811 157,3</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33 437,8</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23 437,8</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70,1</w:t>
            </w:r>
            <w:r>
              <w:rPr>
                <w:rFonts w:eastAsia="Times New Roman"/>
                <w:sz w:val="20"/>
                <w:szCs w:val="20"/>
              </w:rPr>
              <w:t>%</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730 882,7</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3 611,4</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3 611,4</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80 274,6</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29 826,4</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19 826,4</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66,5</w:t>
            </w:r>
            <w:r>
              <w:rPr>
                <w:rFonts w:eastAsia="Times New Roman"/>
                <w:sz w:val="20"/>
                <w:szCs w:val="20"/>
              </w:rPr>
              <w:t>%</w:t>
            </w:r>
          </w:p>
        </w:tc>
      </w:tr>
      <w:tr w:rsidR="005E6A14" w:rsidRPr="00A57599" w:rsidTr="005E6A14">
        <w:trPr>
          <w:gridAfter w:val="1"/>
          <w:wAfter w:w="6" w:type="dxa"/>
          <w:trHeight w:val="270"/>
        </w:trPr>
        <w:tc>
          <w:tcPr>
            <w:tcW w:w="3936" w:type="dxa"/>
          </w:tcPr>
          <w:p w:rsidR="005E6A14" w:rsidRPr="00A57599" w:rsidRDefault="005E6A14" w:rsidP="005E6A14">
            <w:pPr>
              <w:jc w:val="left"/>
              <w:rPr>
                <w:rFonts w:eastAsia="Times New Roman"/>
                <w:sz w:val="20"/>
                <w:szCs w:val="20"/>
              </w:rPr>
            </w:pPr>
            <w:r w:rsidRPr="00A57599">
              <w:rPr>
                <w:rFonts w:eastAsia="Times New Roman"/>
                <w:sz w:val="20"/>
                <w:szCs w:val="20"/>
              </w:rPr>
              <w:t xml:space="preserve">Региональный проект </w:t>
            </w:r>
            <w:r>
              <w:rPr>
                <w:rFonts w:eastAsia="Times New Roman"/>
                <w:sz w:val="20"/>
                <w:szCs w:val="20"/>
              </w:rPr>
              <w:t>«</w:t>
            </w:r>
            <w:r w:rsidRPr="00A57599">
              <w:rPr>
                <w:rFonts w:eastAsia="Times New Roman"/>
                <w:sz w:val="20"/>
                <w:szCs w:val="20"/>
              </w:rPr>
              <w:t>Современная школа</w:t>
            </w:r>
            <w:r>
              <w:rPr>
                <w:rFonts w:eastAsia="Times New Roman"/>
                <w:sz w:val="20"/>
                <w:szCs w:val="20"/>
              </w:rPr>
              <w:t>»</w:t>
            </w:r>
            <w:r w:rsidRPr="00A57599">
              <w:rPr>
                <w:rFonts w:eastAsia="Times New Roman"/>
                <w:sz w:val="20"/>
                <w:szCs w:val="20"/>
              </w:rPr>
              <w:t xml:space="preserve">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1 440 417,0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1 123 214,3</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78,0</w:t>
            </w:r>
            <w:r>
              <w:rPr>
                <w:rFonts w:eastAsia="Times New Roman"/>
                <w:sz w:val="20"/>
                <w:szCs w:val="20"/>
              </w:rPr>
              <w:t>%</w:t>
            </w:r>
          </w:p>
        </w:tc>
      </w:tr>
      <w:tr w:rsidR="005E6A14" w:rsidRPr="00A57599" w:rsidTr="005E6A14">
        <w:trPr>
          <w:gridAfter w:val="1"/>
          <w:wAfter w:w="6" w:type="dxa"/>
          <w:trHeight w:val="270"/>
        </w:trPr>
        <w:tc>
          <w:tcPr>
            <w:tcW w:w="3936" w:type="dxa"/>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0%</w:t>
            </w:r>
          </w:p>
        </w:tc>
      </w:tr>
      <w:tr w:rsidR="005E6A14" w:rsidRPr="00A57599" w:rsidTr="005E6A14">
        <w:trPr>
          <w:gridAfter w:val="1"/>
          <w:wAfter w:w="6" w:type="dxa"/>
          <w:trHeight w:val="270"/>
        </w:trPr>
        <w:tc>
          <w:tcPr>
            <w:tcW w:w="3936" w:type="dxa"/>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1 296 375,3</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1 010 892,9</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78,0</w:t>
            </w:r>
            <w:r>
              <w:rPr>
                <w:rFonts w:eastAsia="Times New Roman"/>
                <w:sz w:val="20"/>
                <w:szCs w:val="20"/>
              </w:rPr>
              <w:t>%</w:t>
            </w:r>
          </w:p>
        </w:tc>
      </w:tr>
      <w:tr w:rsidR="005E6A14" w:rsidRPr="00A57599" w:rsidTr="005E6A14">
        <w:trPr>
          <w:gridAfter w:val="1"/>
          <w:wAfter w:w="6" w:type="dxa"/>
          <w:trHeight w:val="270"/>
        </w:trPr>
        <w:tc>
          <w:tcPr>
            <w:tcW w:w="3936" w:type="dxa"/>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144 041,7</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112 321,4</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sidRPr="00A57599">
              <w:rPr>
                <w:rFonts w:eastAsia="Times New Roman"/>
                <w:sz w:val="20"/>
                <w:szCs w:val="20"/>
              </w:rPr>
              <w:t>78,0</w:t>
            </w:r>
            <w:r>
              <w:rPr>
                <w:rFonts w:eastAsia="Times New Roman"/>
                <w:sz w:val="20"/>
                <w:szCs w:val="20"/>
              </w:rPr>
              <w:t>%</w:t>
            </w:r>
          </w:p>
        </w:tc>
      </w:tr>
      <w:tr w:rsidR="005E6A14" w:rsidRPr="00A57599" w:rsidTr="005E6A14">
        <w:trPr>
          <w:gridAfter w:val="1"/>
          <w:wAfter w:w="6" w:type="dxa"/>
          <w:trHeight w:val="270"/>
        </w:trPr>
        <w:tc>
          <w:tcPr>
            <w:tcW w:w="3936" w:type="dxa"/>
            <w:shd w:val="clear" w:color="auto" w:fill="auto"/>
          </w:tcPr>
          <w:p w:rsidR="005E6A14" w:rsidRPr="00A57599" w:rsidRDefault="005E6A14" w:rsidP="005E6A14">
            <w:pPr>
              <w:jc w:val="left"/>
              <w:rPr>
                <w:rFonts w:eastAsia="Times New Roman"/>
                <w:sz w:val="20"/>
                <w:szCs w:val="20"/>
              </w:rPr>
            </w:pPr>
            <w:r w:rsidRPr="00A57599">
              <w:rPr>
                <w:rFonts w:eastAsia="Times New Roman"/>
                <w:sz w:val="20"/>
                <w:szCs w:val="20"/>
              </w:rPr>
              <w:t xml:space="preserve">Подпрограмма V </w:t>
            </w:r>
            <w:r>
              <w:rPr>
                <w:rFonts w:eastAsia="Times New Roman"/>
                <w:sz w:val="20"/>
                <w:szCs w:val="20"/>
              </w:rPr>
              <w:t>«</w:t>
            </w:r>
            <w:r w:rsidRPr="00A57599">
              <w:rPr>
                <w:rFonts w:eastAsia="Times New Roman"/>
                <w:sz w:val="20"/>
                <w:szCs w:val="20"/>
              </w:rPr>
              <w:t>Формирование законопослушного поведения участников дорожного движения</w:t>
            </w:r>
            <w:r>
              <w:rPr>
                <w:rFonts w:eastAsia="Times New Roman"/>
                <w:sz w:val="20"/>
                <w:szCs w:val="20"/>
              </w:rPr>
              <w:t>»</w:t>
            </w:r>
            <w:r w:rsidRPr="00A57599">
              <w:rPr>
                <w:rFonts w:eastAsia="Times New Roman"/>
                <w:sz w:val="20"/>
                <w:szCs w:val="20"/>
              </w:rPr>
              <w:t xml:space="preserve">, всего, в </w:t>
            </w:r>
            <w:r>
              <w:rPr>
                <w:rFonts w:eastAsia="Times New Roman"/>
                <w:sz w:val="20"/>
                <w:szCs w:val="20"/>
              </w:rPr>
              <w:t>том числе</w:t>
            </w:r>
            <w:r w:rsidRPr="00A57599">
              <w:rPr>
                <w:rFonts w:eastAsia="Times New Roman"/>
                <w:sz w:val="20"/>
                <w:szCs w:val="20"/>
              </w:rPr>
              <w:t>:</w:t>
            </w:r>
          </w:p>
        </w:tc>
        <w:tc>
          <w:tcPr>
            <w:tcW w:w="1275"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39,0</w:t>
            </w:r>
          </w:p>
        </w:tc>
        <w:tc>
          <w:tcPr>
            <w:tcW w:w="1560"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86,1</w:t>
            </w:r>
          </w:p>
        </w:tc>
        <w:tc>
          <w:tcPr>
            <w:tcW w:w="1304" w:type="dxa"/>
            <w:shd w:val="clear" w:color="auto" w:fill="auto"/>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86,1</w:t>
            </w:r>
          </w:p>
        </w:tc>
        <w:tc>
          <w:tcPr>
            <w:tcW w:w="1389" w:type="dxa"/>
            <w:shd w:val="clear" w:color="auto" w:fill="auto"/>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sz w:val="20"/>
                <w:szCs w:val="20"/>
              </w:rPr>
            </w:pPr>
            <w:r w:rsidRPr="00A57599">
              <w:rPr>
                <w:sz w:val="20"/>
                <w:szCs w:val="20"/>
              </w:rPr>
              <w:t>0,0</w:t>
            </w:r>
          </w:p>
        </w:tc>
        <w:tc>
          <w:tcPr>
            <w:tcW w:w="1304" w:type="dxa"/>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FFFFFF" w:themeFill="background1"/>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sz w:val="20"/>
                <w:szCs w:val="20"/>
              </w:rPr>
            </w:pPr>
            <w:r w:rsidRPr="00A57599">
              <w:rPr>
                <w:sz w:val="20"/>
                <w:szCs w:val="20"/>
              </w:rPr>
              <w:t>0,0</w:t>
            </w:r>
          </w:p>
        </w:tc>
        <w:tc>
          <w:tcPr>
            <w:tcW w:w="1304" w:type="dxa"/>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FFFFFF" w:themeFill="background1"/>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39,0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86,1</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86,1</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270"/>
        </w:trPr>
        <w:tc>
          <w:tcPr>
            <w:tcW w:w="3936" w:type="dxa"/>
          </w:tcPr>
          <w:p w:rsidR="005E6A14" w:rsidRPr="00A57599" w:rsidRDefault="005E6A14" w:rsidP="005E6A14">
            <w:pPr>
              <w:jc w:val="left"/>
              <w:rPr>
                <w:rFonts w:eastAsia="Times New Roman"/>
                <w:sz w:val="20"/>
                <w:szCs w:val="20"/>
              </w:rPr>
            </w:pPr>
            <w:r w:rsidRPr="00A57599">
              <w:rPr>
                <w:rFonts w:eastAsia="Times New Roman"/>
                <w:sz w:val="20"/>
                <w:szCs w:val="20"/>
              </w:rPr>
              <w:t xml:space="preserve">Основное мероприятие «Формирование законопослушного поведения участников дорожного движения» всего, в </w:t>
            </w:r>
            <w:r>
              <w:rPr>
                <w:rFonts w:eastAsia="Times New Roman"/>
                <w:sz w:val="20"/>
                <w:szCs w:val="20"/>
              </w:rPr>
              <w:t>том числе</w:t>
            </w:r>
            <w:r w:rsidRPr="00A57599">
              <w:rPr>
                <w:rFonts w:eastAsia="Times New Roman"/>
                <w:sz w:val="20"/>
                <w:szCs w:val="20"/>
              </w:rPr>
              <w:t>:</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39,0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86,1</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86,1</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федеральный бюджет</w:t>
            </w:r>
          </w:p>
        </w:tc>
        <w:tc>
          <w:tcPr>
            <w:tcW w:w="1275" w:type="dxa"/>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sz w:val="20"/>
                <w:szCs w:val="20"/>
              </w:rPr>
            </w:pPr>
            <w:r w:rsidRPr="00A57599">
              <w:rPr>
                <w:sz w:val="20"/>
                <w:szCs w:val="20"/>
              </w:rPr>
              <w:t>0,0</w:t>
            </w:r>
          </w:p>
        </w:tc>
        <w:tc>
          <w:tcPr>
            <w:tcW w:w="1304" w:type="dxa"/>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FFFFFF" w:themeFill="background1"/>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автономного округа</w:t>
            </w:r>
          </w:p>
        </w:tc>
        <w:tc>
          <w:tcPr>
            <w:tcW w:w="1275" w:type="dxa"/>
            <w:vAlign w:val="center"/>
          </w:tcPr>
          <w:p w:rsidR="005E6A14" w:rsidRPr="00A57599" w:rsidRDefault="005E6A14" w:rsidP="005E6A14">
            <w:pPr>
              <w:jc w:val="center"/>
              <w:rPr>
                <w:sz w:val="20"/>
                <w:szCs w:val="20"/>
              </w:rPr>
            </w:pPr>
            <w:r w:rsidRPr="00A57599">
              <w:rPr>
                <w:rFonts w:eastAsia="Times New Roman"/>
                <w:sz w:val="20"/>
                <w:szCs w:val="20"/>
              </w:rPr>
              <w:t>0,0</w:t>
            </w:r>
          </w:p>
        </w:tc>
        <w:tc>
          <w:tcPr>
            <w:tcW w:w="1560" w:type="dxa"/>
            <w:vAlign w:val="center"/>
          </w:tcPr>
          <w:p w:rsidR="005E6A14" w:rsidRPr="00A57599" w:rsidRDefault="005E6A14" w:rsidP="005E6A14">
            <w:pPr>
              <w:jc w:val="center"/>
              <w:rPr>
                <w:sz w:val="20"/>
                <w:szCs w:val="20"/>
              </w:rPr>
            </w:pPr>
            <w:r w:rsidRPr="00A57599">
              <w:rPr>
                <w:sz w:val="20"/>
                <w:szCs w:val="20"/>
              </w:rPr>
              <w:t>0,0</w:t>
            </w:r>
          </w:p>
        </w:tc>
        <w:tc>
          <w:tcPr>
            <w:tcW w:w="1304" w:type="dxa"/>
            <w:vAlign w:val="center"/>
          </w:tcPr>
          <w:p w:rsidR="005E6A14" w:rsidRPr="00A57599" w:rsidRDefault="005E6A14" w:rsidP="005E6A14">
            <w:pPr>
              <w:jc w:val="center"/>
              <w:rPr>
                <w:sz w:val="20"/>
                <w:szCs w:val="20"/>
              </w:rPr>
            </w:pPr>
            <w:r w:rsidRPr="00A57599">
              <w:rPr>
                <w:sz w:val="20"/>
                <w:szCs w:val="20"/>
              </w:rPr>
              <w:t>0,0</w:t>
            </w:r>
          </w:p>
        </w:tc>
        <w:tc>
          <w:tcPr>
            <w:tcW w:w="1389" w:type="dxa"/>
            <w:shd w:val="clear" w:color="auto" w:fill="FFFFFF" w:themeFill="background1"/>
            <w:vAlign w:val="center"/>
          </w:tcPr>
          <w:p w:rsidR="005E6A14" w:rsidRPr="00A57599" w:rsidRDefault="005E6A14" w:rsidP="005E6A14">
            <w:pPr>
              <w:jc w:val="center"/>
              <w:rPr>
                <w:sz w:val="20"/>
                <w:szCs w:val="20"/>
              </w:rPr>
            </w:pPr>
            <w:r>
              <w:rPr>
                <w:sz w:val="20"/>
                <w:szCs w:val="20"/>
              </w:rPr>
              <w:t>0%</w:t>
            </w:r>
          </w:p>
        </w:tc>
      </w:tr>
      <w:tr w:rsidR="005E6A14" w:rsidRPr="00A57599" w:rsidTr="005E6A14">
        <w:trPr>
          <w:gridAfter w:val="1"/>
          <w:wAfter w:w="6" w:type="dxa"/>
          <w:trHeight w:val="270"/>
        </w:trPr>
        <w:tc>
          <w:tcPr>
            <w:tcW w:w="3936" w:type="dxa"/>
            <w:hideMark/>
          </w:tcPr>
          <w:p w:rsidR="005E6A14" w:rsidRPr="00A57599" w:rsidRDefault="005E6A14" w:rsidP="005E6A14">
            <w:pPr>
              <w:jc w:val="left"/>
              <w:rPr>
                <w:rFonts w:eastAsia="Times New Roman"/>
                <w:sz w:val="20"/>
                <w:szCs w:val="20"/>
              </w:rPr>
            </w:pPr>
            <w:r w:rsidRPr="00A57599">
              <w:rPr>
                <w:rFonts w:eastAsia="Times New Roman"/>
                <w:sz w:val="20"/>
                <w:szCs w:val="20"/>
              </w:rPr>
              <w:t>- бюджет города</w:t>
            </w:r>
          </w:p>
        </w:tc>
        <w:tc>
          <w:tcPr>
            <w:tcW w:w="1275"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39,0</w:t>
            </w:r>
          </w:p>
        </w:tc>
        <w:tc>
          <w:tcPr>
            <w:tcW w:w="1560"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86,1</w:t>
            </w:r>
          </w:p>
        </w:tc>
        <w:tc>
          <w:tcPr>
            <w:tcW w:w="1304" w:type="dxa"/>
            <w:vAlign w:val="center"/>
          </w:tcPr>
          <w:p w:rsidR="005E6A14" w:rsidRPr="00A57599" w:rsidRDefault="005E6A14" w:rsidP="005E6A14">
            <w:pPr>
              <w:jc w:val="center"/>
              <w:rPr>
                <w:rFonts w:eastAsia="Times New Roman"/>
                <w:sz w:val="20"/>
                <w:szCs w:val="20"/>
              </w:rPr>
            </w:pPr>
            <w:r w:rsidRPr="00A57599">
              <w:rPr>
                <w:rFonts w:eastAsia="Times New Roman"/>
                <w:sz w:val="20"/>
                <w:szCs w:val="20"/>
              </w:rPr>
              <w:t>86,1</w:t>
            </w:r>
          </w:p>
        </w:tc>
        <w:tc>
          <w:tcPr>
            <w:tcW w:w="1389" w:type="dxa"/>
            <w:shd w:val="clear" w:color="auto" w:fill="FFFFFF" w:themeFill="background1"/>
            <w:vAlign w:val="center"/>
          </w:tcPr>
          <w:p w:rsidR="005E6A14" w:rsidRPr="00A57599" w:rsidRDefault="005E6A14" w:rsidP="005E6A14">
            <w:pPr>
              <w:jc w:val="center"/>
              <w:rPr>
                <w:rFonts w:eastAsia="Times New Roman"/>
                <w:sz w:val="20"/>
                <w:szCs w:val="20"/>
              </w:rPr>
            </w:pPr>
            <w:r>
              <w:rPr>
                <w:rFonts w:eastAsia="Times New Roman"/>
                <w:sz w:val="20"/>
                <w:szCs w:val="20"/>
              </w:rPr>
              <w:t>100%</w:t>
            </w:r>
          </w:p>
        </w:tc>
      </w:tr>
    </w:tbl>
    <w:p w:rsidR="005E6A14" w:rsidRPr="00A57599" w:rsidRDefault="005E6A14" w:rsidP="005E6A14">
      <w:pPr>
        <w:spacing w:after="0"/>
        <w:ind w:firstLine="709"/>
        <w:jc w:val="both"/>
        <w:rPr>
          <w:sz w:val="28"/>
          <w:szCs w:val="28"/>
          <w:highlight w:val="yellow"/>
        </w:rPr>
      </w:pP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Подпрограмма I «Общее образование. Дополнительное образование детей»:</w:t>
      </w:r>
    </w:p>
    <w:p w:rsidR="005E6A14" w:rsidRPr="00A57599" w:rsidRDefault="005E6A14" w:rsidP="005E6A14">
      <w:pPr>
        <w:widowControl w:val="0"/>
        <w:spacing w:after="0"/>
        <w:ind w:firstLine="709"/>
        <w:jc w:val="both"/>
        <w:rPr>
          <w:rFonts w:eastAsia="Times New Roman"/>
          <w:sz w:val="28"/>
          <w:szCs w:val="28"/>
        </w:rPr>
      </w:pPr>
      <w:r w:rsidRPr="00A57599">
        <w:rPr>
          <w:rFonts w:eastAsia="Times New Roman"/>
          <w:sz w:val="28"/>
          <w:szCs w:val="28"/>
        </w:rPr>
        <w:t>1. Основное мероприятие «Развитие системы дошкольного и общего образования»</w:t>
      </w:r>
      <w:r w:rsidRPr="00A57599">
        <w:rPr>
          <w:sz w:val="28"/>
          <w:szCs w:val="28"/>
        </w:rPr>
        <w:t xml:space="preserve"> </w:t>
      </w:r>
      <w:r w:rsidRPr="00A57599">
        <w:rPr>
          <w:rFonts w:eastAsia="Times New Roman"/>
          <w:sz w:val="28"/>
          <w:szCs w:val="28"/>
        </w:rPr>
        <w:t>при плане 2 006,3 тыс. рублей, в том числе средства бюджета города 1 508,7 тыс. рублей, средства бюджета округа 497,6 тыс. рублей. Исполнение составило 1 884,6 тыс. рублей, в том числе средства бюджета города 1 508,8 тыс. рублей, средства бюджета округа 375,8 тыс. рублей. Плановые показатели исполнены на 93,9%.</w:t>
      </w:r>
    </w:p>
    <w:p w:rsidR="005E6A14" w:rsidRPr="00A57599" w:rsidRDefault="005E6A14" w:rsidP="005E6A14">
      <w:pPr>
        <w:widowControl w:val="0"/>
        <w:spacing w:after="0"/>
        <w:ind w:firstLine="709"/>
        <w:jc w:val="both"/>
        <w:rPr>
          <w:rFonts w:eastAsia="Times New Roman"/>
          <w:sz w:val="28"/>
          <w:szCs w:val="28"/>
        </w:rPr>
      </w:pPr>
      <w:r w:rsidRPr="00A57599">
        <w:rPr>
          <w:rFonts w:eastAsia="Times New Roman"/>
          <w:sz w:val="28"/>
          <w:szCs w:val="28"/>
        </w:rPr>
        <w:t>Средства направлены на реализацию мероприятий (городских, окружных и всероссийских соревнований, олимпиад, конкурсов, спартакиад, конференций, выставок и т.д.):</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Проведение городского конкурса исследовательских проектов </w:t>
      </w:r>
      <w:r>
        <w:rPr>
          <w:rFonts w:eastAsia="Calibri"/>
          <w:sz w:val="28"/>
          <w:szCs w:val="28"/>
          <w:lang w:eastAsia="en-US"/>
        </w:rPr>
        <w:t>«</w:t>
      </w:r>
      <w:r w:rsidRPr="00A57599">
        <w:rPr>
          <w:rFonts w:eastAsia="Calibri"/>
          <w:sz w:val="28"/>
          <w:szCs w:val="28"/>
          <w:lang w:eastAsia="en-US"/>
        </w:rPr>
        <w:t>Открытие</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Городская сессия старшеклассников;</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Городской образовательный фестиваль старшеклассников </w:t>
      </w:r>
      <w:r>
        <w:rPr>
          <w:rFonts w:eastAsia="Calibri"/>
          <w:sz w:val="28"/>
          <w:szCs w:val="28"/>
          <w:lang w:eastAsia="en-US"/>
        </w:rPr>
        <w:t>«</w:t>
      </w:r>
      <w:r w:rsidRPr="00A57599">
        <w:rPr>
          <w:rFonts w:eastAsia="Calibri"/>
          <w:sz w:val="28"/>
          <w:szCs w:val="28"/>
          <w:lang w:eastAsia="en-US"/>
        </w:rPr>
        <w:t>Диалог цивилизаций</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Pr>
          <w:rFonts w:eastAsia="Calibri"/>
          <w:sz w:val="28"/>
          <w:szCs w:val="28"/>
          <w:lang w:eastAsia="en-US"/>
        </w:rPr>
        <w:t>- Г</w:t>
      </w:r>
      <w:r w:rsidRPr="00A57599">
        <w:rPr>
          <w:rFonts w:eastAsia="Calibri"/>
          <w:sz w:val="28"/>
          <w:szCs w:val="28"/>
          <w:lang w:eastAsia="en-US"/>
        </w:rPr>
        <w:t xml:space="preserve">ородской конкурс-фестиваль семейного творчества </w:t>
      </w:r>
      <w:r>
        <w:rPr>
          <w:rFonts w:eastAsia="Calibri"/>
          <w:sz w:val="28"/>
          <w:szCs w:val="28"/>
          <w:lang w:eastAsia="en-US"/>
        </w:rPr>
        <w:t>«</w:t>
      </w:r>
      <w:r w:rsidRPr="00A57599">
        <w:rPr>
          <w:rFonts w:eastAsia="Calibri"/>
          <w:sz w:val="28"/>
          <w:szCs w:val="28"/>
          <w:lang w:eastAsia="en-US"/>
        </w:rPr>
        <w:t>Матрешка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Городской фестиваль </w:t>
      </w:r>
      <w:r>
        <w:rPr>
          <w:rFonts w:eastAsia="Calibri"/>
          <w:sz w:val="28"/>
          <w:szCs w:val="28"/>
          <w:lang w:eastAsia="en-US"/>
        </w:rPr>
        <w:t>«</w:t>
      </w:r>
      <w:r w:rsidRPr="00A57599">
        <w:rPr>
          <w:rFonts w:eastAsia="Calibri"/>
          <w:sz w:val="28"/>
          <w:szCs w:val="28"/>
          <w:lang w:eastAsia="en-US"/>
        </w:rPr>
        <w:t>Югорские звездочки</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IV Городской фестиваль семейного творчества </w:t>
      </w:r>
      <w:r>
        <w:rPr>
          <w:rFonts w:eastAsia="Calibri"/>
          <w:sz w:val="28"/>
          <w:szCs w:val="28"/>
          <w:lang w:eastAsia="en-US"/>
        </w:rPr>
        <w:t>«</w:t>
      </w:r>
      <w:r w:rsidRPr="00A57599">
        <w:rPr>
          <w:rFonts w:eastAsia="Calibri"/>
          <w:sz w:val="28"/>
          <w:szCs w:val="28"/>
          <w:lang w:eastAsia="en-US"/>
        </w:rPr>
        <w:t>Когда мы вместе</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-Чествование медалистов;</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Проведение церемонии торжественного вручения медалей </w:t>
      </w:r>
      <w:r>
        <w:rPr>
          <w:rFonts w:eastAsia="Calibri"/>
          <w:sz w:val="28"/>
          <w:szCs w:val="28"/>
          <w:lang w:eastAsia="en-US"/>
        </w:rPr>
        <w:t>«</w:t>
      </w:r>
      <w:r w:rsidRPr="00A57599">
        <w:rPr>
          <w:rFonts w:eastAsia="Calibri"/>
          <w:sz w:val="28"/>
          <w:szCs w:val="28"/>
          <w:lang w:eastAsia="en-US"/>
        </w:rPr>
        <w:t>За особые успехи в учении</w:t>
      </w:r>
      <w:r>
        <w:rPr>
          <w:rFonts w:eastAsia="Calibri"/>
          <w:sz w:val="28"/>
          <w:szCs w:val="28"/>
          <w:lang w:eastAsia="en-US"/>
        </w:rPr>
        <w:t>»</w:t>
      </w:r>
      <w:r w:rsidRPr="00A57599">
        <w:rPr>
          <w:rFonts w:eastAsia="Calibri"/>
          <w:sz w:val="28"/>
          <w:szCs w:val="28"/>
          <w:lang w:eastAsia="en-US"/>
        </w:rPr>
        <w:t xml:space="preserve"> выпускникам общеобразовательных школ 2020-2021 учебного года;</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Торжественное открытие и закрытие городского конкурса </w:t>
      </w:r>
      <w:r>
        <w:rPr>
          <w:rFonts w:eastAsia="Calibri"/>
          <w:sz w:val="28"/>
          <w:szCs w:val="28"/>
          <w:lang w:eastAsia="en-US"/>
        </w:rPr>
        <w:t>«</w:t>
      </w:r>
      <w:r w:rsidRPr="00A57599">
        <w:rPr>
          <w:rFonts w:eastAsia="Calibri"/>
          <w:sz w:val="28"/>
          <w:szCs w:val="28"/>
          <w:lang w:eastAsia="en-US"/>
        </w:rPr>
        <w:t>Педагог года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Организация и проведение муниципального этапа Всероссийской олимпиады школьников по предметам;</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Организация межшкольного центра по работе с одаренными детьми (Городской праздник </w:t>
      </w:r>
      <w:r>
        <w:rPr>
          <w:rFonts w:eastAsia="Calibri"/>
          <w:sz w:val="28"/>
          <w:szCs w:val="28"/>
          <w:lang w:eastAsia="en-US"/>
        </w:rPr>
        <w:t>«</w:t>
      </w:r>
      <w:r w:rsidRPr="00A57599">
        <w:rPr>
          <w:rFonts w:eastAsia="Calibri"/>
          <w:sz w:val="28"/>
          <w:szCs w:val="28"/>
          <w:lang w:eastAsia="en-US"/>
        </w:rPr>
        <w:t>Юные дарования</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 xml:space="preserve">- Организация и проведение городской олимпиады </w:t>
      </w:r>
      <w:r>
        <w:rPr>
          <w:rFonts w:eastAsia="Calibri"/>
          <w:sz w:val="28"/>
          <w:szCs w:val="28"/>
          <w:lang w:eastAsia="en-US"/>
        </w:rPr>
        <w:t>«</w:t>
      </w:r>
      <w:r w:rsidRPr="00A57599">
        <w:rPr>
          <w:rFonts w:eastAsia="Calibri"/>
          <w:sz w:val="28"/>
          <w:szCs w:val="28"/>
          <w:lang w:eastAsia="en-US"/>
        </w:rPr>
        <w:t>Юниор</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 xml:space="preserve">- </w:t>
      </w:r>
      <w:r>
        <w:rPr>
          <w:rFonts w:eastAsia="Calibri"/>
          <w:sz w:val="28"/>
          <w:szCs w:val="28"/>
          <w:lang w:eastAsia="en-US"/>
        </w:rPr>
        <w:t>«</w:t>
      </w:r>
      <w:r w:rsidRPr="00A57599">
        <w:rPr>
          <w:rFonts w:eastAsia="Calibri"/>
          <w:sz w:val="28"/>
          <w:szCs w:val="28"/>
          <w:lang w:eastAsia="en-US"/>
        </w:rPr>
        <w:t>Шаг в будущее</w:t>
      </w:r>
      <w:r>
        <w:rPr>
          <w:rFonts w:eastAsia="Calibri"/>
          <w:sz w:val="28"/>
          <w:szCs w:val="28"/>
          <w:lang w:eastAsia="en-US"/>
        </w:rPr>
        <w:t>»</w:t>
      </w:r>
      <w:r w:rsidRPr="00A57599">
        <w:rPr>
          <w:rFonts w:eastAsia="Calibri"/>
          <w:sz w:val="28"/>
          <w:szCs w:val="28"/>
          <w:lang w:eastAsia="en-US"/>
        </w:rPr>
        <w:t xml:space="preserve"> региональный этап.</w:t>
      </w:r>
    </w:p>
    <w:p w:rsidR="005E6A14" w:rsidRPr="00A57599" w:rsidRDefault="005E6A14" w:rsidP="005E6A14">
      <w:pPr>
        <w:spacing w:after="0"/>
        <w:ind w:firstLine="709"/>
        <w:jc w:val="both"/>
        <w:rPr>
          <w:sz w:val="28"/>
          <w:szCs w:val="28"/>
        </w:rPr>
      </w:pPr>
      <w:r w:rsidRPr="00A57599">
        <w:rPr>
          <w:sz w:val="28"/>
          <w:szCs w:val="28"/>
        </w:rPr>
        <w:t>Педагоги и руководители образовательных организаций города приняли участие в мероприятиях различного уровня, направленных на повышение престижа профессии учителя, выявление уровня профессионального мастерства.</w:t>
      </w:r>
    </w:p>
    <w:p w:rsidR="005E6A14" w:rsidRPr="00A57599" w:rsidRDefault="005E6A14" w:rsidP="005E6A14">
      <w:pPr>
        <w:tabs>
          <w:tab w:val="left" w:pos="9214"/>
          <w:tab w:val="left" w:pos="9781"/>
        </w:tabs>
        <w:spacing w:after="0"/>
        <w:ind w:firstLine="709"/>
        <w:jc w:val="both"/>
        <w:rPr>
          <w:rFonts w:eastAsia="Calibri"/>
          <w:sz w:val="28"/>
          <w:szCs w:val="28"/>
        </w:rPr>
      </w:pPr>
      <w:r w:rsidRPr="00A57599">
        <w:rPr>
          <w:rFonts w:eastAsia="Calibri"/>
          <w:sz w:val="28"/>
          <w:szCs w:val="28"/>
        </w:rPr>
        <w:t xml:space="preserve">В 2021 году профессионализм педагогических работников был отмечен на федеральном и региональном уровнях. </w:t>
      </w:r>
    </w:p>
    <w:p w:rsidR="005E6A14" w:rsidRPr="00A57599" w:rsidRDefault="005E6A14" w:rsidP="005E6A14">
      <w:pPr>
        <w:tabs>
          <w:tab w:val="left" w:pos="9214"/>
          <w:tab w:val="left" w:pos="9781"/>
        </w:tabs>
        <w:spacing w:after="0"/>
        <w:ind w:firstLine="709"/>
        <w:jc w:val="both"/>
        <w:rPr>
          <w:rFonts w:eastAsia="Times New Roman"/>
          <w:sz w:val="28"/>
          <w:szCs w:val="28"/>
          <w:shd w:val="clear" w:color="auto" w:fill="FFFFFF"/>
        </w:rPr>
      </w:pPr>
      <w:r w:rsidRPr="00A57599">
        <w:rPr>
          <w:rFonts w:eastAsia="Calibri"/>
          <w:sz w:val="28"/>
          <w:szCs w:val="28"/>
        </w:rPr>
        <w:t xml:space="preserve">По итогам всероссийских конкурсов </w:t>
      </w:r>
      <w:r w:rsidRPr="00A57599">
        <w:rPr>
          <w:rFonts w:eastAsia="Calibri"/>
          <w:sz w:val="28"/>
          <w:szCs w:val="28"/>
          <w:lang w:eastAsia="en-US"/>
        </w:rPr>
        <w:t>педагогического мастерства стали победителями: Кожемяко Ольга Владимировна, воспитатель муниципального бюджетного дошкольного образовательного учреждения «Центр развития ребенка – детский сад №15 «Страна чудес» в номинации «Дидактические игры своими руками» конкурса «Педагогика </w:t>
      </w:r>
      <w:r w:rsidRPr="00A57599">
        <w:rPr>
          <w:rFonts w:eastAsia="Calibri"/>
          <w:sz w:val="28"/>
          <w:szCs w:val="28"/>
          <w:lang w:val="en-US" w:eastAsia="en-US"/>
        </w:rPr>
        <w:t>XXI</w:t>
      </w:r>
      <w:r w:rsidRPr="00A57599">
        <w:rPr>
          <w:rFonts w:eastAsia="Calibri"/>
          <w:sz w:val="28"/>
          <w:szCs w:val="28"/>
          <w:lang w:eastAsia="en-US"/>
        </w:rPr>
        <w:t xml:space="preserve"> века: опыт, достижения, методика»; Савельева Галина Александровна, учитель-логопед муниципального бюджетного дошкольного образовательного учреждения «Детский сад №11 «Радуга» в номинации «Лучшая презентация проекта, программы, педагогического опыта» конкурса «Талант педагога – 2021». </w:t>
      </w:r>
      <w:r w:rsidRPr="00A57599">
        <w:rPr>
          <w:rFonts w:eastAsia="Times New Roman"/>
          <w:sz w:val="28"/>
          <w:szCs w:val="28"/>
          <w:lang w:eastAsia="en-US"/>
        </w:rPr>
        <w:t xml:space="preserve">Педагог </w:t>
      </w:r>
      <w:r w:rsidRPr="00A57599">
        <w:rPr>
          <w:rFonts w:eastAsia="Times New Roman"/>
          <w:sz w:val="28"/>
          <w:szCs w:val="28"/>
          <w:shd w:val="clear" w:color="auto" w:fill="FFFFFF"/>
        </w:rPr>
        <w:t xml:space="preserve">Межшкольного учебного комбината </w:t>
      </w:r>
      <w:r w:rsidRPr="00A57599">
        <w:rPr>
          <w:rFonts w:eastAsia="Times New Roman"/>
          <w:sz w:val="28"/>
          <w:szCs w:val="28"/>
          <w:lang w:eastAsia="en-US"/>
        </w:rPr>
        <w:t xml:space="preserve">Рыбьяков Алексей Владимирович </w:t>
      </w:r>
      <w:r w:rsidRPr="00A57599">
        <w:rPr>
          <w:rFonts w:eastAsia="Times New Roman"/>
          <w:sz w:val="28"/>
          <w:szCs w:val="28"/>
          <w:shd w:val="clear" w:color="auto" w:fill="FFFFFF"/>
        </w:rPr>
        <w:t xml:space="preserve">одержал победу </w:t>
      </w:r>
      <w:r w:rsidRPr="00A57599">
        <w:rPr>
          <w:rFonts w:eastAsia="Times New Roman"/>
          <w:sz w:val="28"/>
          <w:szCs w:val="28"/>
          <w:lang w:eastAsia="en-US"/>
        </w:rPr>
        <w:t xml:space="preserve">с инновационным проектом «Радиоэлектроника» в номинации «Подготовка технологических лидеров» на Всероссийском конкурсе «Кружковое движение» Научно-технологическая инициатива», одобренном решением президиума Совета при Президенте Российской Федерации по модернизации экономики и инновационному развитию России 18 июля 2017 года и включённом в перечень поручений Президента России В.В. Путина от 4 февраля 2020 года. </w:t>
      </w:r>
      <w:r w:rsidRPr="00A57599">
        <w:rPr>
          <w:rFonts w:eastAsia="Times New Roman"/>
          <w:sz w:val="28"/>
          <w:szCs w:val="28"/>
          <w:shd w:val="clear" w:color="auto" w:fill="FFFFFF"/>
        </w:rPr>
        <w:t xml:space="preserve">Зелёная Алина Викторовна, педагог муниципального бюджетного учреждения дополнительного образования «Детская школа искусств» </w:t>
      </w:r>
      <w:r w:rsidRPr="00A57599">
        <w:rPr>
          <w:rFonts w:eastAsia="Times New Roman"/>
          <w:sz w:val="28"/>
          <w:szCs w:val="28"/>
          <w:lang w:eastAsia="en-US"/>
        </w:rPr>
        <w:t>стала л</w:t>
      </w:r>
      <w:r w:rsidRPr="00A57599">
        <w:rPr>
          <w:rFonts w:eastAsia="Times New Roman"/>
          <w:sz w:val="28"/>
          <w:szCs w:val="28"/>
          <w:shd w:val="clear" w:color="auto" w:fill="FFFFFF"/>
        </w:rPr>
        <w:t xml:space="preserve">ауреатом I степени всероссийского конкурса методических работ в сфере культуры и искусства «Перспектива - 2021». </w:t>
      </w:r>
    </w:p>
    <w:p w:rsidR="005E6A14" w:rsidRPr="00A57599" w:rsidRDefault="005E6A14" w:rsidP="005E6A14">
      <w:pPr>
        <w:tabs>
          <w:tab w:val="left" w:pos="9214"/>
          <w:tab w:val="left" w:pos="9781"/>
        </w:tabs>
        <w:spacing w:after="0"/>
        <w:ind w:firstLine="709"/>
        <w:jc w:val="both"/>
        <w:rPr>
          <w:rFonts w:eastAsia="Times New Roman"/>
          <w:sz w:val="28"/>
          <w:szCs w:val="28"/>
          <w:shd w:val="clear" w:color="auto" w:fill="FFFFFF"/>
        </w:rPr>
      </w:pPr>
      <w:r w:rsidRPr="00A57599">
        <w:rPr>
          <w:rFonts w:eastAsia="Times New Roman"/>
          <w:sz w:val="28"/>
          <w:szCs w:val="28"/>
          <w:shd w:val="clear" w:color="auto" w:fill="FFFFFF"/>
        </w:rPr>
        <w:t>В номинации «Открытие года» финала Всероссийского конкурса профессионального мастерства среди руководителей и участников военно-патриотических клубов «Делай, как я!» одержал победу Мамонтов Владимир Иванович, начальник отдела спортивной и патриотической направленности муниципального бюджетного общеобразовательного учреждения «Средняя общеобразовательная школа №6 имени Н.И. Сирина».</w:t>
      </w:r>
    </w:p>
    <w:p w:rsidR="005E6A14" w:rsidRPr="00A57599" w:rsidRDefault="005E6A14" w:rsidP="005E6A14">
      <w:pPr>
        <w:autoSpaceDE w:val="0"/>
        <w:autoSpaceDN w:val="0"/>
        <w:spacing w:after="0"/>
        <w:ind w:firstLine="709"/>
        <w:jc w:val="both"/>
        <w:rPr>
          <w:rFonts w:eastAsia="Times New Roman"/>
          <w:sz w:val="28"/>
          <w:szCs w:val="28"/>
        </w:rPr>
      </w:pPr>
      <w:r w:rsidRPr="00A57599">
        <w:rPr>
          <w:rFonts w:eastAsia="Times New Roman"/>
          <w:sz w:val="28"/>
          <w:szCs w:val="28"/>
        </w:rPr>
        <w:t xml:space="preserve">По итогам конкурсных испытаний регионального этапа всероссийских конкурсов профессионального мастерства в сфере образования Ханты-Мансийского автономного округа – Югры «Педагог года Югры </w:t>
      </w:r>
      <w:r w:rsidRPr="00A57599">
        <w:rPr>
          <w:rFonts w:eastAsia="Calibri"/>
          <w:sz w:val="28"/>
          <w:szCs w:val="28"/>
        </w:rPr>
        <w:t>–</w:t>
      </w:r>
      <w:r w:rsidRPr="00A57599">
        <w:rPr>
          <w:rFonts w:eastAsia="Times New Roman"/>
          <w:sz w:val="28"/>
          <w:szCs w:val="28"/>
        </w:rPr>
        <w:t xml:space="preserve"> 2021» стали победителями:  </w:t>
      </w:r>
    </w:p>
    <w:p w:rsidR="005E6A14" w:rsidRPr="00A57599" w:rsidRDefault="005E6A14" w:rsidP="005E6A14">
      <w:pPr>
        <w:autoSpaceDE w:val="0"/>
        <w:autoSpaceDN w:val="0"/>
        <w:spacing w:after="0"/>
        <w:ind w:firstLine="709"/>
        <w:jc w:val="both"/>
        <w:rPr>
          <w:rFonts w:eastAsia="Times New Roman"/>
          <w:sz w:val="28"/>
          <w:szCs w:val="28"/>
        </w:rPr>
      </w:pPr>
      <w:r w:rsidRPr="00A57599">
        <w:rPr>
          <w:rFonts w:eastAsia="Times New Roman"/>
          <w:sz w:val="28"/>
          <w:szCs w:val="28"/>
        </w:rPr>
        <w:t>Букренева Ксения Геннадьевна, директор муниципального бюджетного общеобразовательного учреждения «Центр образования №7 имени А.А. Дунина-Горкавича» – победитель конкурса профессионального мастерства в сфере образования «Руководитель года образовательной организации» Ханты-Мансийского автономного округа – Югры; награждена дипломом победителя заочного этапа конкурса профессионального мастерства в сфере образования «Руководитель года образовательной организации» Ханты-Мансийского автономного округа – Югры в номинации «Лучшее интернет-портфолио»;</w:t>
      </w:r>
    </w:p>
    <w:p w:rsidR="005E6A14" w:rsidRPr="00A57599" w:rsidRDefault="005E6A14" w:rsidP="005E6A14">
      <w:pPr>
        <w:autoSpaceDE w:val="0"/>
        <w:autoSpaceDN w:val="0"/>
        <w:spacing w:after="0"/>
        <w:ind w:firstLine="709"/>
        <w:jc w:val="both"/>
        <w:rPr>
          <w:rFonts w:eastAsia="Times New Roman"/>
          <w:sz w:val="28"/>
          <w:szCs w:val="28"/>
        </w:rPr>
      </w:pPr>
      <w:r w:rsidRPr="00A57599">
        <w:rPr>
          <w:rFonts w:eastAsia="Times New Roman"/>
          <w:sz w:val="28"/>
          <w:szCs w:val="28"/>
        </w:rPr>
        <w:t>Меров Владимир Савельевич, педагог дополнительного образования муниципального бюджетного учреждения дополнительного образования «Детский этнокультурно-образовательный центр» – победитель конкурса профессионального мастерства в сфере образования «Учитель родного языка и литературы Ханты-Мансийского автономного округа – Югры»; награжден дипломом победителя заочного этапа конкурса профессионального мастерства в сфере образования «Учитель родного языка и литературы Ханты-Мансийского автономного округа – Югры» в номинациях: «Лучшее интернет-портфолио», «Лучшее эссе», «Лучшая авторская разработка», «Лучший видео</w:t>
      </w:r>
      <w:r>
        <w:rPr>
          <w:rFonts w:eastAsia="Times New Roman"/>
          <w:sz w:val="28"/>
          <w:szCs w:val="28"/>
        </w:rPr>
        <w:t xml:space="preserve"> </w:t>
      </w:r>
      <w:r w:rsidRPr="00A57599">
        <w:rPr>
          <w:rFonts w:eastAsia="Times New Roman"/>
          <w:sz w:val="28"/>
          <w:szCs w:val="28"/>
        </w:rPr>
        <w:t xml:space="preserve">урок». Владимир Савельевич также является победителем Всероссийского мастер-класса учителей родного, в том числе русского, языка в номинации «Учитель-мастер». </w:t>
      </w:r>
    </w:p>
    <w:p w:rsidR="005E6A14" w:rsidRPr="00A57599" w:rsidRDefault="005E6A14" w:rsidP="005E6A14">
      <w:pPr>
        <w:autoSpaceDE w:val="0"/>
        <w:autoSpaceDN w:val="0"/>
        <w:spacing w:after="0"/>
        <w:ind w:firstLine="709"/>
        <w:jc w:val="both"/>
        <w:rPr>
          <w:rFonts w:eastAsia="Times New Roman"/>
          <w:sz w:val="28"/>
          <w:szCs w:val="28"/>
        </w:rPr>
      </w:pPr>
      <w:r w:rsidRPr="00A57599">
        <w:rPr>
          <w:rFonts w:eastAsia="Times New Roman"/>
          <w:sz w:val="28"/>
          <w:szCs w:val="28"/>
        </w:rPr>
        <w:t xml:space="preserve">Также на региональном уровне заслуженно получили признание: Шпехт Алексей Юрьевич, учитель информатики муниципального бюджетного общеобразовательного учреждения «Средняя общеобразовательная школа с углубленным изучением отдельных предметов №3», победив в региональном очном этапе Олимпиады для учителей информатики «ПРО-IT» во ФГАОУ ДПО «Академия Минпросвещения России»; Калюжная Светлана Валерьевна, учитель-логопед муниципального бюджетного общеобразовательного учреждения «Средняя общеобразовательная школа №8» по итогам регионального этапа </w:t>
      </w:r>
      <w:r w:rsidRPr="00A57599">
        <w:rPr>
          <w:rFonts w:eastAsia="Times New Roman"/>
          <w:sz w:val="28"/>
          <w:szCs w:val="28"/>
          <w:lang w:val="en-US"/>
        </w:rPr>
        <w:t>IV</w:t>
      </w:r>
      <w:r w:rsidRPr="00A57599">
        <w:rPr>
          <w:rFonts w:eastAsia="Times New Roman"/>
          <w:sz w:val="28"/>
          <w:szCs w:val="28"/>
        </w:rPr>
        <w:t xml:space="preserve"> Всероссийского конкурса «Учитель-дефектолог России – 2021».</w:t>
      </w:r>
    </w:p>
    <w:p w:rsidR="005E6A14" w:rsidRPr="00A57599" w:rsidRDefault="005E6A14" w:rsidP="005E6A14">
      <w:pPr>
        <w:autoSpaceDE w:val="0"/>
        <w:autoSpaceDN w:val="0"/>
        <w:spacing w:after="0"/>
        <w:ind w:firstLine="709"/>
        <w:jc w:val="both"/>
        <w:rPr>
          <w:rFonts w:eastAsia="Times New Roman"/>
          <w:sz w:val="28"/>
          <w:szCs w:val="28"/>
        </w:rPr>
      </w:pPr>
      <w:r w:rsidRPr="00A57599">
        <w:rPr>
          <w:rFonts w:eastAsia="Times New Roman"/>
          <w:sz w:val="28"/>
          <w:szCs w:val="28"/>
        </w:rPr>
        <w:t>Победителями конкурса «Педагог-новатор» на присуждение премии Губернатора Ханты-Мансийского автономного округа ‒ Югры в размере 200 тыс. рублей стали: Короваева Гульфия Ахмашакировна, учитель иностранного языка муниципального бюджетного общеобразовательного учреждения «Центр образования №7 имени Дунина-Горкавича Александра Александровича» и Джура Елена Николаевна, учитель математики муниципального бюджетного общеобразовательного учреждения «Средняя общеобразовательная школа №8».</w:t>
      </w:r>
    </w:p>
    <w:p w:rsidR="005E6A14" w:rsidRPr="00A57599" w:rsidRDefault="005E6A14" w:rsidP="005E6A14">
      <w:pPr>
        <w:autoSpaceDE w:val="0"/>
        <w:autoSpaceDN w:val="0"/>
        <w:spacing w:after="0"/>
        <w:ind w:firstLine="709"/>
        <w:jc w:val="both"/>
        <w:rPr>
          <w:rFonts w:eastAsia="Times New Roman"/>
          <w:sz w:val="28"/>
          <w:szCs w:val="28"/>
        </w:rPr>
      </w:pPr>
      <w:r w:rsidRPr="00A57599">
        <w:rPr>
          <w:rFonts w:eastAsia="Times New Roman"/>
          <w:sz w:val="28"/>
          <w:szCs w:val="28"/>
        </w:rPr>
        <w:t xml:space="preserve">За победу в окружном конкурсе на звание лучшего педагога в 2021 году в номинации «Лучший педагог (преподаватель) общеобразовательной организации» была удостоена премии в размере 35 тыс. рублей Горунова Оксана Николаевна, учитель начальных классов муниципального бюджетного общеобразовательного учреждения «Средняя общеобразовательная школа №1 имени Ю.Г. Созонова». </w:t>
      </w:r>
    </w:p>
    <w:p w:rsidR="005E6A14" w:rsidRPr="00A57599" w:rsidRDefault="005E6A14" w:rsidP="005E6A14">
      <w:pPr>
        <w:autoSpaceDE w:val="0"/>
        <w:autoSpaceDN w:val="0"/>
        <w:spacing w:after="0"/>
        <w:ind w:firstLine="709"/>
        <w:jc w:val="both"/>
        <w:rPr>
          <w:rFonts w:eastAsia="Times New Roman"/>
          <w:bCs/>
          <w:sz w:val="28"/>
          <w:szCs w:val="28"/>
        </w:rPr>
      </w:pPr>
      <w:r w:rsidRPr="00A57599">
        <w:rPr>
          <w:rFonts w:eastAsia="Times New Roman"/>
          <w:sz w:val="28"/>
          <w:szCs w:val="28"/>
        </w:rPr>
        <w:t xml:space="preserve">В 2021 году </w:t>
      </w:r>
      <w:r w:rsidRPr="00A57599">
        <w:rPr>
          <w:rFonts w:eastAsia="Times New Roman"/>
          <w:bCs/>
          <w:sz w:val="28"/>
          <w:szCs w:val="28"/>
        </w:rPr>
        <w:t xml:space="preserve">муниципальной </w:t>
      </w:r>
      <w:r w:rsidRPr="00A57599">
        <w:rPr>
          <w:rFonts w:eastAsia="Times New Roman"/>
          <w:sz w:val="28"/>
          <w:szCs w:val="28"/>
        </w:rPr>
        <w:t>системой образования были приняты все необходимые дополнительные меры по обеспечению деятельности образовательных организаций</w:t>
      </w:r>
      <w:r w:rsidRPr="00A57599">
        <w:rPr>
          <w:rFonts w:eastAsia="Times New Roman"/>
          <w:bCs/>
          <w:sz w:val="28"/>
          <w:szCs w:val="28"/>
        </w:rPr>
        <w:t xml:space="preserve"> в условиях распространения новой коронавирусной инфекции, вызванной COVID-19. </w:t>
      </w:r>
    </w:p>
    <w:p w:rsidR="005E6A14" w:rsidRPr="00A57599" w:rsidRDefault="005E6A14" w:rsidP="005E6A14">
      <w:pPr>
        <w:widowControl w:val="0"/>
        <w:spacing w:after="0"/>
        <w:ind w:firstLine="709"/>
        <w:jc w:val="both"/>
        <w:rPr>
          <w:sz w:val="28"/>
          <w:szCs w:val="28"/>
        </w:rPr>
      </w:pPr>
      <w:r w:rsidRPr="00A57599">
        <w:rPr>
          <w:sz w:val="28"/>
          <w:szCs w:val="28"/>
        </w:rPr>
        <w:t xml:space="preserve">2. Основное мероприятие «Развитие системы дополнительного образования детей. Организация отдыха и оздоровления детей». </w:t>
      </w:r>
    </w:p>
    <w:p w:rsidR="005E6A14" w:rsidRPr="00A57599" w:rsidRDefault="005E6A14" w:rsidP="005E6A14">
      <w:pPr>
        <w:shd w:val="clear" w:color="auto" w:fill="FFFFFF"/>
        <w:spacing w:after="0"/>
        <w:ind w:firstLine="709"/>
        <w:jc w:val="both"/>
        <w:rPr>
          <w:sz w:val="28"/>
          <w:szCs w:val="28"/>
        </w:rPr>
      </w:pPr>
      <w:r w:rsidRPr="00A57599">
        <w:rPr>
          <w:sz w:val="28"/>
          <w:szCs w:val="28"/>
        </w:rPr>
        <w:t>При плане 38 479,5 тыс. рублей, в том числе средства бюджета города 11 187,4 тыс. рублей, средства бюджета округа 27 292,1 тыс. рублей. Исполнение составило 38 329,9 тыс. рублей, в том числе средства бюджета города 11 039,9 тыс. рублей, средства бюджета округа 27 290,0 тыс. рублей. Плановые показатели исполнены на 99,6 %.</w:t>
      </w:r>
    </w:p>
    <w:p w:rsidR="005E6A14" w:rsidRPr="00A57599" w:rsidRDefault="005E6A14" w:rsidP="005E6A14">
      <w:pPr>
        <w:spacing w:after="0"/>
        <w:ind w:firstLine="709"/>
        <w:jc w:val="both"/>
        <w:rPr>
          <w:sz w:val="28"/>
          <w:szCs w:val="28"/>
        </w:rPr>
      </w:pPr>
      <w:r>
        <w:rPr>
          <w:sz w:val="28"/>
          <w:szCs w:val="28"/>
        </w:rPr>
        <w:t>С</w:t>
      </w:r>
      <w:r w:rsidRPr="00A57599">
        <w:rPr>
          <w:sz w:val="28"/>
          <w:szCs w:val="28"/>
        </w:rPr>
        <w:t>редства направлены на следующие мероприятия:</w:t>
      </w:r>
    </w:p>
    <w:p w:rsidR="005E6A14" w:rsidRPr="00A57599" w:rsidRDefault="005E6A14" w:rsidP="005E6A14">
      <w:pPr>
        <w:spacing w:after="0"/>
        <w:ind w:firstLine="709"/>
        <w:jc w:val="both"/>
        <w:rPr>
          <w:sz w:val="28"/>
          <w:szCs w:val="28"/>
        </w:rPr>
      </w:pPr>
      <w:r w:rsidRPr="00A57599">
        <w:rPr>
          <w:sz w:val="28"/>
          <w:szCs w:val="28"/>
        </w:rPr>
        <w:t>- организация и обеспечение отдыха и оздоровления детей, в том числе в этнической среде в общей сумме 13 555,8 тыс. рублей;</w:t>
      </w:r>
    </w:p>
    <w:p w:rsidR="005E6A14" w:rsidRPr="00A57599" w:rsidRDefault="005E6A14" w:rsidP="005E6A14">
      <w:pPr>
        <w:spacing w:after="0"/>
        <w:ind w:firstLine="709"/>
        <w:jc w:val="both"/>
        <w:rPr>
          <w:sz w:val="28"/>
          <w:szCs w:val="28"/>
        </w:rPr>
      </w:pPr>
      <w:r w:rsidRPr="00A57599">
        <w:rPr>
          <w:sz w:val="28"/>
          <w:szCs w:val="28"/>
        </w:rPr>
        <w:t>- питание детей в возрасте от 6 до 17 лет (включительно) в лагерях с дневным пребыванием детей, в общей сумме 19 470,7 тыс. рублей;</w:t>
      </w:r>
    </w:p>
    <w:p w:rsidR="005E6A14" w:rsidRPr="00A57599" w:rsidRDefault="005E6A14" w:rsidP="005E6A14">
      <w:pPr>
        <w:spacing w:after="0"/>
        <w:ind w:firstLine="709"/>
        <w:jc w:val="both"/>
        <w:rPr>
          <w:sz w:val="28"/>
          <w:szCs w:val="28"/>
        </w:rPr>
      </w:pPr>
      <w:r w:rsidRPr="00A57599">
        <w:rPr>
          <w:sz w:val="28"/>
          <w:szCs w:val="28"/>
        </w:rPr>
        <w:t>- прочие мероприятия по организации отдыха и оздоровления детей в общей сумме 5 303,4 тыс. рублей.</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 xml:space="preserve">В период с 1 января по 31 декабря 2021 года на территории города Ханты-Мансийска организована работа 33 организаций отдыха детей и их оздоровления с охватом 10 214 детей в возрасте от 6 до 17 лет включительно, что на 33% больше фактического охвата детей отдохнувших в 2020 году и на 22 % больше годового фактического охвата детей отдохнувших за последние пять лет в организациях отдыха детей и их оздоровления на территории города (в аналогичный период 2020 года было организовано 10 организаций отдыха детей и их оздоровления с охватом 6 867 детей). На базе муниципальных образовательных организаций и учреждений спорта и физической культуры в 2021 году организована работа 30 лагерей с дневным пребыванием детей и 1 лагеря труда и отдыха с охватом – 10 093 ребенка, из них 3018 детей охвачены отдыхом и оздоровлением в летний период. Всего на организацию оздоровительной кампании в 2021 году с учетом средств окружного, муниципального бюджетов и средств родителей было затрачено 46 678,3 тыс. руб. (2020 год –11 293,6 тыс. руб.). </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 xml:space="preserve">Реализуемые программы в организациях отдыха детей и их оздоровления ориентированы на создание благоприятных условий для оздоровления и развития личности ребёнка в практической, коллективной деятельности, развития мышления, творчества, внутренней состоятельности и внешней культуры, а также активации новых интересов у детей. В программу лагерей включены мероприятия, направленные на профилактику и противодействие распространению коронавирусной инфекции (COVID-19), пожарной безопасности, правил дорожного движения, безопасности в сети Интернет. </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 xml:space="preserve">Пересмотренные в условиях пандемии форматы занятости детей в организациях отдыха детей и их оздоровления стали востребованными и в 2021 году. В каникулярное время 2021 года на Ютуб-канале реализовывалась программа «ОНЛАЙН КАНИКУЛЫ», которая включала в себя цикл тематических мастер-классов, различных онлайн-активностей, направленных на развитие творческих способностей несовершеннолетних, и иных мероприятий в онлайн-пространстве. Данная форма стала популярной и востребованной у юных хантымансийцев и их родителей. Всего за каникулярный период подготовлено и размещено более 450 мероприятий, которые набрали более 10 000 просмотров. Программа «ОНЛАЙН КАНИКУЛЫ – город Ханты-Мансийск» также продолжит свою работу и в зимний каникулярный период 2021-2022 учебного года. </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В онлайн формате осуществлялась и работа организаций отдыха детей и их оздоровления в весенний и осенний каникулярный период 2021 года. На базе общеобразовательных организаций было организовано 9 лагерей с дневным пребыванием детей в заочном формате с применением дистанционных технологий с фактическим охватом – 7 196 детей (в аналогичный период 2020 года было организовано 9 лагерей с дневным пребыванием детей в заочном формате с применением дистанционных технологий с охватом 4 395 детей). Питание детей, зачисленных в лагерь, обеспечивалось по месту их проживания, каждому ребенку был предоставлен продуктовый набор. В лагерях были реализованы тематические смены комплексной, гражданско-патриотической, художественно-эстетической, развлекательно-познавательной направленности, включающие как прямые видеотрансляции, так и запись занятий, мастер-классов, конкурсов, викторин, а также общение с друзьями и педагогами.</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Таким образом, принятые меры позволили сохранить охват детей, в том числе 100% охват несовершеннолетних, состоящих на профилактическом учете, и создать безопасные условия для содержательного досуга, отдыха и оздоровления в каникулярный период 2021 года.</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В 2021 году лагерь труда и отдыха «ЭКОскоп на грядке» Межшкольного учебного комбината объявлен победителем окружных конкурсов:</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 «Лучшая программа организации отдыха детей и их оздоровления в Ханты - Мансийском автономном округе – Югре 2021 года», диплом I степени в номинации «Программы детских лагерей труда и отдыха»;</w:t>
      </w:r>
    </w:p>
    <w:p w:rsidR="005E6A14" w:rsidRPr="00A57599" w:rsidRDefault="005E6A14" w:rsidP="005E6A14">
      <w:pPr>
        <w:tabs>
          <w:tab w:val="left" w:pos="142"/>
          <w:tab w:val="left" w:pos="284"/>
        </w:tabs>
        <w:spacing w:after="0"/>
        <w:ind w:firstLine="709"/>
        <w:contextualSpacing/>
        <w:jc w:val="both"/>
        <w:rPr>
          <w:rFonts w:eastAsia="Calibri"/>
          <w:sz w:val="28"/>
          <w:szCs w:val="28"/>
          <w:lang w:eastAsia="en-US"/>
        </w:rPr>
      </w:pPr>
      <w:r w:rsidRPr="00A57599">
        <w:rPr>
          <w:rFonts w:eastAsia="Calibri"/>
          <w:sz w:val="28"/>
          <w:szCs w:val="28"/>
          <w:lang w:eastAsia="en-US"/>
        </w:rPr>
        <w:t>- «Лучшая организация отдыха детей и их оздоровления Ханты-Мансийского автономного округа – Югры 2021 года», диплом I степени в номинации «Лучший лагерь труда и отдыха».</w:t>
      </w:r>
    </w:p>
    <w:p w:rsidR="005E6A14" w:rsidRPr="00A57599" w:rsidRDefault="005E6A14" w:rsidP="005E6A14">
      <w:pPr>
        <w:tabs>
          <w:tab w:val="left" w:pos="142"/>
          <w:tab w:val="left" w:pos="284"/>
        </w:tabs>
        <w:spacing w:after="0"/>
        <w:ind w:firstLine="709"/>
        <w:contextualSpacing/>
        <w:jc w:val="both"/>
        <w:rPr>
          <w:sz w:val="28"/>
          <w:szCs w:val="28"/>
          <w:highlight w:val="yellow"/>
        </w:rPr>
      </w:pPr>
      <w:r w:rsidRPr="00A57599">
        <w:rPr>
          <w:rFonts w:eastAsia="Calibri"/>
          <w:sz w:val="28"/>
          <w:szCs w:val="28"/>
          <w:lang w:eastAsia="en-US"/>
        </w:rPr>
        <w:t>Выездной отдых детей и подростков города в период оздоровительной кампании 2021 года организован с учетом возрастных особенностей, обучающихся с охватом 278 детей  в возрасте от 6 до 17 лет включительно (путевки Департамента образования Администрации города Ханты-Мансийска – 227, Департамента образования и молодежной политики Ханты-Мансийского автономного округа – Югры – 51), (в 2020 году выезды организованных групп детей не осуществлялись в связи с введением режима повышенной готовности, связанного с распространением новой коронавирусной инфекции).</w:t>
      </w:r>
    </w:p>
    <w:p w:rsidR="005E6A14" w:rsidRPr="00A57599" w:rsidRDefault="005E6A14" w:rsidP="005E6A14">
      <w:pPr>
        <w:shd w:val="clear" w:color="auto" w:fill="FFFFFF"/>
        <w:spacing w:after="0"/>
        <w:ind w:firstLine="709"/>
        <w:jc w:val="both"/>
        <w:rPr>
          <w:sz w:val="28"/>
          <w:szCs w:val="28"/>
        </w:rPr>
      </w:pPr>
      <w:r w:rsidRPr="00A57599">
        <w:rPr>
          <w:sz w:val="28"/>
          <w:szCs w:val="28"/>
        </w:rPr>
        <w:t>3. Основное мероприятие «Обеспечение реализации основных общеобразовательных программ и программ дополнительного образования в образовательных организациях, расположенных на территории города Ханты-Мансийска»</w:t>
      </w:r>
      <w:r w:rsidRPr="00A57599">
        <w:rPr>
          <w:rFonts w:eastAsia="Times New Roman"/>
          <w:b/>
          <w:sz w:val="28"/>
          <w:szCs w:val="28"/>
        </w:rPr>
        <w:t xml:space="preserve"> </w:t>
      </w:r>
      <w:r w:rsidRPr="00A57599">
        <w:rPr>
          <w:sz w:val="28"/>
          <w:szCs w:val="28"/>
        </w:rPr>
        <w:t xml:space="preserve">при плане 4 537 993,2 тыс. рублей, в том числе средства бюджета города 854 746,6 тыс. рублей, средства бюджета округа 3 591 424,8 тыс. рублей и средства федерального бюджета 91 821,8 тыс. рублей. Исполнение составило 4 528 452,2 тыс. рублей. Плановые показатели исполнены на 99,8 %. </w:t>
      </w:r>
    </w:p>
    <w:p w:rsidR="005E6A14" w:rsidRPr="00A57599" w:rsidRDefault="005E6A14" w:rsidP="005E6A14">
      <w:pPr>
        <w:shd w:val="clear" w:color="auto" w:fill="FFFFFF"/>
        <w:spacing w:after="0"/>
        <w:ind w:firstLine="709"/>
        <w:jc w:val="both"/>
        <w:rPr>
          <w:sz w:val="28"/>
          <w:szCs w:val="28"/>
        </w:rPr>
      </w:pPr>
      <w:r w:rsidRPr="00A57599">
        <w:rPr>
          <w:sz w:val="28"/>
          <w:szCs w:val="28"/>
        </w:rPr>
        <w:t>- средства местного бюджета в сумме 849 048,8 тыс. рублей направлены на обеспечение деятельности образовательных организаций (содержание учреждения, налог на имущество, выплаты социального характера, организация бесплатного горячего питания обучающихся, приобретение средств защиты в пункты временного размещения).</w:t>
      </w:r>
    </w:p>
    <w:p w:rsidR="005E6A14" w:rsidRPr="00A57599" w:rsidRDefault="005E6A14" w:rsidP="005E6A14">
      <w:pPr>
        <w:shd w:val="clear" w:color="auto" w:fill="FFFFFF"/>
        <w:spacing w:after="0"/>
        <w:ind w:firstLine="709"/>
        <w:jc w:val="both"/>
        <w:rPr>
          <w:sz w:val="28"/>
          <w:szCs w:val="28"/>
        </w:rPr>
      </w:pPr>
      <w:r w:rsidRPr="00A57599">
        <w:rPr>
          <w:sz w:val="28"/>
          <w:szCs w:val="28"/>
        </w:rPr>
        <w:t>- средства окружного бюджета в сумме 3 588 741,4 тыс. рублей обеспечивают реализацию образовательных программ в образовательных организациях всех уровней, организацию бесплатного горячего питания обучающихся, а также выплату компенсации части родительской платы за присмотр и уход за детьми.</w:t>
      </w:r>
    </w:p>
    <w:p w:rsidR="005E6A14" w:rsidRPr="00A57599" w:rsidRDefault="005E6A14" w:rsidP="005E6A14">
      <w:pPr>
        <w:tabs>
          <w:tab w:val="left" w:pos="0"/>
        </w:tabs>
        <w:spacing w:after="0"/>
        <w:ind w:firstLine="709"/>
        <w:contextualSpacing/>
        <w:jc w:val="both"/>
        <w:rPr>
          <w:szCs w:val="28"/>
        </w:rPr>
      </w:pPr>
      <w:r w:rsidRPr="00A57599">
        <w:rPr>
          <w:rFonts w:eastAsia="Calibri"/>
          <w:sz w:val="28"/>
          <w:szCs w:val="28"/>
          <w:lang w:eastAsia="en-US"/>
        </w:rPr>
        <w:t>Родителям детей, посещающих муниципальные образовательные организации, реализующие образовательную программу дошкольного образования, выплачивается компенсация на первого ребенка в размере 20 процентов размера внесенной родительской платы за присмотр и уход за ребенком в соответствующей образовательной организации, на второго ребенка - 50 процентов размера указанной платы, на третьего ребенка и последующих детей - 70 процентов размера указанной платы.</w:t>
      </w:r>
    </w:p>
    <w:p w:rsidR="005E6A14" w:rsidRPr="00A57599" w:rsidRDefault="005E6A14" w:rsidP="005E6A14">
      <w:pPr>
        <w:shd w:val="clear" w:color="auto" w:fill="FFFFFF"/>
        <w:spacing w:after="0"/>
        <w:ind w:firstLine="709"/>
        <w:jc w:val="both"/>
        <w:rPr>
          <w:sz w:val="28"/>
          <w:szCs w:val="28"/>
        </w:rPr>
      </w:pPr>
      <w:r w:rsidRPr="00A57599">
        <w:rPr>
          <w:sz w:val="23"/>
          <w:szCs w:val="28"/>
        </w:rPr>
        <w:t xml:space="preserve">- </w:t>
      </w:r>
      <w:r w:rsidRPr="00A57599">
        <w:rPr>
          <w:sz w:val="28"/>
          <w:szCs w:val="28"/>
        </w:rPr>
        <w:t>средства федерального бюджета в сумме 90 662,0 тыс. рублей направлены на ежемесячное денежное вознаграждение за классное руководство педагогическим работникам общеобразовательных организаций и организацию бесплатного горячего питания обучающихся.</w:t>
      </w:r>
    </w:p>
    <w:p w:rsidR="005E6A14" w:rsidRPr="00A57599" w:rsidRDefault="005E6A14" w:rsidP="005E6A14">
      <w:pPr>
        <w:spacing w:after="0"/>
        <w:ind w:firstLine="709"/>
        <w:jc w:val="both"/>
        <w:rPr>
          <w:sz w:val="28"/>
          <w:szCs w:val="28"/>
        </w:rPr>
      </w:pPr>
      <w:r w:rsidRPr="00A57599">
        <w:rPr>
          <w:sz w:val="28"/>
          <w:szCs w:val="28"/>
        </w:rPr>
        <w:t>В 2021г. были проведены следующие мероприятия:</w:t>
      </w:r>
    </w:p>
    <w:p w:rsidR="005E6A14" w:rsidRPr="00A57599" w:rsidRDefault="005E6A14" w:rsidP="005E6A14">
      <w:pPr>
        <w:spacing w:after="0"/>
        <w:ind w:firstLine="709"/>
        <w:jc w:val="both"/>
        <w:rPr>
          <w:sz w:val="28"/>
          <w:szCs w:val="28"/>
        </w:rPr>
      </w:pPr>
      <w:r w:rsidRPr="00A57599">
        <w:rPr>
          <w:sz w:val="28"/>
          <w:szCs w:val="28"/>
        </w:rPr>
        <w:t xml:space="preserve">- Работа телефона </w:t>
      </w:r>
      <w:r>
        <w:rPr>
          <w:sz w:val="28"/>
          <w:szCs w:val="28"/>
        </w:rPr>
        <w:t>«</w:t>
      </w:r>
      <w:r w:rsidRPr="00A57599">
        <w:rPr>
          <w:sz w:val="28"/>
          <w:szCs w:val="28"/>
        </w:rPr>
        <w:t>Доверие</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Участие в конкурсах, фестивалях детского и юношеского творчества, проведение городских творческих конкурсов. Городской праздник </w:t>
      </w:r>
      <w:r>
        <w:rPr>
          <w:sz w:val="28"/>
          <w:szCs w:val="28"/>
        </w:rPr>
        <w:t>«</w:t>
      </w:r>
      <w:r w:rsidRPr="00A57599">
        <w:rPr>
          <w:sz w:val="28"/>
          <w:szCs w:val="28"/>
        </w:rPr>
        <w:t>Едем, плаваем, летаем</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Участие в конкурсах, фестивалях детского и юношеского творчества, проведение городских творческих конкурсов</w:t>
      </w:r>
      <w:r>
        <w:rPr>
          <w:sz w:val="28"/>
          <w:szCs w:val="28"/>
        </w:rPr>
        <w:t>,</w:t>
      </w:r>
      <w:r w:rsidRPr="00A57599">
        <w:rPr>
          <w:sz w:val="28"/>
          <w:szCs w:val="28"/>
        </w:rPr>
        <w:t xml:space="preserve"> </w:t>
      </w:r>
      <w:r>
        <w:rPr>
          <w:sz w:val="28"/>
          <w:szCs w:val="28"/>
        </w:rPr>
        <w:t>г</w:t>
      </w:r>
      <w:r w:rsidRPr="00A57599">
        <w:rPr>
          <w:sz w:val="28"/>
          <w:szCs w:val="28"/>
        </w:rPr>
        <w:t xml:space="preserve">ородская выставка </w:t>
      </w:r>
      <w:r>
        <w:rPr>
          <w:sz w:val="28"/>
          <w:szCs w:val="28"/>
        </w:rPr>
        <w:t>«</w:t>
      </w:r>
      <w:r w:rsidRPr="00A57599">
        <w:rPr>
          <w:sz w:val="28"/>
          <w:szCs w:val="28"/>
        </w:rPr>
        <w:t>Мастер золотые руки</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Участие в VI Всероссийском конкурсе чтецов и театрального искусства. </w:t>
      </w:r>
      <w:r>
        <w:rPr>
          <w:sz w:val="28"/>
          <w:szCs w:val="28"/>
        </w:rPr>
        <w:t>«</w:t>
      </w:r>
      <w:r w:rsidRPr="00A57599">
        <w:rPr>
          <w:sz w:val="28"/>
          <w:szCs w:val="28"/>
        </w:rPr>
        <w:t>Театральная весна 2021</w:t>
      </w:r>
      <w:r>
        <w:rPr>
          <w:sz w:val="28"/>
          <w:szCs w:val="28"/>
        </w:rPr>
        <w:t>»</w:t>
      </w:r>
      <w:r w:rsidRPr="00A57599">
        <w:rPr>
          <w:sz w:val="28"/>
          <w:szCs w:val="28"/>
        </w:rPr>
        <w:t xml:space="preserve">, г. Тюмень, в XXI окружном фестивале - конкурсе любительских театральных коллективов </w:t>
      </w:r>
      <w:r>
        <w:rPr>
          <w:sz w:val="28"/>
          <w:szCs w:val="28"/>
        </w:rPr>
        <w:t>«</w:t>
      </w:r>
      <w:r w:rsidRPr="00A57599">
        <w:rPr>
          <w:sz w:val="28"/>
          <w:szCs w:val="28"/>
        </w:rPr>
        <w:t>Театральная весна</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Участие в организации и проведении городского собрания по рассмотрению отчета Главы города Х</w:t>
      </w:r>
      <w:r>
        <w:rPr>
          <w:sz w:val="28"/>
          <w:szCs w:val="28"/>
        </w:rPr>
        <w:t>анты-</w:t>
      </w:r>
      <w:r w:rsidRPr="00A57599">
        <w:rPr>
          <w:sz w:val="28"/>
          <w:szCs w:val="28"/>
        </w:rPr>
        <w:t>М</w:t>
      </w:r>
      <w:r>
        <w:rPr>
          <w:sz w:val="28"/>
          <w:szCs w:val="28"/>
        </w:rPr>
        <w:t>ансийска</w:t>
      </w:r>
      <w:r w:rsidRPr="00A57599">
        <w:rPr>
          <w:sz w:val="28"/>
          <w:szCs w:val="28"/>
        </w:rPr>
        <w:t xml:space="preserve"> о рез</w:t>
      </w:r>
      <w:r>
        <w:rPr>
          <w:sz w:val="28"/>
          <w:szCs w:val="28"/>
        </w:rPr>
        <w:t>ультатах</w:t>
      </w:r>
      <w:r w:rsidRPr="00A57599">
        <w:rPr>
          <w:sz w:val="28"/>
          <w:szCs w:val="28"/>
        </w:rPr>
        <w:t xml:space="preserve"> дея</w:t>
      </w:r>
      <w:r>
        <w:rPr>
          <w:sz w:val="28"/>
          <w:szCs w:val="28"/>
        </w:rPr>
        <w:t>тельности</w:t>
      </w:r>
      <w:r w:rsidRPr="00A57599">
        <w:rPr>
          <w:sz w:val="28"/>
          <w:szCs w:val="28"/>
        </w:rPr>
        <w:t xml:space="preserve"> за 2020 год;</w:t>
      </w:r>
    </w:p>
    <w:p w:rsidR="005E6A14" w:rsidRPr="00A57599" w:rsidRDefault="005E6A14" w:rsidP="005E6A14">
      <w:pPr>
        <w:spacing w:after="0"/>
        <w:ind w:firstLine="709"/>
        <w:jc w:val="both"/>
        <w:rPr>
          <w:sz w:val="28"/>
          <w:szCs w:val="28"/>
        </w:rPr>
      </w:pPr>
      <w:r w:rsidRPr="00A57599">
        <w:rPr>
          <w:sz w:val="28"/>
          <w:szCs w:val="28"/>
        </w:rPr>
        <w:t xml:space="preserve">- Организация и проведение городского фестиваля творчества среди детей с ограниченными возможностями здоровья </w:t>
      </w:r>
      <w:r>
        <w:rPr>
          <w:sz w:val="28"/>
          <w:szCs w:val="28"/>
        </w:rPr>
        <w:t>«</w:t>
      </w:r>
      <w:r w:rsidRPr="00A57599">
        <w:rPr>
          <w:sz w:val="28"/>
          <w:szCs w:val="28"/>
        </w:rPr>
        <w:t>Я радость нахожу в друзьях</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Проведение и участие в слетах, конкурсах, акциях, конференциях, экспедициях эколого-биологической направленности. Городской конкурс по сбору вторичных ресурсов среди образовательных организаций </w:t>
      </w:r>
      <w:r>
        <w:rPr>
          <w:sz w:val="28"/>
          <w:szCs w:val="28"/>
        </w:rPr>
        <w:t>«</w:t>
      </w:r>
      <w:r w:rsidRPr="00A57599">
        <w:rPr>
          <w:sz w:val="28"/>
          <w:szCs w:val="28"/>
        </w:rPr>
        <w:t>Сохраним планету вместе</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XI Открытый городской фестиваль детского и юношеского творчества </w:t>
      </w:r>
      <w:r>
        <w:rPr>
          <w:sz w:val="28"/>
          <w:szCs w:val="28"/>
        </w:rPr>
        <w:t>«</w:t>
      </w:r>
      <w:r w:rsidRPr="00A57599">
        <w:rPr>
          <w:sz w:val="28"/>
          <w:szCs w:val="28"/>
        </w:rPr>
        <w:t>Рождественские встречи</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Всероссийский педагогический форум Общероссийской общественно-государственной детско-юношеской организации </w:t>
      </w:r>
      <w:r>
        <w:rPr>
          <w:sz w:val="28"/>
          <w:szCs w:val="28"/>
        </w:rPr>
        <w:t>«</w:t>
      </w:r>
      <w:r w:rsidRPr="00A57599">
        <w:rPr>
          <w:sz w:val="28"/>
          <w:szCs w:val="28"/>
        </w:rPr>
        <w:t>Российское движение школьников</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 Всероссийский конкурс </w:t>
      </w:r>
      <w:r>
        <w:rPr>
          <w:sz w:val="28"/>
          <w:szCs w:val="28"/>
        </w:rPr>
        <w:t>«</w:t>
      </w:r>
      <w:r w:rsidRPr="00A57599">
        <w:rPr>
          <w:sz w:val="28"/>
          <w:szCs w:val="28"/>
        </w:rPr>
        <w:t>Большая перемена</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Городской конкурс </w:t>
      </w:r>
      <w:r>
        <w:rPr>
          <w:sz w:val="28"/>
          <w:szCs w:val="28"/>
        </w:rPr>
        <w:t>«</w:t>
      </w:r>
      <w:r w:rsidRPr="00A57599">
        <w:rPr>
          <w:sz w:val="28"/>
          <w:szCs w:val="28"/>
        </w:rPr>
        <w:t>Обско-угорские мотивы в образе куклы</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Портфель проектов «Язык народа моего»;</w:t>
      </w:r>
    </w:p>
    <w:p w:rsidR="005E6A14" w:rsidRPr="00A57599" w:rsidRDefault="005E6A14" w:rsidP="005E6A14">
      <w:pPr>
        <w:spacing w:after="0"/>
        <w:ind w:firstLine="709"/>
        <w:jc w:val="both"/>
        <w:rPr>
          <w:sz w:val="28"/>
          <w:szCs w:val="28"/>
        </w:rPr>
      </w:pPr>
      <w:r w:rsidRPr="00A57599">
        <w:rPr>
          <w:sz w:val="28"/>
          <w:szCs w:val="28"/>
        </w:rPr>
        <w:t xml:space="preserve">- Проведение и участие в слетах, конкурсах, акциях, конференциях, экспедициях эколого-биологической направленности. Городская экологическая конференция </w:t>
      </w:r>
      <w:r>
        <w:rPr>
          <w:sz w:val="28"/>
          <w:szCs w:val="28"/>
        </w:rPr>
        <w:t>«</w:t>
      </w:r>
      <w:r w:rsidRPr="00A57599">
        <w:rPr>
          <w:sz w:val="28"/>
          <w:szCs w:val="28"/>
        </w:rPr>
        <w:t>Хочу всё знать!</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Интеллектуальная игра по информатике </w:t>
      </w:r>
      <w:r>
        <w:rPr>
          <w:sz w:val="28"/>
          <w:szCs w:val="28"/>
        </w:rPr>
        <w:t>«</w:t>
      </w:r>
      <w:r w:rsidRPr="00A57599">
        <w:rPr>
          <w:sz w:val="28"/>
          <w:szCs w:val="28"/>
        </w:rPr>
        <w:t>Инфознайка</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Профильная дополнительная общеобразовательная программа естественнонаучной направленности </w:t>
      </w:r>
      <w:r>
        <w:rPr>
          <w:sz w:val="28"/>
          <w:szCs w:val="28"/>
        </w:rPr>
        <w:t>«</w:t>
      </w:r>
      <w:r w:rsidRPr="00A57599">
        <w:rPr>
          <w:sz w:val="28"/>
          <w:szCs w:val="28"/>
        </w:rPr>
        <w:t>Discoveri</w:t>
      </w:r>
      <w:r>
        <w:rPr>
          <w:sz w:val="28"/>
          <w:szCs w:val="28"/>
        </w:rPr>
        <w:t>»</w:t>
      </w:r>
      <w:r w:rsidRPr="00A57599">
        <w:rPr>
          <w:sz w:val="28"/>
          <w:szCs w:val="28"/>
        </w:rPr>
        <w:t>.</w:t>
      </w:r>
    </w:p>
    <w:p w:rsidR="005E6A14" w:rsidRPr="00A57599" w:rsidRDefault="005E6A14" w:rsidP="005E6A14">
      <w:pPr>
        <w:spacing w:after="0"/>
        <w:ind w:firstLine="709"/>
        <w:jc w:val="both"/>
        <w:rPr>
          <w:sz w:val="28"/>
          <w:szCs w:val="28"/>
          <w:highlight w:val="yellow"/>
        </w:rPr>
      </w:pPr>
      <w:r w:rsidRPr="00A57599">
        <w:rPr>
          <w:sz w:val="28"/>
          <w:szCs w:val="28"/>
        </w:rPr>
        <w:t>В 2021 году продолжена работа по расширению услуг дошкольного образования и развитию групп присмотра и ухода за детьми дошкольного возраста, в том числе и по развитию негосударственного сектора. Для детей в возрасте от двух месяцев до семи лет в детских садах города создано 8 520 мест. В 2021 году дошкольные организации города посещали 8 108 детей, из них 406 детей посещали частные дошкольные организации.</w:t>
      </w:r>
    </w:p>
    <w:p w:rsidR="005E6A14" w:rsidRPr="00A57599" w:rsidRDefault="005E6A14" w:rsidP="005E6A14">
      <w:pPr>
        <w:spacing w:after="0"/>
        <w:ind w:firstLine="709"/>
        <w:jc w:val="both"/>
        <w:rPr>
          <w:sz w:val="28"/>
          <w:szCs w:val="28"/>
        </w:rPr>
      </w:pPr>
      <w:r w:rsidRPr="00A57599">
        <w:rPr>
          <w:sz w:val="28"/>
          <w:szCs w:val="28"/>
        </w:rPr>
        <w:t>В общеобразовательных организациях города созданы условия для обучения различных категорий детей с отклонениями в развитии. По адаптированным образовательным программам на базе общеобразовательных организаций обучаются дети с нарушениями зрения, опорно-двигательного аппарата, с задержкой психического развития, расстройствами аутистического спектра и другими ментальными нарушениями.</w:t>
      </w:r>
    </w:p>
    <w:p w:rsidR="005E6A14" w:rsidRPr="00A57599" w:rsidRDefault="005E6A14" w:rsidP="005E6A14">
      <w:pPr>
        <w:spacing w:after="0"/>
        <w:ind w:firstLine="709"/>
        <w:jc w:val="both"/>
        <w:rPr>
          <w:sz w:val="28"/>
          <w:szCs w:val="28"/>
        </w:rPr>
      </w:pPr>
      <w:r w:rsidRPr="00A57599">
        <w:rPr>
          <w:sz w:val="28"/>
          <w:szCs w:val="28"/>
        </w:rPr>
        <w:t xml:space="preserve">Для детей, нуждающихся в особых условиях организации образовательной среды с целью коррекции нарушений развития и социальной адаптации, детей с ограниченными возможностями здоровья (далее - ОВЗ) созданы специальные условия и организована безбарьерная среда. Образование обучающихся с ОВЗ и детей c инвалидностью дошкольного возраста организовано как в отдельных группах, так и совместно с другими обучающимися. Для оказания коррекционной помощи детям с ОВЗ организована работа групп компенсирующей направленности с общим охватом 393 ребенка (2020 год – 344 ребенка). </w:t>
      </w:r>
    </w:p>
    <w:p w:rsidR="005E6A14" w:rsidRPr="00A57599" w:rsidRDefault="005E6A14" w:rsidP="005E6A14">
      <w:pPr>
        <w:spacing w:after="0"/>
        <w:ind w:firstLine="709"/>
        <w:jc w:val="both"/>
        <w:rPr>
          <w:sz w:val="28"/>
          <w:szCs w:val="28"/>
        </w:rPr>
      </w:pPr>
      <w:r w:rsidRPr="00A57599">
        <w:rPr>
          <w:sz w:val="28"/>
          <w:szCs w:val="28"/>
        </w:rPr>
        <w:t xml:space="preserve">В 15 муниципальных образовательных организациях, реализующих образовательные программы дошкольного образования, детям с ОВЗ и детям с инвалидностью обеспечено психолого-педагогическое сопровождение в рамках деятельности психолого-педагогического консилиума, созданы условия на основании заключения территориальной психолого-медико-педагогической комиссии либо центральной психолого-медико-педагогической комиссии (далее – ТПМПК/ЦПМПК), а также с учетом индивидуальной программы реабилитации или абилитации ребенка-инвалида. </w:t>
      </w:r>
    </w:p>
    <w:p w:rsidR="005E6A14" w:rsidRPr="00A57599" w:rsidRDefault="005E6A14" w:rsidP="005E6A14">
      <w:pPr>
        <w:spacing w:after="0"/>
        <w:ind w:firstLine="709"/>
        <w:jc w:val="both"/>
        <w:rPr>
          <w:sz w:val="28"/>
          <w:szCs w:val="28"/>
        </w:rPr>
      </w:pPr>
      <w:r w:rsidRPr="00A57599">
        <w:rPr>
          <w:sz w:val="28"/>
          <w:szCs w:val="28"/>
        </w:rPr>
        <w:t>Всего на отчетную дату дошкольные образовательные учреждения (совместно с дошкольным отделением муниципального бюджетного общеобразовательного учреждения «Центр образования №7 имени А.А. Дунина-Горкавича») посещают 519 детей с особыми образовательными потребностями, в том числе 87 детей с инвалидностью. Муниципальное бюджетное дошкольное образовательное учреждение «Центр развития ребёнка – детский сад №20 «Сказка» продолжает свою деятельность в рамках инновационного проекта сетевого компетентностного центра инклюзивного образования Ханты-Мансийского автономного округа – Югры «Инклюверсариум».</w:t>
      </w:r>
    </w:p>
    <w:p w:rsidR="005E6A14" w:rsidRPr="00A57599" w:rsidRDefault="005E6A14" w:rsidP="005E6A14">
      <w:pPr>
        <w:spacing w:after="0"/>
        <w:ind w:firstLine="709"/>
        <w:jc w:val="both"/>
        <w:rPr>
          <w:sz w:val="28"/>
          <w:szCs w:val="28"/>
        </w:rPr>
      </w:pPr>
      <w:r w:rsidRPr="00A57599">
        <w:rPr>
          <w:sz w:val="28"/>
          <w:szCs w:val="28"/>
        </w:rPr>
        <w:t>На основании соглашения о сотрудничестве с автономной некоммерческой организацией «Центр помощи детям с ментальными особенностями «Звездный дождь» города Челябинска на базе муниципального бюджетного дошкольного образовательного учреждения «Центр развития ребенка - детский сад №7 «Елочка» в 2021 году началось внедрение опыта по обучению, адаптации и реабилитации детей с расстройствами аутистического спектра, методическая подготовка педагогических кадров. Работа в данном формате доказала свою эффективность и будет продолжена в 2022 году.</w:t>
      </w:r>
    </w:p>
    <w:p w:rsidR="005E6A14" w:rsidRPr="00A57599" w:rsidRDefault="005E6A14" w:rsidP="005E6A14">
      <w:pPr>
        <w:spacing w:after="0"/>
        <w:ind w:firstLine="709"/>
        <w:jc w:val="both"/>
        <w:rPr>
          <w:sz w:val="28"/>
          <w:szCs w:val="28"/>
        </w:rPr>
      </w:pPr>
      <w:r w:rsidRPr="00A57599">
        <w:rPr>
          <w:sz w:val="28"/>
          <w:szCs w:val="28"/>
        </w:rPr>
        <w:t>По результатам II Регионального конкурса на лучшую организацию в сфере образования по оказанию комплексной помощи людям с расстройствами аутистического спектра и другими ментальными нарушениями в 2021 году муниципальное бюджетное дошкольное образовательное учреждение «Центр развития ребенка - детский сад №7 «Ёлочка» заняло 1 место.</w:t>
      </w:r>
    </w:p>
    <w:p w:rsidR="005E6A14" w:rsidRPr="00A57599" w:rsidRDefault="005E6A14" w:rsidP="005E6A14">
      <w:pPr>
        <w:spacing w:after="0"/>
        <w:ind w:firstLine="709"/>
        <w:jc w:val="both"/>
        <w:rPr>
          <w:sz w:val="28"/>
          <w:szCs w:val="28"/>
        </w:rPr>
      </w:pPr>
      <w:r w:rsidRPr="00A57599">
        <w:rPr>
          <w:sz w:val="28"/>
          <w:szCs w:val="28"/>
        </w:rPr>
        <w:t xml:space="preserve">В рамках реализации национального проекта «Образование», в целях поддержки семей, имеющих детей, в 2021 году продолжили работу консультационные пункты, созданные в 2012 году во всех организациях, осуществляющих дошкольное образование. Родители (законные представители) детей, в том числе детей, не посещающих дошкольные организации, имеют возможность получить консультационную помощь педагогов-психологов, учителей-дефектологов, учителей-логопедов. Специалистами консультационных пунктов оказано 1 087 консультаций (2020 год – 1075 консультаций), в том числе 696 консультаций - родителям (законным представителям) детей, гражданам, желающим принять на воспитание в свои семьи детей, оставшихся без попечения родителей, родителям (законным представителям) детей в возрасте от 0 до 3 лет, не охваченных образовательной услугой. </w:t>
      </w:r>
    </w:p>
    <w:p w:rsidR="005E6A14" w:rsidRPr="00A57599" w:rsidRDefault="005E6A14" w:rsidP="005E6A14">
      <w:pPr>
        <w:spacing w:after="0"/>
        <w:ind w:firstLine="709"/>
        <w:jc w:val="both"/>
        <w:rPr>
          <w:sz w:val="28"/>
          <w:szCs w:val="28"/>
        </w:rPr>
      </w:pPr>
      <w:r w:rsidRPr="00A57599">
        <w:rPr>
          <w:sz w:val="28"/>
          <w:szCs w:val="28"/>
        </w:rPr>
        <w:t xml:space="preserve">На протяжении трех лет реализуется региональный проект «Содействие занятости женщин – создание условий дошкольного образования для детей в возрасте до трех лет» национального проекта «Демография». </w:t>
      </w:r>
    </w:p>
    <w:p w:rsidR="005E6A14" w:rsidRPr="00A57599" w:rsidRDefault="005E6A14" w:rsidP="005E6A14">
      <w:pPr>
        <w:spacing w:after="0"/>
        <w:ind w:firstLine="709"/>
        <w:jc w:val="both"/>
        <w:rPr>
          <w:sz w:val="28"/>
          <w:szCs w:val="28"/>
        </w:rPr>
      </w:pPr>
      <w:r w:rsidRPr="00A57599">
        <w:rPr>
          <w:sz w:val="28"/>
          <w:szCs w:val="28"/>
        </w:rPr>
        <w:t>С целью обеспечения возможности женщинам, имеющим детей, совмещать трудовую деятельность с семейными обязанностями в городе открыты и функционируют 39 групп, которые посещают 1 260 детей в возрасте до трех лет. Группы полного пребывания для детей от 2-х месяцев до 1,5 лет действуют на базе муниципальных бюджетных дошкольных образовательных учреждений «Центр развития ребенка - детский сад №7 «Ёлочка», «Детский сад общеразвивающего вида с приоритетным осуществлением деятельности по познавательно-речевому направлению развития детей №21 «Теремок», «Детский сад №9 «Одуванчик» и муниципального бюджетного общеобразовательного учреждения «Центр образования №7 имени А.А. Дунина-Горкавича».</w:t>
      </w:r>
    </w:p>
    <w:p w:rsidR="005E6A14" w:rsidRPr="00A57599" w:rsidRDefault="005E6A14" w:rsidP="005E6A14">
      <w:pPr>
        <w:spacing w:after="0"/>
        <w:ind w:firstLine="709"/>
        <w:jc w:val="both"/>
        <w:rPr>
          <w:sz w:val="28"/>
          <w:szCs w:val="28"/>
        </w:rPr>
      </w:pPr>
      <w:r w:rsidRPr="00A57599">
        <w:rPr>
          <w:sz w:val="28"/>
          <w:szCs w:val="28"/>
        </w:rPr>
        <w:t xml:space="preserve">Наиболее значимым показателем высокого уровня качества дошкольного образования являются победы в конкурсах федерального, окружного и муниципального уровней. Необходимо отметить следующие значимые достижения дошкольных образовательных организаций в 2021 году: </w:t>
      </w:r>
    </w:p>
    <w:p w:rsidR="005E6A14" w:rsidRPr="00A57599" w:rsidRDefault="005E6A14" w:rsidP="005E6A14">
      <w:pPr>
        <w:spacing w:after="0"/>
        <w:ind w:firstLine="709"/>
        <w:jc w:val="both"/>
        <w:rPr>
          <w:sz w:val="28"/>
          <w:szCs w:val="28"/>
        </w:rPr>
      </w:pPr>
      <w:r w:rsidRPr="00A57599">
        <w:rPr>
          <w:sz w:val="28"/>
          <w:szCs w:val="28"/>
        </w:rPr>
        <w:t xml:space="preserve">Семь муниципальных дошкольных образовательных организаций стали победителями ежегодных всероссийских открытых смотров-конкурсов «Детский сад года» и «Образцовый детский сад». </w:t>
      </w:r>
    </w:p>
    <w:p w:rsidR="005E6A14" w:rsidRPr="00A57599" w:rsidRDefault="005E6A14" w:rsidP="005E6A14">
      <w:pPr>
        <w:spacing w:after="0"/>
        <w:ind w:firstLine="709"/>
        <w:jc w:val="both"/>
        <w:rPr>
          <w:sz w:val="28"/>
          <w:szCs w:val="28"/>
        </w:rPr>
      </w:pPr>
      <w:r w:rsidRPr="00A57599">
        <w:rPr>
          <w:sz w:val="28"/>
          <w:szCs w:val="28"/>
        </w:rPr>
        <w:t xml:space="preserve">Муниципальное бюджетное дошкольное образовательное учреждение «Детский сад общеразвивающего вида с приоритетным осуществлением деятельности по познавательно-речевому направлению развития детей №21 «Теремок» удостоен диплома лауреата V Всероссийского конкурса «100 лучших ДОУ России 2021 года». </w:t>
      </w:r>
    </w:p>
    <w:p w:rsidR="005E6A14" w:rsidRPr="00A57599" w:rsidRDefault="005E6A14" w:rsidP="005E6A14">
      <w:pPr>
        <w:spacing w:after="0"/>
        <w:ind w:firstLine="709"/>
        <w:jc w:val="both"/>
        <w:rPr>
          <w:sz w:val="28"/>
          <w:szCs w:val="28"/>
        </w:rPr>
      </w:pPr>
      <w:r w:rsidRPr="00A57599">
        <w:rPr>
          <w:sz w:val="28"/>
          <w:szCs w:val="28"/>
        </w:rPr>
        <w:t>Муниципальное бюджетное дошкольное образовательное учреждение «Детский сад №9 «Одуванчик» включено в том XVII Федеральной информационно-аналитической энциклопедии «Золотой фонд кадров Родины».</w:t>
      </w:r>
    </w:p>
    <w:p w:rsidR="005E6A14" w:rsidRPr="00A57599" w:rsidRDefault="005E6A14" w:rsidP="005E6A14">
      <w:pPr>
        <w:spacing w:after="0"/>
        <w:ind w:firstLine="709"/>
        <w:jc w:val="both"/>
        <w:rPr>
          <w:sz w:val="28"/>
          <w:szCs w:val="28"/>
        </w:rPr>
      </w:pPr>
      <w:r w:rsidRPr="00A57599">
        <w:rPr>
          <w:sz w:val="28"/>
          <w:szCs w:val="28"/>
        </w:rPr>
        <w:t xml:space="preserve">По итогам конкурсных отборов имеют статус региональной инновационной площадки: </w:t>
      </w:r>
    </w:p>
    <w:p w:rsidR="005E6A14" w:rsidRPr="00A57599" w:rsidRDefault="005E6A14" w:rsidP="005E6A14">
      <w:pPr>
        <w:spacing w:after="0"/>
        <w:ind w:firstLine="709"/>
        <w:jc w:val="both"/>
        <w:rPr>
          <w:sz w:val="28"/>
          <w:szCs w:val="28"/>
        </w:rPr>
      </w:pPr>
      <w:r w:rsidRPr="00A57599">
        <w:rPr>
          <w:sz w:val="28"/>
          <w:szCs w:val="28"/>
        </w:rPr>
        <w:t>-</w:t>
      </w:r>
      <w:r w:rsidRPr="00A57599">
        <w:rPr>
          <w:sz w:val="28"/>
          <w:szCs w:val="28"/>
        </w:rPr>
        <w:tab/>
        <w:t>Муниципальное бюджетное дошкольное образовательное учреждение «Центр развития ребенка - детский сад №8 «Солнышко», проект по ранней профориентации дошкольников в образовательной организации «В мире профессий»;</w:t>
      </w:r>
    </w:p>
    <w:p w:rsidR="005E6A14" w:rsidRPr="00A57599" w:rsidRDefault="005E6A14" w:rsidP="005E6A14">
      <w:pPr>
        <w:spacing w:after="0"/>
        <w:ind w:firstLine="709"/>
        <w:jc w:val="both"/>
        <w:rPr>
          <w:sz w:val="28"/>
          <w:szCs w:val="28"/>
        </w:rPr>
      </w:pPr>
      <w:r w:rsidRPr="00A57599">
        <w:rPr>
          <w:sz w:val="28"/>
          <w:szCs w:val="28"/>
        </w:rPr>
        <w:t>-</w:t>
      </w:r>
      <w:r w:rsidRPr="00A57599">
        <w:rPr>
          <w:sz w:val="28"/>
          <w:szCs w:val="28"/>
        </w:rPr>
        <w:tab/>
        <w:t>Муниципальное бюджетное дошкольное образовательное учреждение «Центр развития ребенка – детский сад №15 «Страна чудес», проект «Модернизация системы дошкольного образования» на тему «Волонтерское движение «Новое поколение».</w:t>
      </w:r>
    </w:p>
    <w:p w:rsidR="005E6A14" w:rsidRPr="00A57599" w:rsidRDefault="005E6A14" w:rsidP="005E6A14">
      <w:pPr>
        <w:spacing w:after="0"/>
        <w:ind w:firstLine="709"/>
        <w:jc w:val="both"/>
        <w:rPr>
          <w:sz w:val="28"/>
          <w:szCs w:val="28"/>
        </w:rPr>
      </w:pPr>
      <w:r w:rsidRPr="00A57599">
        <w:rPr>
          <w:sz w:val="28"/>
          <w:szCs w:val="28"/>
        </w:rPr>
        <w:t>-</w:t>
      </w:r>
      <w:r w:rsidRPr="00A57599">
        <w:rPr>
          <w:sz w:val="28"/>
          <w:szCs w:val="28"/>
        </w:rPr>
        <w:tab/>
        <w:t>Муниципальное бюджетное общеобразовательное учреждение «Центр образования №7 имени А.А Дунина-Горкавича», проект «Создание билингвального образовательного пространства в дошкольном отделении».</w:t>
      </w:r>
    </w:p>
    <w:p w:rsidR="005E6A14" w:rsidRPr="00A57599" w:rsidRDefault="005E6A14" w:rsidP="005E6A14">
      <w:pPr>
        <w:spacing w:after="0"/>
        <w:ind w:firstLine="709"/>
        <w:jc w:val="both"/>
        <w:rPr>
          <w:sz w:val="28"/>
          <w:szCs w:val="28"/>
        </w:rPr>
      </w:pPr>
      <w:r w:rsidRPr="00A57599">
        <w:rPr>
          <w:sz w:val="28"/>
          <w:szCs w:val="28"/>
        </w:rPr>
        <w:t xml:space="preserve">Во исполнение поручений Губернатора Ханты-Мансийского автономного округа – Югры по итогам рабочей встречи с президентом Общероссийской общественной организации «Федерация лыжных гонок России» Е.В. Вяльбе от 5 апреля 2021 года все муниципальные организации, реализующие программы дошкольного образования, включены в перечень региональных пилотных площадок по реализации проекта «Лыжный патруль» (новый подход к лыжной подготовке дошкольников). </w:t>
      </w:r>
    </w:p>
    <w:p w:rsidR="005E6A14" w:rsidRPr="00A57599" w:rsidRDefault="005E6A14" w:rsidP="005E6A14">
      <w:pPr>
        <w:spacing w:after="0"/>
        <w:ind w:firstLine="709"/>
        <w:jc w:val="both"/>
        <w:rPr>
          <w:sz w:val="28"/>
          <w:szCs w:val="28"/>
        </w:rPr>
      </w:pPr>
      <w:r w:rsidRPr="00A57599">
        <w:rPr>
          <w:sz w:val="28"/>
          <w:szCs w:val="28"/>
        </w:rPr>
        <w:t>Муниципальное бюджетное дошкольное образовательное учреждение «Детский сад №17 «Незнайка» является муниципальной опорной площадкой по реализации целевого проекта «Твой первый пояс дзюдо».</w:t>
      </w:r>
    </w:p>
    <w:p w:rsidR="005E6A14" w:rsidRPr="00A57599" w:rsidRDefault="005E6A14" w:rsidP="005E6A14">
      <w:pPr>
        <w:shd w:val="clear" w:color="auto" w:fill="FFFFFF"/>
        <w:spacing w:after="0"/>
        <w:ind w:firstLine="709"/>
        <w:jc w:val="both"/>
        <w:rPr>
          <w:sz w:val="28"/>
          <w:szCs w:val="28"/>
        </w:rPr>
      </w:pPr>
      <w:r w:rsidRPr="00A57599">
        <w:rPr>
          <w:sz w:val="28"/>
          <w:szCs w:val="28"/>
        </w:rPr>
        <w:t xml:space="preserve">В целях профилактики и устранения последствий распространения новой коронавирусной инфекции (COVID 19) в учреждениях дополнительного образования были произведены закупки дезинфицирующих средств, средств индивидуальной защиты (маски, перчатки). </w:t>
      </w:r>
    </w:p>
    <w:p w:rsidR="005E6A14" w:rsidRPr="00A57599" w:rsidRDefault="005E6A14" w:rsidP="005E6A14">
      <w:pPr>
        <w:shd w:val="clear" w:color="auto" w:fill="FFFFFF"/>
        <w:spacing w:after="0"/>
        <w:ind w:firstLine="709"/>
        <w:jc w:val="both"/>
        <w:rPr>
          <w:sz w:val="28"/>
          <w:szCs w:val="28"/>
        </w:rPr>
      </w:pPr>
      <w:r w:rsidRPr="00A57599">
        <w:rPr>
          <w:sz w:val="28"/>
          <w:szCs w:val="28"/>
        </w:rPr>
        <w:t>4. Основное мероприятие «Создание условий для функционирования и обеспечение системы персонифицированного финансирования дополнительного образования детей»</w:t>
      </w:r>
      <w:r w:rsidRPr="00A57599">
        <w:rPr>
          <w:b/>
          <w:sz w:val="28"/>
          <w:szCs w:val="28"/>
        </w:rPr>
        <w:t xml:space="preserve"> </w:t>
      </w:r>
      <w:r w:rsidRPr="00A57599">
        <w:rPr>
          <w:sz w:val="28"/>
          <w:szCs w:val="28"/>
        </w:rPr>
        <w:t xml:space="preserve">при плане 50 561,6 тыс. рублей средства городского бюджета, исполнение составило 100 %. </w:t>
      </w:r>
    </w:p>
    <w:p w:rsidR="005E6A14" w:rsidRPr="00A57599" w:rsidRDefault="005E6A14" w:rsidP="005E6A14">
      <w:pPr>
        <w:shd w:val="clear" w:color="auto" w:fill="FFFFFF"/>
        <w:spacing w:after="0"/>
        <w:ind w:firstLine="709"/>
        <w:jc w:val="both"/>
        <w:rPr>
          <w:sz w:val="28"/>
          <w:szCs w:val="28"/>
        </w:rPr>
      </w:pPr>
      <w:r w:rsidRPr="00A57599">
        <w:rPr>
          <w:sz w:val="28"/>
          <w:szCs w:val="28"/>
        </w:rPr>
        <w:t>В данное мероприятие входят расходы на компенсацию затрат учреж</w:t>
      </w:r>
      <w:r>
        <w:rPr>
          <w:sz w:val="28"/>
          <w:szCs w:val="28"/>
        </w:rPr>
        <w:t xml:space="preserve">дениям, предоставляющих услуги </w:t>
      </w:r>
      <w:r w:rsidRPr="00A57599">
        <w:rPr>
          <w:sz w:val="28"/>
          <w:szCs w:val="28"/>
        </w:rPr>
        <w:t>дополнительного образования с использованием сертификата, закрепляющего гарантию по оплате выбираемых ребенком дополнительных общеразвивающих программ.</w:t>
      </w:r>
    </w:p>
    <w:p w:rsidR="005E6A14" w:rsidRPr="00A57599" w:rsidRDefault="005E6A14" w:rsidP="005E6A14">
      <w:pPr>
        <w:shd w:val="clear" w:color="auto" w:fill="FFFFFF"/>
        <w:spacing w:after="0"/>
        <w:ind w:firstLine="709"/>
        <w:jc w:val="both"/>
        <w:rPr>
          <w:sz w:val="28"/>
          <w:szCs w:val="28"/>
        </w:rPr>
      </w:pPr>
      <w:r w:rsidRPr="00A57599">
        <w:rPr>
          <w:sz w:val="28"/>
          <w:szCs w:val="28"/>
        </w:rPr>
        <w:t>В рамках сертификата предлагается широкий спектр программ по всем направлениям, а также варианты по срокам реализации: модульные (краткосрочные) программы (от 36 до 72 часов в год или от 1 до 2 часов в неделю); программы длительностью от 108 до 216 часов в год (или от 3 до 6 часов в неделю).</w:t>
      </w:r>
    </w:p>
    <w:p w:rsidR="005E6A14" w:rsidRPr="00A57599" w:rsidRDefault="005E6A14" w:rsidP="005E6A14">
      <w:pPr>
        <w:shd w:val="clear" w:color="auto" w:fill="FFFFFF"/>
        <w:spacing w:after="0"/>
        <w:ind w:firstLine="709"/>
        <w:jc w:val="both"/>
        <w:rPr>
          <w:sz w:val="28"/>
          <w:szCs w:val="28"/>
        </w:rPr>
      </w:pPr>
      <w:r w:rsidRPr="00A57599">
        <w:rPr>
          <w:sz w:val="28"/>
          <w:szCs w:val="28"/>
        </w:rPr>
        <w:t>По итогам 2021 года охват дополнительным образованием (количество используемых сертификатов) составило 4 821 сертификатов. Количество зачислений на программы составило 6 253.</w:t>
      </w:r>
    </w:p>
    <w:p w:rsidR="005E6A14" w:rsidRPr="00A57599" w:rsidRDefault="005E6A14" w:rsidP="005E6A14">
      <w:pPr>
        <w:shd w:val="clear" w:color="auto" w:fill="FFFFFF"/>
        <w:spacing w:after="0"/>
        <w:ind w:firstLine="709"/>
        <w:jc w:val="both"/>
        <w:rPr>
          <w:sz w:val="28"/>
          <w:szCs w:val="28"/>
        </w:rPr>
      </w:pPr>
      <w:r w:rsidRPr="00A57599">
        <w:rPr>
          <w:sz w:val="28"/>
          <w:szCs w:val="28"/>
        </w:rPr>
        <w:t xml:space="preserve">Норматив финансового обеспечения на 2021 год сертификата по дополнительным общеобразовательным программам составляет 20 840,00 рублей, по адаптированным программам 22 924,0 рублей. </w:t>
      </w:r>
    </w:p>
    <w:p w:rsidR="005E6A14" w:rsidRPr="00A57599" w:rsidRDefault="005E6A14" w:rsidP="005E6A14">
      <w:pPr>
        <w:shd w:val="clear" w:color="auto" w:fill="FFFFFF"/>
        <w:spacing w:after="0"/>
        <w:ind w:firstLine="709"/>
        <w:jc w:val="both"/>
        <w:rPr>
          <w:sz w:val="28"/>
          <w:szCs w:val="28"/>
        </w:rPr>
      </w:pPr>
      <w:r w:rsidRPr="00A57599">
        <w:rPr>
          <w:sz w:val="28"/>
          <w:szCs w:val="28"/>
        </w:rPr>
        <w:t>В программу ПФДО по состоянию на 31 декабря 2021 года вошли 20 организаций, из них 12 – негосударственных.</w:t>
      </w:r>
    </w:p>
    <w:p w:rsidR="005E6A14" w:rsidRPr="00A57599" w:rsidRDefault="005E6A14" w:rsidP="005E6A14">
      <w:pPr>
        <w:shd w:val="clear" w:color="auto" w:fill="FFFFFF"/>
        <w:spacing w:after="0"/>
        <w:ind w:firstLine="709"/>
        <w:jc w:val="both"/>
        <w:rPr>
          <w:sz w:val="28"/>
          <w:szCs w:val="28"/>
        </w:rPr>
      </w:pPr>
      <w:r w:rsidRPr="00A57599">
        <w:rPr>
          <w:sz w:val="28"/>
          <w:szCs w:val="28"/>
        </w:rPr>
        <w:t>5. Региональный проект «Успех каждого ребенка»</w:t>
      </w:r>
      <w:r w:rsidRPr="00A57599">
        <w:rPr>
          <w:b/>
          <w:sz w:val="28"/>
          <w:szCs w:val="28"/>
        </w:rPr>
        <w:t xml:space="preserve"> </w:t>
      </w:r>
      <w:r w:rsidRPr="00A57599">
        <w:rPr>
          <w:sz w:val="28"/>
          <w:szCs w:val="28"/>
        </w:rPr>
        <w:t xml:space="preserve">при плане 1 513 тыс. рублей, в том числе средства бюджета города 113,4 тыс. рублей, средства бюджета округа 853,7 тыс. рублей и средства федерального бюджета 545,9 тыс. рублей. Исполнение составило 100%. </w:t>
      </w:r>
    </w:p>
    <w:p w:rsidR="005E6A14" w:rsidRPr="00A57599" w:rsidRDefault="005E6A14" w:rsidP="005E6A14">
      <w:pPr>
        <w:spacing w:after="0"/>
        <w:ind w:firstLine="709"/>
        <w:jc w:val="both"/>
        <w:rPr>
          <w:sz w:val="28"/>
          <w:szCs w:val="28"/>
        </w:rPr>
      </w:pPr>
      <w:r w:rsidRPr="00A57599">
        <w:rPr>
          <w:sz w:val="28"/>
          <w:szCs w:val="28"/>
        </w:rPr>
        <w:t>Выделенные средства направлены на создание новых мест в образовательных организациях различных типов для реализации дополнительных общеразвивающих программ всех направленностей.</w:t>
      </w:r>
    </w:p>
    <w:p w:rsidR="005E6A14" w:rsidRPr="00A57599" w:rsidRDefault="005E6A14" w:rsidP="005E6A14">
      <w:pPr>
        <w:spacing w:after="0"/>
        <w:ind w:firstLine="709"/>
        <w:jc w:val="both"/>
        <w:rPr>
          <w:sz w:val="28"/>
          <w:szCs w:val="28"/>
        </w:rPr>
      </w:pPr>
      <w:r w:rsidRPr="00A57599">
        <w:rPr>
          <w:sz w:val="28"/>
          <w:szCs w:val="28"/>
        </w:rPr>
        <w:t>В сентябре 2021 года в городе Ханты-Мансийске на базе муниципального бюджетного учреждения дополнительного образования «Межшкольный учебный комбинат» (далее МБУДО «МУК») созданы 240 новых мест дополнительного образования для реализации дополнительных общеразвивающих программ технической и естественнонаучной направленностей.</w:t>
      </w:r>
    </w:p>
    <w:p w:rsidR="005E6A14" w:rsidRPr="00A57599" w:rsidRDefault="005E6A14" w:rsidP="005E6A14">
      <w:pPr>
        <w:spacing w:after="0"/>
        <w:ind w:firstLine="709"/>
        <w:jc w:val="both"/>
        <w:rPr>
          <w:sz w:val="28"/>
          <w:szCs w:val="28"/>
        </w:rPr>
      </w:pPr>
      <w:r w:rsidRPr="00A57599">
        <w:rPr>
          <w:sz w:val="28"/>
          <w:szCs w:val="28"/>
        </w:rPr>
        <w:t>Занятия по программам проекта реализуются с 20 сентября 2021 года с применением различных форм обучения:</w:t>
      </w:r>
    </w:p>
    <w:p w:rsidR="005E6A14" w:rsidRPr="00A57599" w:rsidRDefault="005E6A14" w:rsidP="005E6A14">
      <w:pPr>
        <w:spacing w:after="0"/>
        <w:ind w:firstLine="709"/>
        <w:jc w:val="both"/>
        <w:rPr>
          <w:sz w:val="28"/>
          <w:szCs w:val="28"/>
        </w:rPr>
      </w:pPr>
      <w:r>
        <w:rPr>
          <w:sz w:val="28"/>
          <w:szCs w:val="28"/>
        </w:rPr>
        <w:t>- Биолюмине</w:t>
      </w:r>
      <w:r w:rsidRPr="00A57599">
        <w:rPr>
          <w:sz w:val="28"/>
          <w:szCs w:val="28"/>
        </w:rPr>
        <w:t>сценция: в соответствии с календарным учебным графиком дополнительной общеразвивающей программы в настоящее время специалистами БУ ВО ХМАО-Югры «Сургутский государственный университет» проводятся лекционные занятия с обучающимися в дистанционном формате на платформе Google Meet;</w:t>
      </w:r>
    </w:p>
    <w:p w:rsidR="005E6A14" w:rsidRPr="00A57599" w:rsidRDefault="005E6A14" w:rsidP="005E6A14">
      <w:pPr>
        <w:spacing w:after="0"/>
        <w:ind w:firstLine="709"/>
        <w:jc w:val="both"/>
        <w:rPr>
          <w:sz w:val="28"/>
          <w:szCs w:val="28"/>
        </w:rPr>
      </w:pPr>
      <w:r w:rsidRPr="00A57599">
        <w:rPr>
          <w:sz w:val="28"/>
          <w:szCs w:val="28"/>
        </w:rPr>
        <w:t>- Ситифермерство (агробиотехнология): педагогом МБУДО «МУК» проводятся лекционные занятия на базе МБОУ «Средняя общеобразовательная школа № 2» города Ханты-Мансийска;</w:t>
      </w:r>
    </w:p>
    <w:p w:rsidR="005E6A14" w:rsidRPr="00A57599" w:rsidRDefault="005E6A14" w:rsidP="005E6A14">
      <w:pPr>
        <w:spacing w:after="0"/>
        <w:ind w:firstLine="709"/>
        <w:jc w:val="both"/>
        <w:rPr>
          <w:sz w:val="28"/>
          <w:szCs w:val="28"/>
        </w:rPr>
      </w:pPr>
      <w:r w:rsidRPr="00A57599">
        <w:rPr>
          <w:sz w:val="28"/>
          <w:szCs w:val="28"/>
        </w:rPr>
        <w:t>- Территория мастеров. Юный дизайнер: педагогом МБУДО «МУК» организованы лекционные занятия, вводные инструктажи по выполнению практических заданий на платформе Discord;</w:t>
      </w:r>
    </w:p>
    <w:p w:rsidR="005E6A14" w:rsidRPr="00A57599" w:rsidRDefault="005E6A14" w:rsidP="005E6A14">
      <w:pPr>
        <w:spacing w:after="0"/>
        <w:ind w:firstLine="709"/>
        <w:jc w:val="both"/>
        <w:rPr>
          <w:sz w:val="28"/>
          <w:szCs w:val="28"/>
        </w:rPr>
      </w:pPr>
      <w:r w:rsidRPr="00A57599">
        <w:rPr>
          <w:sz w:val="28"/>
          <w:szCs w:val="28"/>
        </w:rPr>
        <w:t>- 3D-моделирование и аддитивные технологии: педагогом МБУДО «МУК» разработаны технологические карты по изучению универсальных инструментов Autodesk 123D Design системы, проводятся групповые занятия в онлайн-формате на платформе Discord по работе в Autodesk 123D Design и индивидуальные консультации по запросу обучающихся;</w:t>
      </w:r>
    </w:p>
    <w:p w:rsidR="005E6A14" w:rsidRPr="00A57599" w:rsidRDefault="005E6A14" w:rsidP="005E6A14">
      <w:pPr>
        <w:spacing w:after="0"/>
        <w:ind w:firstLine="709"/>
        <w:jc w:val="both"/>
        <w:rPr>
          <w:sz w:val="28"/>
          <w:szCs w:val="28"/>
        </w:rPr>
      </w:pPr>
      <w:r w:rsidRPr="00A57599">
        <w:rPr>
          <w:sz w:val="28"/>
          <w:szCs w:val="28"/>
        </w:rPr>
        <w:t>- Основы программирования и радиоэлектроники: на платформе discord в онлайн-режиме проводятся занятия по обзору электрических схем, работающих без скетча и микропроцессора Аrduiпо.</w:t>
      </w:r>
    </w:p>
    <w:p w:rsidR="005E6A14" w:rsidRPr="00A57599" w:rsidRDefault="005E6A14" w:rsidP="005E6A14">
      <w:pPr>
        <w:spacing w:after="0"/>
        <w:ind w:firstLine="709"/>
        <w:jc w:val="both"/>
        <w:rPr>
          <w:sz w:val="28"/>
          <w:szCs w:val="28"/>
        </w:rPr>
      </w:pPr>
      <w:r w:rsidRPr="00A57599">
        <w:rPr>
          <w:sz w:val="28"/>
          <w:szCs w:val="28"/>
        </w:rPr>
        <w:t>Мероприятиями регионального проекта «Успех каждого ребенка» национального проекта «Образование», направленными на раннюю профессиональную ориентацию, в том числе в рамках проекта «Билет в будущее», охвачено 48,5%, или 3988 обучающихся по образовательным программам основного и среднего общего образования.</w:t>
      </w:r>
    </w:p>
    <w:p w:rsidR="005E6A14" w:rsidRPr="00A57599" w:rsidRDefault="005E6A14" w:rsidP="005E6A14">
      <w:pPr>
        <w:spacing w:after="0"/>
        <w:ind w:firstLine="709"/>
        <w:jc w:val="both"/>
        <w:rPr>
          <w:sz w:val="28"/>
          <w:szCs w:val="28"/>
        </w:rPr>
      </w:pPr>
      <w:r w:rsidRPr="00A57599">
        <w:rPr>
          <w:sz w:val="28"/>
          <w:szCs w:val="28"/>
        </w:rPr>
        <w:t>В рамках реализации регионального проекта «Успех каждого ребенка» национального проекта «Образование» в 2021 году в полном объеме достигнуты целевые показатели: 15745 детей, или 86,9% детей в возрасте от 5 до 18 лет получили услуги по дополнительному образованию в организациях различных организационно-правовых форм и форм собственности, в общей численности детей в данной возрастной группе.</w:t>
      </w:r>
    </w:p>
    <w:p w:rsidR="005E6A14" w:rsidRPr="00A57599" w:rsidRDefault="005E6A14" w:rsidP="005E6A14">
      <w:pPr>
        <w:shd w:val="clear" w:color="auto" w:fill="FFFFFF"/>
        <w:spacing w:after="0"/>
        <w:ind w:firstLine="709"/>
        <w:jc w:val="both"/>
        <w:rPr>
          <w:sz w:val="28"/>
          <w:szCs w:val="28"/>
        </w:rPr>
      </w:pPr>
      <w:r w:rsidRPr="00A57599">
        <w:rPr>
          <w:sz w:val="28"/>
          <w:szCs w:val="28"/>
        </w:rPr>
        <w:t>Подпрограмма II «Система оценки качества образования и информационная прозрачность системы образования»:</w:t>
      </w:r>
    </w:p>
    <w:p w:rsidR="005E6A14" w:rsidRPr="00A57599" w:rsidRDefault="005E6A14" w:rsidP="005E6A14">
      <w:pPr>
        <w:shd w:val="clear" w:color="auto" w:fill="FFFFFF"/>
        <w:spacing w:after="0"/>
        <w:ind w:firstLine="709"/>
        <w:jc w:val="both"/>
        <w:rPr>
          <w:sz w:val="28"/>
          <w:szCs w:val="28"/>
        </w:rPr>
      </w:pPr>
      <w:r w:rsidRPr="00A57599">
        <w:rPr>
          <w:sz w:val="28"/>
          <w:szCs w:val="28"/>
        </w:rPr>
        <w:t>1. Основное мероприятие «Развитие муниципальной системы оценки качества образования, включающей оценку результатов деятельности по реализации федерального государственного образовательного стандарта и учет динамики достижений каждого обучающегося» при плане 546,4 тыс. рублей средства городского бюджета. Исполнение составило 529,0 тыс. рублей. Плановые показатели исполнены на 96,8 %.</w:t>
      </w:r>
    </w:p>
    <w:p w:rsidR="005E6A14" w:rsidRPr="00A57599" w:rsidRDefault="005E6A14" w:rsidP="005E6A14">
      <w:pPr>
        <w:shd w:val="clear" w:color="auto" w:fill="FFFFFF"/>
        <w:spacing w:after="0"/>
        <w:ind w:firstLine="709"/>
        <w:jc w:val="both"/>
        <w:rPr>
          <w:sz w:val="28"/>
          <w:szCs w:val="28"/>
        </w:rPr>
      </w:pPr>
      <w:r w:rsidRPr="00A57599">
        <w:rPr>
          <w:sz w:val="28"/>
          <w:szCs w:val="28"/>
        </w:rPr>
        <w:t>В 2021 году были проведены следующие мероприятия:</w:t>
      </w:r>
    </w:p>
    <w:p w:rsidR="005E6A14" w:rsidRPr="00A57599" w:rsidRDefault="005E6A14" w:rsidP="005E6A14">
      <w:pPr>
        <w:shd w:val="clear" w:color="auto" w:fill="FFFFFF"/>
        <w:spacing w:after="0"/>
        <w:ind w:firstLine="709"/>
        <w:jc w:val="both"/>
        <w:rPr>
          <w:sz w:val="28"/>
          <w:szCs w:val="28"/>
        </w:rPr>
      </w:pPr>
      <w:r w:rsidRPr="00A57599">
        <w:rPr>
          <w:sz w:val="28"/>
          <w:szCs w:val="28"/>
        </w:rPr>
        <w:t>- Учебно-интеллектуальные сборы по предметам «химия», «биология», «общество», «право», «английский язык», «математика», «физика», «история» (73 участника);</w:t>
      </w:r>
    </w:p>
    <w:p w:rsidR="005E6A14" w:rsidRPr="00A57599" w:rsidRDefault="005E6A14" w:rsidP="005E6A14">
      <w:pPr>
        <w:shd w:val="clear" w:color="auto" w:fill="FFFFFF"/>
        <w:spacing w:after="0"/>
        <w:ind w:firstLine="709"/>
        <w:jc w:val="both"/>
        <w:rPr>
          <w:sz w:val="28"/>
          <w:szCs w:val="28"/>
        </w:rPr>
      </w:pPr>
      <w:r w:rsidRPr="00A57599">
        <w:rPr>
          <w:sz w:val="28"/>
          <w:szCs w:val="28"/>
        </w:rPr>
        <w:t>- Конкурс образовательных программ дошкольного образования "Ориентир развития";</w:t>
      </w:r>
    </w:p>
    <w:p w:rsidR="005E6A14" w:rsidRPr="00A57599" w:rsidRDefault="005E6A14" w:rsidP="005E6A14">
      <w:pPr>
        <w:shd w:val="clear" w:color="auto" w:fill="FFFFFF"/>
        <w:spacing w:after="0"/>
        <w:ind w:firstLine="709"/>
        <w:jc w:val="both"/>
        <w:rPr>
          <w:sz w:val="28"/>
          <w:szCs w:val="28"/>
        </w:rPr>
      </w:pPr>
      <w:r w:rsidRPr="00A57599">
        <w:rPr>
          <w:sz w:val="28"/>
          <w:szCs w:val="28"/>
        </w:rPr>
        <w:t>- Ученик года;</w:t>
      </w:r>
    </w:p>
    <w:p w:rsidR="005E6A14" w:rsidRPr="00A57599" w:rsidRDefault="005E6A14" w:rsidP="005E6A14">
      <w:pPr>
        <w:shd w:val="clear" w:color="auto" w:fill="FFFFFF"/>
        <w:spacing w:after="0"/>
        <w:ind w:firstLine="709"/>
        <w:jc w:val="both"/>
        <w:rPr>
          <w:sz w:val="28"/>
          <w:szCs w:val="28"/>
        </w:rPr>
      </w:pPr>
      <w:r w:rsidRPr="00A57599">
        <w:rPr>
          <w:sz w:val="28"/>
          <w:szCs w:val="28"/>
        </w:rPr>
        <w:t xml:space="preserve"> Победителем в номинации «Творческая личность года» Всероссийского конкурса «Ученик года – 2021», состоявшегося в г. Ульяновске, стала ученица муниципального бюджетного общеобразовательного учреждения «Средняя общеобразовательная школа с углубленным изучением отдельных предметов №3» Ермакова Любовь Анатольевна.</w:t>
      </w:r>
    </w:p>
    <w:p w:rsidR="005E6A14" w:rsidRPr="00A57599" w:rsidRDefault="005E6A14" w:rsidP="005E6A14">
      <w:pPr>
        <w:spacing w:after="0"/>
        <w:ind w:firstLine="709"/>
        <w:jc w:val="both"/>
        <w:rPr>
          <w:sz w:val="28"/>
          <w:szCs w:val="28"/>
        </w:rPr>
      </w:pPr>
      <w:r w:rsidRPr="00A57599">
        <w:rPr>
          <w:sz w:val="28"/>
          <w:szCs w:val="28"/>
        </w:rPr>
        <w:t>Подпрограмма III «Допризывная подготовка обучающихся»:</w:t>
      </w:r>
    </w:p>
    <w:p w:rsidR="005E6A14" w:rsidRPr="00A57599" w:rsidRDefault="005E6A14" w:rsidP="005E6A14">
      <w:pPr>
        <w:spacing w:after="0"/>
        <w:ind w:firstLine="709"/>
        <w:jc w:val="both"/>
        <w:rPr>
          <w:sz w:val="28"/>
          <w:szCs w:val="28"/>
        </w:rPr>
      </w:pPr>
      <w:r w:rsidRPr="00A57599">
        <w:rPr>
          <w:sz w:val="28"/>
          <w:szCs w:val="28"/>
        </w:rPr>
        <w:t>1. Основное мероприятие «Поддержка детских и юношеских общественных организаций, и объединений»</w:t>
      </w:r>
      <w:r w:rsidRPr="00A57599">
        <w:rPr>
          <w:rFonts w:eastAsia="Times New Roman"/>
          <w:sz w:val="28"/>
          <w:szCs w:val="28"/>
        </w:rPr>
        <w:t xml:space="preserve"> </w:t>
      </w:r>
      <w:r w:rsidRPr="00A57599">
        <w:rPr>
          <w:sz w:val="28"/>
          <w:szCs w:val="28"/>
        </w:rPr>
        <w:t>при плане 1 969,2 тыс. рублей средства городского бюджета, исполнение составило 1 968,8 тыс. рублей средства городского бюджета или 99,9 % от годовых показателей.</w:t>
      </w:r>
    </w:p>
    <w:p w:rsidR="005E6A14" w:rsidRPr="00A57599" w:rsidRDefault="005E6A14" w:rsidP="005E6A14">
      <w:pPr>
        <w:spacing w:after="0"/>
        <w:ind w:firstLine="709"/>
        <w:jc w:val="both"/>
        <w:rPr>
          <w:sz w:val="28"/>
          <w:szCs w:val="28"/>
        </w:rPr>
      </w:pPr>
      <w:r w:rsidRPr="00A57599">
        <w:rPr>
          <w:sz w:val="28"/>
          <w:szCs w:val="28"/>
        </w:rPr>
        <w:t>Выделенные средства направлены на следующие мероприятия:</w:t>
      </w:r>
    </w:p>
    <w:p w:rsidR="005E6A14" w:rsidRPr="00A57599" w:rsidRDefault="005E6A14" w:rsidP="005E6A14">
      <w:pPr>
        <w:spacing w:after="0"/>
        <w:ind w:firstLine="709"/>
        <w:jc w:val="both"/>
        <w:rPr>
          <w:sz w:val="28"/>
          <w:szCs w:val="28"/>
        </w:rPr>
      </w:pPr>
      <w:r w:rsidRPr="00A57599">
        <w:rPr>
          <w:sz w:val="28"/>
          <w:szCs w:val="28"/>
        </w:rPr>
        <w:t>- Технические виды спорта: судомоделизм, автомоделизм, авиамоделизм, ракетомоделизм (соревнования по авиамодельному спорту);</w:t>
      </w:r>
    </w:p>
    <w:p w:rsidR="005E6A14" w:rsidRPr="00A57599" w:rsidRDefault="005E6A14" w:rsidP="005E6A14">
      <w:pPr>
        <w:spacing w:after="0"/>
        <w:ind w:firstLine="709"/>
        <w:jc w:val="both"/>
        <w:rPr>
          <w:sz w:val="28"/>
          <w:szCs w:val="28"/>
        </w:rPr>
      </w:pPr>
      <w:r w:rsidRPr="00A57599">
        <w:rPr>
          <w:sz w:val="28"/>
          <w:szCs w:val="28"/>
        </w:rPr>
        <w:t>-Технические виды спорта: судомоделизм, автомоделизм, авиамоделизм, ракетомоделизм (игра-соревнование «День космонавтики»);</w:t>
      </w:r>
    </w:p>
    <w:p w:rsidR="005E6A14" w:rsidRPr="00A57599" w:rsidRDefault="005E6A14" w:rsidP="005E6A14">
      <w:pPr>
        <w:spacing w:after="0"/>
        <w:ind w:firstLine="709"/>
        <w:jc w:val="both"/>
        <w:rPr>
          <w:sz w:val="28"/>
          <w:szCs w:val="28"/>
        </w:rPr>
      </w:pPr>
      <w:r w:rsidRPr="00A57599">
        <w:rPr>
          <w:sz w:val="28"/>
          <w:szCs w:val="28"/>
        </w:rPr>
        <w:t>- Городской конкурс «Веселые старты»;</w:t>
      </w:r>
    </w:p>
    <w:p w:rsidR="005E6A14" w:rsidRPr="00A57599" w:rsidRDefault="005E6A14" w:rsidP="005E6A14">
      <w:pPr>
        <w:spacing w:after="0"/>
        <w:ind w:firstLine="709"/>
        <w:jc w:val="both"/>
        <w:rPr>
          <w:sz w:val="28"/>
          <w:szCs w:val="28"/>
        </w:rPr>
      </w:pPr>
      <w:r w:rsidRPr="00A57599">
        <w:rPr>
          <w:sz w:val="28"/>
          <w:szCs w:val="28"/>
        </w:rPr>
        <w:t>- Открытая выставка стендового моделизма, Международная выставка стендового моделизма, Окружная выставка стендового моделизма;</w:t>
      </w:r>
    </w:p>
    <w:p w:rsidR="005E6A14" w:rsidRPr="00A57599" w:rsidRDefault="005E6A14" w:rsidP="005E6A14">
      <w:pPr>
        <w:spacing w:after="0"/>
        <w:ind w:firstLine="709"/>
        <w:jc w:val="both"/>
        <w:rPr>
          <w:sz w:val="28"/>
          <w:szCs w:val="28"/>
        </w:rPr>
      </w:pPr>
      <w:r w:rsidRPr="00A57599">
        <w:rPr>
          <w:sz w:val="28"/>
          <w:szCs w:val="28"/>
        </w:rPr>
        <w:t>- Городской командный турнир по шахматам, в рамках проекта «Шахматы в школе»;</w:t>
      </w:r>
    </w:p>
    <w:p w:rsidR="005E6A14" w:rsidRPr="00A57599" w:rsidRDefault="005E6A14" w:rsidP="005E6A14">
      <w:pPr>
        <w:spacing w:after="0"/>
        <w:ind w:firstLine="709"/>
        <w:jc w:val="both"/>
        <w:rPr>
          <w:sz w:val="28"/>
          <w:szCs w:val="28"/>
        </w:rPr>
      </w:pPr>
      <w:r w:rsidRPr="00A57599">
        <w:rPr>
          <w:sz w:val="28"/>
          <w:szCs w:val="28"/>
        </w:rPr>
        <w:t>- Участие в Первенстве Уральского федерального округа по спортивному туризму на лыжных дистанциях.</w:t>
      </w:r>
    </w:p>
    <w:p w:rsidR="005E6A14" w:rsidRPr="00A57599" w:rsidRDefault="005E6A14" w:rsidP="005E6A14">
      <w:pPr>
        <w:spacing w:after="0"/>
        <w:ind w:firstLine="709"/>
        <w:jc w:val="both"/>
        <w:rPr>
          <w:sz w:val="28"/>
          <w:szCs w:val="28"/>
          <w:highlight w:val="yellow"/>
        </w:rPr>
      </w:pPr>
      <w:r w:rsidRPr="00A57599">
        <w:rPr>
          <w:sz w:val="28"/>
          <w:szCs w:val="28"/>
        </w:rPr>
        <w:t>В городе Ханты-Мансийске особое внимание уделяется развитию одарённости детей. На базе муниципального бюджетного учреждения дополнительного образования «Межшкольный учебный комбинат» с 2015 года функционирует «Муниципальный межшкольный центр выявления и поддержки одарённых и талантливых детей города Ханты-Мансийска», в рамках его деятельности ведётся база данных одарённых детей и подростков города Ханты-Мансийска, в которую включено 263 ребенка. Для формирования единого реестра сведений об одаренных детях муниципальными образовательными организациями заполнен раздел «Достижения» в автоматизированной информационно-аналитической системе «Регион. Контингент». Совместно с муниципальным казенным учреждением дополнительного образования «Центр развития образования» в 2021 году проведены различные мероприятия с охватом более 500 человек, в том числе городская научная конференция молодых исследователей научно-социальной программы «Шаг в будущее», «Шаг в будущее – Юниор», «Открытие». В 2021 году Межшкольный учебный комбинат был награжден юбилейным дипломом Российской научно-социальной программы для молодежи и школьников «Шаг в будущее» за многолетнюю плодотворную работу по воспитанию школьников-исследователей, развитие системы исследовательского обучения в Российской Федерации, значительный вклад в успешную реализацию программы «Шаг в будущее».</w:t>
      </w:r>
    </w:p>
    <w:p w:rsidR="005E6A14" w:rsidRPr="00A57599" w:rsidRDefault="005E6A14" w:rsidP="005E6A14">
      <w:pPr>
        <w:spacing w:after="0"/>
        <w:ind w:firstLine="709"/>
        <w:jc w:val="both"/>
        <w:rPr>
          <w:sz w:val="28"/>
          <w:szCs w:val="28"/>
        </w:rPr>
      </w:pPr>
      <w:r w:rsidRPr="00A57599">
        <w:rPr>
          <w:sz w:val="28"/>
          <w:szCs w:val="28"/>
        </w:rPr>
        <w:t>В 2021 году на базе Регионального центра выявления и поддержки детей, проявивших выдающиеся способности, организовано 23 проектных и образовательных смен для учащихся 9-11 классов, в которых приняли участие 81 старшеклассник города Ханты-Мансийска.</w:t>
      </w:r>
    </w:p>
    <w:p w:rsidR="005E6A14" w:rsidRPr="00A57599" w:rsidRDefault="005E6A14" w:rsidP="005E6A14">
      <w:pPr>
        <w:spacing w:after="0"/>
        <w:ind w:firstLine="709"/>
        <w:jc w:val="both"/>
        <w:rPr>
          <w:sz w:val="28"/>
          <w:szCs w:val="28"/>
        </w:rPr>
      </w:pPr>
      <w:r w:rsidRPr="00A57599">
        <w:rPr>
          <w:sz w:val="28"/>
          <w:szCs w:val="28"/>
        </w:rPr>
        <w:t>В 2021 году проводился Праздник чествования одаренных и талантливых детей города Ханты-Мансийска «Юные дарования», включенных в муниципальную базу одарённых детей и подростков города. В 2021 году дипломами и ценными подарками награждено 74 обучающихся муниципальных образовательных организаций дошкольного, общего и дополнительного образования. Всего в церемонии чествования за 5 лет приняло участие 254 обучающихся.</w:t>
      </w:r>
    </w:p>
    <w:p w:rsidR="005E6A14" w:rsidRPr="00A57599" w:rsidRDefault="005E6A14" w:rsidP="005E6A14">
      <w:pPr>
        <w:spacing w:after="0"/>
        <w:ind w:firstLine="709"/>
        <w:jc w:val="both"/>
        <w:rPr>
          <w:sz w:val="28"/>
          <w:szCs w:val="28"/>
        </w:rPr>
      </w:pPr>
      <w:r w:rsidRPr="00A57599">
        <w:rPr>
          <w:sz w:val="28"/>
          <w:szCs w:val="28"/>
        </w:rPr>
        <w:t>Участие и результативность учащихся 9-11 классов во Всероссийской олимпиаде школьников являются внешним индикатором качества образования.</w:t>
      </w:r>
    </w:p>
    <w:p w:rsidR="005E6A14" w:rsidRPr="00A57599" w:rsidRDefault="005E6A14" w:rsidP="005E6A14">
      <w:pPr>
        <w:spacing w:after="0"/>
        <w:ind w:firstLine="709"/>
        <w:jc w:val="both"/>
        <w:rPr>
          <w:sz w:val="28"/>
          <w:szCs w:val="28"/>
        </w:rPr>
      </w:pPr>
      <w:r w:rsidRPr="00A57599">
        <w:rPr>
          <w:sz w:val="28"/>
          <w:szCs w:val="28"/>
        </w:rPr>
        <w:t xml:space="preserve">В 2021 году увеличилось количество участников на всех этапах Всероссийской олимпиады школьников (далее – Олимпиады). В октябре 2021 года в ее школьном этапе 2021/2022 учебного года по 22 (100%) общеобразовательным предметам приняли участие 8684 обучающихся 4-11 классов, что на 8% больше, чем в 2020/2021 году, из них 1802 обучающихся (21%) стали победителями и призёрами. На участие в муниципальном этапе Олимпиады 2021/2022 учебного года (ноябрь-декабрь 2021 года) по 22 (100%) общеобразовательным предметам принято 1415 заявок, из них 239 человек, что составляет 16,8% обучающихся, стали победителями и призёрами. </w:t>
      </w:r>
    </w:p>
    <w:p w:rsidR="005E6A14" w:rsidRPr="00A57599" w:rsidRDefault="005E6A14" w:rsidP="005E6A14">
      <w:pPr>
        <w:spacing w:after="0"/>
        <w:ind w:firstLine="709"/>
        <w:jc w:val="both"/>
        <w:rPr>
          <w:sz w:val="28"/>
          <w:szCs w:val="28"/>
        </w:rPr>
      </w:pPr>
      <w:r w:rsidRPr="00A57599">
        <w:rPr>
          <w:sz w:val="28"/>
          <w:szCs w:val="28"/>
        </w:rPr>
        <w:t xml:space="preserve"> В региональном этапе Олимпиады 2020/2021 учебного года (январь-февраль 2021 года) по 20 общеобразовательным предметам (на 5% больше показателя 2020 года) приняло участие 122 обучающихся 9-11 классов, что превышает число участников 2020 года на 40%. Число победителей и призеров регионального этапа также выросло по сравнению с 2020 годом, среди них 6 обучающихся стали победителями (на 33% больше, чем в 2020 году) и 10 - призёрами, их число увеличилось на 50% по сравнению с 2020 годом. Город Ханты-Мансийск регулярно входит в первую пятёрку муниципальных образований Ханты-Мансийского автономного округа – Югры по количеству побед, в 2021 году занял третье место по числу победителей и призеров регионального этапа Олимпиады. </w:t>
      </w:r>
    </w:p>
    <w:p w:rsidR="005E6A14" w:rsidRPr="00A57599" w:rsidRDefault="005E6A14" w:rsidP="005E6A14">
      <w:pPr>
        <w:spacing w:after="0"/>
        <w:ind w:firstLine="709"/>
        <w:jc w:val="both"/>
        <w:rPr>
          <w:sz w:val="28"/>
          <w:szCs w:val="28"/>
        </w:rPr>
      </w:pPr>
      <w:r w:rsidRPr="00A57599">
        <w:rPr>
          <w:sz w:val="28"/>
          <w:szCs w:val="28"/>
        </w:rPr>
        <w:t>В заключительном (федеральном) этапе Олимпиады (март-май 2021 года) приняли участие 7 школьников 9-11 классов (что превышает показатели 2020 года на 71%) по трём общеобразовательным предметам - географии, обществознанию, немецкому языку. По итогам Всероссийской олимпиады школьников в 2020/2021 учебном году призером заключительного этапа стал обучающийся муниципального бюджетного общеобразовательного учреждения «Средняя общеобразовательная школа №1 имени Ю.Г. Созонова» Охлопков Андрей Алексеевич по предмету «география», также Андрей стал бронзовым призёром II Европейской географической олимпиады.</w:t>
      </w:r>
    </w:p>
    <w:p w:rsidR="005E6A14" w:rsidRPr="00A57599" w:rsidRDefault="005E6A14" w:rsidP="005E6A14">
      <w:pPr>
        <w:spacing w:after="0"/>
        <w:ind w:firstLine="709"/>
        <w:jc w:val="both"/>
        <w:rPr>
          <w:szCs w:val="28"/>
          <w:highlight w:val="yellow"/>
        </w:rPr>
      </w:pPr>
      <w:r w:rsidRPr="00A57599">
        <w:rPr>
          <w:sz w:val="28"/>
          <w:szCs w:val="28"/>
        </w:rPr>
        <w:t>Инновационное развитие школ города позволило достигнуть в 2021 году целевых показателей портфеля проектов «Образование» - «Современная школа», «Цифровая образовательная среда», «Успех каждого ребенка» - и получить признание по итогам участия в мероприятиях и конкурсах различного уровня.</w:t>
      </w:r>
    </w:p>
    <w:p w:rsidR="005E6A14" w:rsidRPr="00A57599" w:rsidRDefault="005E6A14" w:rsidP="005E6A14">
      <w:pPr>
        <w:shd w:val="clear" w:color="auto" w:fill="FFFFFF"/>
        <w:spacing w:after="0"/>
        <w:ind w:firstLine="709"/>
        <w:jc w:val="both"/>
        <w:rPr>
          <w:sz w:val="28"/>
          <w:szCs w:val="28"/>
          <w:highlight w:val="yellow"/>
        </w:rPr>
      </w:pPr>
      <w:r w:rsidRPr="00A57599">
        <w:rPr>
          <w:sz w:val="28"/>
          <w:szCs w:val="28"/>
        </w:rPr>
        <w:t xml:space="preserve">2. Основное мероприятие «Создание условий для развития </w:t>
      </w:r>
      <w:r w:rsidRPr="00A57599">
        <w:rPr>
          <w:sz w:val="28"/>
          <w:szCs w:val="28"/>
        </w:rPr>
        <w:br/>
        <w:t>гражданско-, военно-патриотических качеств обучающихся» при плане 2 141,9 тыс. рублей в том числе средства городского бюджета 1 891,9 тыс. рублей и средства бюджета округа в сумме 250,0 тыс. рублей. Исполнение составило 2 118,9 тыс. рублей, в том числе средства бюджета города 1 968,8 тыс. рублей, средства бюджета округа 250,0 тыс. рублей. Плановые показатели исполнены на 98,9 %.</w:t>
      </w:r>
    </w:p>
    <w:p w:rsidR="005E6A14" w:rsidRPr="00A57599" w:rsidRDefault="005E6A14" w:rsidP="005E6A14">
      <w:pPr>
        <w:spacing w:after="0"/>
        <w:ind w:firstLine="709"/>
        <w:jc w:val="both"/>
        <w:rPr>
          <w:sz w:val="28"/>
          <w:szCs w:val="28"/>
        </w:rPr>
      </w:pPr>
      <w:r>
        <w:rPr>
          <w:sz w:val="28"/>
          <w:szCs w:val="28"/>
        </w:rPr>
        <w:t>С</w:t>
      </w:r>
      <w:r w:rsidRPr="00A57599">
        <w:rPr>
          <w:sz w:val="28"/>
          <w:szCs w:val="28"/>
        </w:rPr>
        <w:t>редства направлены на следующие мероприятия:</w:t>
      </w:r>
    </w:p>
    <w:p w:rsidR="005E6A14" w:rsidRPr="00A57599" w:rsidRDefault="005E6A14" w:rsidP="005E6A14">
      <w:pPr>
        <w:spacing w:after="0"/>
        <w:ind w:firstLine="709"/>
        <w:jc w:val="both"/>
        <w:rPr>
          <w:sz w:val="28"/>
          <w:szCs w:val="28"/>
        </w:rPr>
      </w:pPr>
      <w:r w:rsidRPr="00A57599">
        <w:rPr>
          <w:sz w:val="28"/>
          <w:szCs w:val="28"/>
        </w:rPr>
        <w:t xml:space="preserve">- Смотр строя и песни </w:t>
      </w:r>
      <w:r>
        <w:rPr>
          <w:sz w:val="28"/>
          <w:szCs w:val="28"/>
        </w:rPr>
        <w:t>«</w:t>
      </w:r>
      <w:r w:rsidRPr="00A57599">
        <w:rPr>
          <w:sz w:val="28"/>
          <w:szCs w:val="28"/>
        </w:rPr>
        <w:t>Аты-баты шли солдаты</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Организация и проведение соревнования по разборке-сборке АК-74 и стрельбе из пневматической винтовки, в рамках Спартакиады допризывной молодежи обучающихся образовательных организаций города Ханты-Мансийска;</w:t>
      </w:r>
    </w:p>
    <w:p w:rsidR="005E6A14" w:rsidRPr="00A57599" w:rsidRDefault="005E6A14" w:rsidP="005E6A14">
      <w:pPr>
        <w:spacing w:after="0"/>
        <w:ind w:firstLine="709"/>
        <w:jc w:val="both"/>
        <w:rPr>
          <w:sz w:val="28"/>
          <w:szCs w:val="28"/>
        </w:rPr>
      </w:pPr>
      <w:r w:rsidRPr="00A57599">
        <w:rPr>
          <w:sz w:val="28"/>
          <w:szCs w:val="28"/>
        </w:rPr>
        <w:t xml:space="preserve">- Организация и проведение V слета Ханты-Мансийского местного отделения Всероссийского детско-юношеского военно-патриотического общественного движения </w:t>
      </w:r>
      <w:r>
        <w:rPr>
          <w:sz w:val="28"/>
          <w:szCs w:val="28"/>
        </w:rPr>
        <w:t>«</w:t>
      </w:r>
      <w:r w:rsidRPr="00A57599">
        <w:rPr>
          <w:sz w:val="28"/>
          <w:szCs w:val="28"/>
        </w:rPr>
        <w:t>Юнармия</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Организация и проведение соревнования по гражданской обороне, в рамках Спартакиады допризывной молодежи обучающихся образовательных организаций города Ханты-Мансийска;</w:t>
      </w:r>
    </w:p>
    <w:p w:rsidR="005E6A14" w:rsidRPr="00A57599" w:rsidRDefault="005E6A14" w:rsidP="005E6A14">
      <w:pPr>
        <w:spacing w:after="0"/>
        <w:ind w:firstLine="709"/>
        <w:jc w:val="both"/>
        <w:rPr>
          <w:sz w:val="28"/>
          <w:szCs w:val="28"/>
        </w:rPr>
      </w:pPr>
      <w:r w:rsidRPr="00A57599">
        <w:rPr>
          <w:sz w:val="28"/>
          <w:szCs w:val="28"/>
        </w:rPr>
        <w:t xml:space="preserve">- Организация участия в региональном этапе военно-спортивной игры </w:t>
      </w:r>
      <w:r>
        <w:rPr>
          <w:sz w:val="28"/>
          <w:szCs w:val="28"/>
        </w:rPr>
        <w:t>«</w:t>
      </w:r>
      <w:r w:rsidRPr="00A57599">
        <w:rPr>
          <w:sz w:val="28"/>
          <w:szCs w:val="28"/>
        </w:rPr>
        <w:t>Орленок</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Окружные этапы военно-спортивных игр </w:t>
      </w:r>
      <w:r>
        <w:rPr>
          <w:sz w:val="28"/>
          <w:szCs w:val="28"/>
        </w:rPr>
        <w:t>«</w:t>
      </w:r>
      <w:r w:rsidRPr="00A57599">
        <w:rPr>
          <w:sz w:val="28"/>
          <w:szCs w:val="28"/>
        </w:rPr>
        <w:t>Зарница</w:t>
      </w:r>
      <w:r>
        <w:rPr>
          <w:sz w:val="28"/>
          <w:szCs w:val="28"/>
        </w:rPr>
        <w:t>»</w:t>
      </w:r>
      <w:r w:rsidRPr="00A57599">
        <w:rPr>
          <w:sz w:val="28"/>
          <w:szCs w:val="28"/>
        </w:rPr>
        <w:t xml:space="preserve">, </w:t>
      </w:r>
      <w:r>
        <w:rPr>
          <w:sz w:val="28"/>
          <w:szCs w:val="28"/>
        </w:rPr>
        <w:t>«</w:t>
      </w:r>
      <w:r w:rsidRPr="00A57599">
        <w:rPr>
          <w:sz w:val="28"/>
          <w:szCs w:val="28"/>
        </w:rPr>
        <w:t>Орлёнок</w:t>
      </w:r>
      <w:r>
        <w:rPr>
          <w:sz w:val="28"/>
          <w:szCs w:val="28"/>
        </w:rPr>
        <w:t>»</w:t>
      </w:r>
      <w:r w:rsidRPr="00A57599">
        <w:rPr>
          <w:sz w:val="28"/>
          <w:szCs w:val="28"/>
        </w:rPr>
        <w:t xml:space="preserve">, </w:t>
      </w:r>
      <w:r>
        <w:rPr>
          <w:sz w:val="28"/>
          <w:szCs w:val="28"/>
        </w:rPr>
        <w:t>«</w:t>
      </w:r>
      <w:r w:rsidRPr="00A57599">
        <w:rPr>
          <w:sz w:val="28"/>
          <w:szCs w:val="28"/>
        </w:rPr>
        <w:t>Щит</w:t>
      </w:r>
      <w:r>
        <w:rPr>
          <w:sz w:val="28"/>
          <w:szCs w:val="28"/>
        </w:rPr>
        <w:t>»</w:t>
      </w:r>
      <w:r w:rsidRPr="00A57599">
        <w:rPr>
          <w:sz w:val="28"/>
          <w:szCs w:val="28"/>
        </w:rPr>
        <w:t xml:space="preserve">, </w:t>
      </w:r>
      <w:r>
        <w:rPr>
          <w:sz w:val="28"/>
          <w:szCs w:val="28"/>
        </w:rPr>
        <w:t>«</w:t>
      </w:r>
      <w:r w:rsidRPr="00A57599">
        <w:rPr>
          <w:sz w:val="28"/>
          <w:szCs w:val="28"/>
        </w:rPr>
        <w:t>Школа безопасности</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w:t>
      </w:r>
      <w:r>
        <w:rPr>
          <w:sz w:val="28"/>
          <w:szCs w:val="28"/>
        </w:rPr>
        <w:t>«</w:t>
      </w:r>
      <w:r w:rsidRPr="00A57599">
        <w:rPr>
          <w:sz w:val="28"/>
          <w:szCs w:val="28"/>
        </w:rPr>
        <w:t>А мы идем искать ровесников следы</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Организация и проведение военно-полевых сборов;</w:t>
      </w:r>
    </w:p>
    <w:p w:rsidR="005E6A14" w:rsidRPr="00A57599" w:rsidRDefault="005E6A14" w:rsidP="005E6A14">
      <w:pPr>
        <w:spacing w:after="0"/>
        <w:ind w:firstLine="709"/>
        <w:jc w:val="both"/>
        <w:rPr>
          <w:sz w:val="28"/>
          <w:szCs w:val="28"/>
        </w:rPr>
      </w:pPr>
      <w:r w:rsidRPr="00A57599">
        <w:rPr>
          <w:sz w:val="28"/>
          <w:szCs w:val="28"/>
        </w:rPr>
        <w:t xml:space="preserve">- Реализация проекта </w:t>
      </w:r>
      <w:r>
        <w:rPr>
          <w:sz w:val="28"/>
          <w:szCs w:val="28"/>
        </w:rPr>
        <w:t>«</w:t>
      </w:r>
      <w:r w:rsidRPr="00A57599">
        <w:rPr>
          <w:sz w:val="28"/>
          <w:szCs w:val="28"/>
        </w:rPr>
        <w:t>Когда мы едины, мы непобедимы</w:t>
      </w:r>
      <w:r>
        <w:rPr>
          <w:sz w:val="28"/>
          <w:szCs w:val="28"/>
        </w:rPr>
        <w:t>»</w:t>
      </w:r>
      <w:r w:rsidRPr="00A57599">
        <w:rPr>
          <w:sz w:val="28"/>
          <w:szCs w:val="28"/>
        </w:rPr>
        <w:t>;</w:t>
      </w:r>
    </w:p>
    <w:p w:rsidR="005E6A14" w:rsidRPr="00A57599" w:rsidRDefault="005E6A14" w:rsidP="005E6A14">
      <w:pPr>
        <w:spacing w:after="0"/>
        <w:ind w:firstLine="709"/>
        <w:jc w:val="both"/>
        <w:rPr>
          <w:sz w:val="28"/>
          <w:szCs w:val="28"/>
          <w:highlight w:val="yellow"/>
        </w:rPr>
      </w:pPr>
      <w:r w:rsidRPr="00A57599">
        <w:rPr>
          <w:sz w:val="28"/>
          <w:szCs w:val="28"/>
        </w:rPr>
        <w:t xml:space="preserve">- Участие в конкурсах, фестивалях детского и юношеского творчества, проведение городских творческих конкурсов.  Городская выставка </w:t>
      </w:r>
      <w:r>
        <w:rPr>
          <w:sz w:val="28"/>
          <w:szCs w:val="28"/>
        </w:rPr>
        <w:t>«</w:t>
      </w:r>
      <w:r w:rsidRPr="00A57599">
        <w:rPr>
          <w:sz w:val="28"/>
          <w:szCs w:val="28"/>
        </w:rPr>
        <w:t>Военная техника</w:t>
      </w:r>
      <w:r>
        <w:rPr>
          <w:sz w:val="28"/>
          <w:szCs w:val="28"/>
        </w:rPr>
        <w:t>»</w:t>
      </w:r>
      <w:r w:rsidRPr="00A57599">
        <w:rPr>
          <w:sz w:val="28"/>
          <w:szCs w:val="28"/>
        </w:rPr>
        <w:t>.</w:t>
      </w:r>
    </w:p>
    <w:p w:rsidR="005E6A14" w:rsidRPr="00A57599" w:rsidRDefault="005E6A14" w:rsidP="005E6A14">
      <w:pPr>
        <w:spacing w:after="0"/>
        <w:ind w:firstLine="709"/>
        <w:jc w:val="both"/>
        <w:rPr>
          <w:sz w:val="28"/>
          <w:szCs w:val="28"/>
          <w:highlight w:val="yellow"/>
        </w:rPr>
      </w:pPr>
      <w:r w:rsidRPr="00A57599">
        <w:rPr>
          <w:sz w:val="28"/>
          <w:szCs w:val="28"/>
        </w:rPr>
        <w:t>Одно из важнейших направлений – патриотическое воспитание и допризывная подготовка. В городе активно развивается «Российское движение школьников», объединяющее 6 337 подростков, в том числе 2 226 юнармейцев.</w:t>
      </w:r>
      <w:r w:rsidRPr="00A57599">
        <w:rPr>
          <w:sz w:val="28"/>
          <w:szCs w:val="28"/>
          <w:highlight w:val="yellow"/>
        </w:rPr>
        <w:t xml:space="preserve"> </w:t>
      </w:r>
    </w:p>
    <w:p w:rsidR="005E6A14" w:rsidRPr="00A57599" w:rsidRDefault="005E6A14" w:rsidP="005E6A14">
      <w:pPr>
        <w:spacing w:after="0"/>
        <w:ind w:firstLine="709"/>
        <w:jc w:val="both"/>
        <w:rPr>
          <w:sz w:val="28"/>
          <w:szCs w:val="28"/>
        </w:rPr>
      </w:pPr>
      <w:r w:rsidRPr="00A57599">
        <w:rPr>
          <w:sz w:val="28"/>
          <w:szCs w:val="28"/>
        </w:rPr>
        <w:t>Представив город Ханты-Мансийск на региональных конкурсных этапах, команда муниципального бюджетного общеобразовательного учреждения «Гимназия №1» стала победителем и призером в различных номинациях военно-спортивной игры «Орленок», а юнармейский отряд «Штурм» занял призовое место в общекомандном зачете военно-спортивной игры «Победа».</w:t>
      </w:r>
    </w:p>
    <w:p w:rsidR="005E6A14" w:rsidRPr="00A57599" w:rsidRDefault="005E6A14" w:rsidP="005E6A14">
      <w:pPr>
        <w:spacing w:after="0"/>
        <w:ind w:firstLine="709"/>
        <w:jc w:val="both"/>
        <w:rPr>
          <w:sz w:val="28"/>
          <w:szCs w:val="28"/>
        </w:rPr>
      </w:pPr>
      <w:r w:rsidRPr="00A57599">
        <w:rPr>
          <w:sz w:val="28"/>
          <w:szCs w:val="28"/>
        </w:rPr>
        <w:t xml:space="preserve">В целях совершенствования условий, созданных для самоопределения и социализации обучающихся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предусмотренных федеральным законом «Об образовании в Российской Федерации», с 2021-2022 учебного года программа духовно-нравственного воспитания «Социокультурные истоки» является стержневой основой рабочих программ воспитания муниципальных образовательных организаций, реализующих программы дошкольного, начального общего, основного общего и среднего общего образования. Определены ресурсные центры на базе муниципального бюджетного общеобразовательного учреждения «Средняя общеобразовательная школа №4» и муниципального автономного дошкольного образовательного учреждения «Детский сад №22 «Планета детства». С целью обеспечения преемственности духовно-нравственного и социокультурного развития между дошкольным и начальным общим образованием методистами издательского дома «Истоки» (г. Москва) проведены обучающие мероприятия для педагогов муниципальных образовательных организаций. </w:t>
      </w:r>
    </w:p>
    <w:p w:rsidR="005E6A14" w:rsidRPr="00A57599" w:rsidRDefault="005E6A14" w:rsidP="005E6A14">
      <w:pPr>
        <w:spacing w:after="0"/>
        <w:ind w:firstLine="709"/>
        <w:jc w:val="both"/>
        <w:rPr>
          <w:sz w:val="28"/>
          <w:szCs w:val="28"/>
        </w:rPr>
      </w:pPr>
      <w:r w:rsidRPr="00A57599">
        <w:rPr>
          <w:sz w:val="28"/>
          <w:szCs w:val="28"/>
        </w:rPr>
        <w:t>Подпрограмма IV «Ресурсное обеспечение системы образования»:</w:t>
      </w:r>
    </w:p>
    <w:p w:rsidR="005E6A14" w:rsidRPr="00A57599" w:rsidRDefault="005E6A14" w:rsidP="005E6A14">
      <w:pPr>
        <w:shd w:val="clear" w:color="auto" w:fill="FFFFFF"/>
        <w:spacing w:after="0"/>
        <w:ind w:firstLine="709"/>
        <w:jc w:val="both"/>
        <w:rPr>
          <w:sz w:val="28"/>
          <w:szCs w:val="28"/>
        </w:rPr>
      </w:pPr>
      <w:r w:rsidRPr="00A57599">
        <w:rPr>
          <w:sz w:val="28"/>
          <w:szCs w:val="28"/>
        </w:rPr>
        <w:t>1. Основное мероприятие «Обеспечение функций управления и контроля в сфере образования» при плане 27 175,8 тыс. рублей, в том числе средства городского бюджета 27 152,8 тыс. рублей и средства бюджета округа в сумме 23,0 тыс. рублей. Исполнение составило 26 568,7 тыс. рублей, в том числе средства бюджета города 26 545,7 тыс. рублей, средства бюджета округа 23,0 тыс. рублей. Плановые показатели исполнены на 97,89 %.</w:t>
      </w:r>
    </w:p>
    <w:p w:rsidR="005E6A14" w:rsidRPr="00A57599" w:rsidRDefault="005E6A14" w:rsidP="005E6A14">
      <w:pPr>
        <w:spacing w:after="0"/>
        <w:ind w:firstLine="709"/>
        <w:jc w:val="both"/>
        <w:rPr>
          <w:sz w:val="28"/>
          <w:szCs w:val="28"/>
        </w:rPr>
      </w:pPr>
      <w:r w:rsidRPr="00A57599">
        <w:rPr>
          <w:sz w:val="28"/>
          <w:szCs w:val="28"/>
        </w:rPr>
        <w:t xml:space="preserve">В данном мероприятии отражены расходы на обеспечение содержания Департамента образования Администрации г. Ханты-Мансийска. </w:t>
      </w:r>
    </w:p>
    <w:p w:rsidR="005E6A14" w:rsidRPr="00A57599" w:rsidRDefault="005E6A14" w:rsidP="005E6A14">
      <w:pPr>
        <w:shd w:val="clear" w:color="auto" w:fill="FFFFFF"/>
        <w:spacing w:after="0"/>
        <w:ind w:firstLine="709"/>
        <w:jc w:val="both"/>
        <w:rPr>
          <w:sz w:val="28"/>
          <w:szCs w:val="28"/>
        </w:rPr>
      </w:pPr>
      <w:r w:rsidRPr="00A57599">
        <w:rPr>
          <w:sz w:val="28"/>
          <w:szCs w:val="28"/>
        </w:rPr>
        <w:t xml:space="preserve">Средства направлены на содержание учреждения, в том числе на заработную плату, налоги, возмещение персоналу расходов, связанных со служебными командировками, выплата работника по больничным листам за первые 3 дня временной нетрудоспособности, осуществление закупок товаров, работ и услуг, направленных на обеспечение деятельности и на содержание имущества, находящегося в муниципальной собственности. </w:t>
      </w:r>
    </w:p>
    <w:p w:rsidR="005E6A14" w:rsidRPr="00A57599" w:rsidRDefault="005E6A14" w:rsidP="005E6A14">
      <w:pPr>
        <w:shd w:val="clear" w:color="auto" w:fill="FFFFFF"/>
        <w:spacing w:after="0"/>
        <w:ind w:firstLine="709"/>
        <w:jc w:val="both"/>
        <w:rPr>
          <w:sz w:val="28"/>
          <w:szCs w:val="28"/>
        </w:rPr>
      </w:pPr>
      <w:r w:rsidRPr="00A57599">
        <w:rPr>
          <w:sz w:val="28"/>
          <w:szCs w:val="28"/>
        </w:rPr>
        <w:t>2. Основное мероприятие «Финансовое обеспечение полномочий органов местного самоуправления города Ханты-Мансийска»</w:t>
      </w:r>
      <w:r w:rsidRPr="00A57599">
        <w:rPr>
          <w:rFonts w:eastAsia="Times New Roman"/>
          <w:sz w:val="28"/>
          <w:szCs w:val="28"/>
        </w:rPr>
        <w:t xml:space="preserve"> </w:t>
      </w:r>
      <w:r w:rsidRPr="00A57599">
        <w:rPr>
          <w:sz w:val="28"/>
          <w:szCs w:val="28"/>
        </w:rPr>
        <w:t>при плане 158 726,0 тыс. рублей средства городского бюджета, исполнение составило 153 024,8 тыс. рублей. Плановые показатели исполнены на 96,4 %.</w:t>
      </w:r>
    </w:p>
    <w:p w:rsidR="005E6A14" w:rsidRPr="00A57599" w:rsidRDefault="005E6A14" w:rsidP="005E6A14">
      <w:pPr>
        <w:spacing w:after="0"/>
        <w:ind w:firstLine="709"/>
        <w:jc w:val="both"/>
        <w:rPr>
          <w:sz w:val="28"/>
          <w:szCs w:val="28"/>
        </w:rPr>
      </w:pPr>
      <w:r w:rsidRPr="00A57599">
        <w:rPr>
          <w:sz w:val="28"/>
          <w:szCs w:val="28"/>
        </w:rPr>
        <w:t>Выделенные средства направлены на следующие мероприятия:</w:t>
      </w:r>
    </w:p>
    <w:p w:rsidR="005E6A14" w:rsidRPr="00A57599" w:rsidRDefault="005E6A14" w:rsidP="005E6A14">
      <w:pPr>
        <w:spacing w:after="0"/>
        <w:ind w:firstLine="709"/>
        <w:jc w:val="both"/>
        <w:rPr>
          <w:sz w:val="28"/>
          <w:szCs w:val="28"/>
        </w:rPr>
      </w:pPr>
      <w:r w:rsidRPr="00A57599">
        <w:rPr>
          <w:sz w:val="28"/>
          <w:szCs w:val="28"/>
        </w:rPr>
        <w:t>-</w:t>
      </w:r>
      <w:r w:rsidRPr="00A57599">
        <w:t xml:space="preserve"> </w:t>
      </w:r>
      <w:r w:rsidRPr="00A57599">
        <w:rPr>
          <w:sz w:val="28"/>
          <w:szCs w:val="28"/>
        </w:rPr>
        <w:t>Расходы на обеспечение деятельности (оказание услуг) муниципальных учреждений МКУ «Управление по учету и контролю финансов образовательных учреждений города Ханты-Мансийска» и МКУ ДО «Центр развития образования»;</w:t>
      </w:r>
    </w:p>
    <w:p w:rsidR="005E6A14" w:rsidRPr="00A57599" w:rsidRDefault="005E6A14" w:rsidP="005E6A14">
      <w:pPr>
        <w:spacing w:after="0"/>
        <w:ind w:firstLine="709"/>
        <w:jc w:val="both"/>
        <w:rPr>
          <w:sz w:val="28"/>
          <w:szCs w:val="28"/>
        </w:rPr>
      </w:pPr>
      <w:r w:rsidRPr="00A57599">
        <w:rPr>
          <w:sz w:val="28"/>
          <w:szCs w:val="28"/>
        </w:rPr>
        <w:t xml:space="preserve">- Услуги в области информационных технологий в сфере образования, в рамках данного мероприятия в 2021 году было проведено техническое сопровождение МС РИС ГИА в г. Ханты-Мансийске для организации ЕГЭ, ГИА; сервисное обслуживание программного изделия </w:t>
      </w:r>
      <w:r>
        <w:rPr>
          <w:sz w:val="28"/>
          <w:szCs w:val="28"/>
        </w:rPr>
        <w:t>«</w:t>
      </w:r>
      <w:r w:rsidRPr="00A57599">
        <w:rPr>
          <w:sz w:val="28"/>
          <w:szCs w:val="28"/>
        </w:rPr>
        <w:t>Аверс: Порталы и сайты организации системы образования</w:t>
      </w:r>
      <w:r>
        <w:rPr>
          <w:sz w:val="28"/>
          <w:szCs w:val="28"/>
        </w:rPr>
        <w:t>»</w:t>
      </w:r>
      <w:r w:rsidRPr="00A57599">
        <w:rPr>
          <w:sz w:val="28"/>
          <w:szCs w:val="28"/>
        </w:rPr>
        <w:t>, услуги по аттестации информационной системы ГИА.</w:t>
      </w:r>
    </w:p>
    <w:p w:rsidR="005E6A14" w:rsidRPr="00A57599" w:rsidRDefault="005E6A14" w:rsidP="005E6A14">
      <w:pPr>
        <w:spacing w:after="0"/>
        <w:ind w:firstLine="709"/>
        <w:jc w:val="both"/>
        <w:rPr>
          <w:rFonts w:eastAsia="Times New Roman"/>
          <w:szCs w:val="28"/>
        </w:rPr>
      </w:pPr>
      <w:r w:rsidRPr="00A57599">
        <w:rPr>
          <w:sz w:val="28"/>
          <w:szCs w:val="28"/>
        </w:rPr>
        <w:t xml:space="preserve">- Расходы на обеспечение деятельности (оказание услуг) муниципальных учреждений, в данном мероприятии учтены расходы УЭСЗ, расходы на комплексное обслуживание учреждений. </w:t>
      </w:r>
    </w:p>
    <w:p w:rsidR="005E6A14" w:rsidRPr="00A57599" w:rsidRDefault="005E6A14" w:rsidP="005E6A14">
      <w:pPr>
        <w:shd w:val="clear" w:color="auto" w:fill="FFFFFF"/>
        <w:spacing w:after="0"/>
        <w:ind w:firstLine="709"/>
        <w:jc w:val="both"/>
        <w:rPr>
          <w:sz w:val="28"/>
          <w:szCs w:val="28"/>
        </w:rPr>
      </w:pPr>
      <w:r w:rsidRPr="00A57599">
        <w:rPr>
          <w:rFonts w:eastAsia="Times New Roman"/>
          <w:sz w:val="28"/>
          <w:szCs w:val="28"/>
        </w:rPr>
        <w:t>3. Основное мероприятие «Обеспечение комплексной безопасности образовательных учреждений» при плане 209 904,3 тыс. рублей</w:t>
      </w:r>
      <w:r w:rsidRPr="00A57599">
        <w:rPr>
          <w:sz w:val="28"/>
          <w:szCs w:val="28"/>
        </w:rPr>
        <w:t xml:space="preserve"> в том числе средства городского бюджета 209 804,3 тыс. рублей и средства бюджета округа в сумме 100,0 тыс. рублей. Исполнение составило 194 269,3 тыс. рублей, в том числе средства бюджета города 194 169,3 тыс. рублей, средства бюджета округа 100,0 тыс. рублей. Плановые показатели исполнены на 92,6 %.</w:t>
      </w:r>
      <w:r w:rsidRPr="00A57599">
        <w:rPr>
          <w:rFonts w:eastAsia="Times New Roman"/>
          <w:sz w:val="28"/>
          <w:szCs w:val="28"/>
        </w:rPr>
        <w:t xml:space="preserve"> </w:t>
      </w:r>
    </w:p>
    <w:p w:rsidR="005E6A14" w:rsidRPr="00A57599" w:rsidRDefault="005E6A14" w:rsidP="005E6A14">
      <w:pPr>
        <w:spacing w:after="0"/>
        <w:ind w:firstLine="709"/>
        <w:jc w:val="both"/>
        <w:rPr>
          <w:sz w:val="28"/>
          <w:szCs w:val="28"/>
          <w:highlight w:val="yellow"/>
        </w:rPr>
      </w:pPr>
      <w:r w:rsidRPr="00A57599">
        <w:rPr>
          <w:sz w:val="28"/>
          <w:szCs w:val="28"/>
        </w:rPr>
        <w:t>Средства направлены на следующие мероприятия:</w:t>
      </w:r>
    </w:p>
    <w:p w:rsidR="005E6A14" w:rsidRPr="00A57599" w:rsidRDefault="005E6A14" w:rsidP="005E6A14">
      <w:pPr>
        <w:tabs>
          <w:tab w:val="left" w:pos="0"/>
        </w:tabs>
        <w:spacing w:after="0"/>
        <w:ind w:firstLine="709"/>
        <w:contextualSpacing/>
        <w:jc w:val="both"/>
        <w:rPr>
          <w:rFonts w:eastAsia="Calibri"/>
          <w:i/>
          <w:sz w:val="28"/>
          <w:szCs w:val="28"/>
          <w:lang w:eastAsia="en-US"/>
        </w:rPr>
      </w:pPr>
      <w:r w:rsidRPr="00A57599">
        <w:rPr>
          <w:rFonts w:eastAsia="Calibri"/>
          <w:i/>
          <w:sz w:val="28"/>
          <w:szCs w:val="28"/>
          <w:lang w:eastAsia="en-US"/>
        </w:rPr>
        <w:t>Текущие ремонты дошкольных образовательных учреждений:</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общеразвивающего вида с приоритетным осуществлением деятельности по познавательно-речевому направлению развития детей № 1 </w:t>
      </w:r>
      <w:r>
        <w:rPr>
          <w:rFonts w:eastAsia="Calibri"/>
          <w:sz w:val="28"/>
          <w:szCs w:val="28"/>
          <w:lang w:eastAsia="en-US"/>
        </w:rPr>
        <w:t>«</w:t>
      </w:r>
      <w:r w:rsidRPr="00A57599">
        <w:rPr>
          <w:rFonts w:eastAsia="Calibri"/>
          <w:sz w:val="28"/>
          <w:szCs w:val="28"/>
          <w:lang w:eastAsia="en-US"/>
        </w:rPr>
        <w:t>Колокольчик</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 2 </w:t>
      </w:r>
      <w:r>
        <w:rPr>
          <w:rFonts w:eastAsia="Calibri"/>
          <w:sz w:val="28"/>
          <w:szCs w:val="28"/>
          <w:lang w:eastAsia="en-US"/>
        </w:rPr>
        <w:t>«</w:t>
      </w:r>
      <w:r w:rsidRPr="00A57599">
        <w:rPr>
          <w:rFonts w:eastAsia="Calibri"/>
          <w:sz w:val="28"/>
          <w:szCs w:val="28"/>
          <w:lang w:eastAsia="en-US"/>
        </w:rPr>
        <w:t>Дюймовочка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Центр развития ребенка - детский сад № 7 </w:t>
      </w:r>
      <w:r>
        <w:rPr>
          <w:rFonts w:eastAsia="Calibri"/>
          <w:sz w:val="28"/>
          <w:szCs w:val="28"/>
          <w:lang w:eastAsia="en-US"/>
        </w:rPr>
        <w:t>«</w:t>
      </w:r>
      <w:r w:rsidRPr="00A57599">
        <w:rPr>
          <w:rFonts w:eastAsia="Calibri"/>
          <w:sz w:val="28"/>
          <w:szCs w:val="28"/>
          <w:lang w:eastAsia="en-US"/>
        </w:rPr>
        <w:t>Ёлочка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Центр развития ребенка - детский сад № 8 </w:t>
      </w:r>
      <w:r>
        <w:rPr>
          <w:rFonts w:eastAsia="Calibri"/>
          <w:sz w:val="28"/>
          <w:szCs w:val="28"/>
          <w:lang w:eastAsia="en-US"/>
        </w:rPr>
        <w:t>«</w:t>
      </w:r>
      <w:r w:rsidRPr="00A57599">
        <w:rPr>
          <w:rFonts w:eastAsia="Calibri"/>
          <w:sz w:val="28"/>
          <w:szCs w:val="28"/>
          <w:lang w:eastAsia="en-US"/>
        </w:rPr>
        <w:t>Солнышко</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 9 </w:t>
      </w:r>
      <w:r>
        <w:rPr>
          <w:rFonts w:eastAsia="Calibri"/>
          <w:sz w:val="28"/>
          <w:szCs w:val="28"/>
          <w:lang w:eastAsia="en-US"/>
        </w:rPr>
        <w:t>«</w:t>
      </w:r>
      <w:r w:rsidRPr="00A57599">
        <w:rPr>
          <w:rFonts w:eastAsia="Calibri"/>
          <w:sz w:val="28"/>
          <w:szCs w:val="28"/>
          <w:lang w:eastAsia="en-US"/>
        </w:rPr>
        <w:t>Одуванчик</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 11 </w:t>
      </w:r>
      <w:r>
        <w:rPr>
          <w:rFonts w:eastAsia="Calibri"/>
          <w:sz w:val="28"/>
          <w:szCs w:val="28"/>
          <w:lang w:eastAsia="en-US"/>
        </w:rPr>
        <w:t>«</w:t>
      </w:r>
      <w:r w:rsidRPr="00A57599">
        <w:rPr>
          <w:rFonts w:eastAsia="Calibri"/>
          <w:sz w:val="28"/>
          <w:szCs w:val="28"/>
          <w:lang w:eastAsia="en-US"/>
        </w:rPr>
        <w:t>Радуга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комбинированного вида № 14 </w:t>
      </w:r>
      <w:r>
        <w:rPr>
          <w:rFonts w:eastAsia="Calibri"/>
          <w:sz w:val="28"/>
          <w:szCs w:val="28"/>
          <w:lang w:eastAsia="en-US"/>
        </w:rPr>
        <w:t>«</w:t>
      </w:r>
      <w:r w:rsidRPr="00A57599">
        <w:rPr>
          <w:rFonts w:eastAsia="Calibri"/>
          <w:sz w:val="28"/>
          <w:szCs w:val="28"/>
          <w:lang w:eastAsia="en-US"/>
        </w:rPr>
        <w:t>Березка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Центр развития ребенка - детский сад № 15 </w:t>
      </w:r>
      <w:r>
        <w:rPr>
          <w:rFonts w:eastAsia="Calibri"/>
          <w:sz w:val="28"/>
          <w:szCs w:val="28"/>
          <w:lang w:eastAsia="en-US"/>
        </w:rPr>
        <w:t>«</w:t>
      </w:r>
      <w:r w:rsidRPr="00A57599">
        <w:rPr>
          <w:rFonts w:eastAsia="Calibri"/>
          <w:sz w:val="28"/>
          <w:szCs w:val="28"/>
          <w:lang w:eastAsia="en-US"/>
        </w:rPr>
        <w:t>Страна чудес</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 17 </w:t>
      </w:r>
      <w:r>
        <w:rPr>
          <w:rFonts w:eastAsia="Calibri"/>
          <w:sz w:val="28"/>
          <w:szCs w:val="28"/>
          <w:lang w:eastAsia="en-US"/>
        </w:rPr>
        <w:t>«</w:t>
      </w:r>
      <w:r w:rsidRPr="00A57599">
        <w:rPr>
          <w:rFonts w:eastAsia="Calibri"/>
          <w:sz w:val="28"/>
          <w:szCs w:val="28"/>
          <w:lang w:eastAsia="en-US"/>
        </w:rPr>
        <w:t>Незнайка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общеразвивающего вида с приоритетным осуществлением деятельности по социально-личностному направлению развития детей № 18 </w:t>
      </w:r>
      <w:r>
        <w:rPr>
          <w:rFonts w:eastAsia="Calibri"/>
          <w:sz w:val="28"/>
          <w:szCs w:val="28"/>
          <w:lang w:eastAsia="en-US"/>
        </w:rPr>
        <w:t>«</w:t>
      </w:r>
      <w:r w:rsidRPr="00A57599">
        <w:rPr>
          <w:rFonts w:eastAsia="Calibri"/>
          <w:sz w:val="28"/>
          <w:szCs w:val="28"/>
          <w:lang w:eastAsia="en-US"/>
        </w:rPr>
        <w:t>Улыбка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Центр развития ребенка - детский сад № 20 </w:t>
      </w:r>
      <w:r>
        <w:rPr>
          <w:rFonts w:eastAsia="Calibri"/>
          <w:sz w:val="28"/>
          <w:szCs w:val="28"/>
          <w:lang w:eastAsia="en-US"/>
        </w:rPr>
        <w:t>«</w:t>
      </w:r>
      <w:r w:rsidRPr="00A57599">
        <w:rPr>
          <w:rFonts w:eastAsia="Calibri"/>
          <w:sz w:val="28"/>
          <w:szCs w:val="28"/>
          <w:lang w:eastAsia="en-US"/>
        </w:rPr>
        <w:t>Сказка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общеразвивающего вида с приоритетным осуществлением деятельности по познавательно-речевому направлению развития детей № 21 </w:t>
      </w:r>
      <w:r>
        <w:rPr>
          <w:rFonts w:eastAsia="Calibri"/>
          <w:sz w:val="28"/>
          <w:szCs w:val="28"/>
          <w:lang w:eastAsia="en-US"/>
        </w:rPr>
        <w:t>«</w:t>
      </w:r>
      <w:r w:rsidRPr="00A57599">
        <w:rPr>
          <w:rFonts w:eastAsia="Calibri"/>
          <w:sz w:val="28"/>
          <w:szCs w:val="28"/>
          <w:lang w:eastAsia="en-US"/>
        </w:rPr>
        <w:t>Теремок</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 22 </w:t>
      </w:r>
      <w:r>
        <w:rPr>
          <w:rFonts w:eastAsia="Calibri"/>
          <w:sz w:val="28"/>
          <w:szCs w:val="28"/>
          <w:lang w:eastAsia="en-US"/>
        </w:rPr>
        <w:t>«</w:t>
      </w:r>
      <w:r w:rsidRPr="00A57599">
        <w:rPr>
          <w:rFonts w:eastAsia="Calibri"/>
          <w:sz w:val="28"/>
          <w:szCs w:val="28"/>
          <w:lang w:eastAsia="en-US"/>
        </w:rPr>
        <w:t>Планета детства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 23 </w:t>
      </w:r>
      <w:r>
        <w:rPr>
          <w:rFonts w:eastAsia="Calibri"/>
          <w:sz w:val="28"/>
          <w:szCs w:val="28"/>
          <w:lang w:eastAsia="en-US"/>
        </w:rPr>
        <w:t>«</w:t>
      </w:r>
      <w:r w:rsidRPr="00A57599">
        <w:rPr>
          <w:rFonts w:eastAsia="Calibri"/>
          <w:sz w:val="28"/>
          <w:szCs w:val="28"/>
          <w:lang w:eastAsia="en-US"/>
        </w:rPr>
        <w:t>Брусничка».</w:t>
      </w:r>
    </w:p>
    <w:p w:rsidR="005E6A14" w:rsidRPr="00A57599" w:rsidRDefault="005E6A14" w:rsidP="005E6A14">
      <w:pPr>
        <w:tabs>
          <w:tab w:val="left" w:pos="0"/>
        </w:tabs>
        <w:spacing w:after="0"/>
        <w:ind w:firstLine="709"/>
        <w:contextualSpacing/>
        <w:jc w:val="both"/>
        <w:rPr>
          <w:rFonts w:eastAsia="Calibri"/>
          <w:i/>
          <w:sz w:val="28"/>
          <w:szCs w:val="28"/>
          <w:lang w:eastAsia="en-US"/>
        </w:rPr>
      </w:pPr>
      <w:r w:rsidRPr="00A57599">
        <w:rPr>
          <w:rFonts w:eastAsia="Calibri"/>
          <w:i/>
          <w:sz w:val="28"/>
          <w:szCs w:val="28"/>
          <w:lang w:eastAsia="en-US"/>
        </w:rPr>
        <w:t>Текущие ремонты по МБУ «УЭСЗ»:</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общеразвивающего вида с приоритетным осуществлением деятельности по познавательно-речевому направлению развития детей № 1 </w:t>
      </w:r>
      <w:r>
        <w:rPr>
          <w:rFonts w:eastAsia="Calibri"/>
          <w:sz w:val="28"/>
          <w:szCs w:val="28"/>
          <w:lang w:eastAsia="en-US"/>
        </w:rPr>
        <w:t>«</w:t>
      </w:r>
      <w:r w:rsidRPr="00A57599">
        <w:rPr>
          <w:rFonts w:eastAsia="Calibri"/>
          <w:sz w:val="28"/>
          <w:szCs w:val="28"/>
          <w:lang w:eastAsia="en-US"/>
        </w:rPr>
        <w:t>Колокольчик</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МБДОУ </w:t>
      </w:r>
      <w:r>
        <w:rPr>
          <w:rFonts w:eastAsia="Calibri"/>
          <w:sz w:val="28"/>
          <w:szCs w:val="28"/>
          <w:lang w:eastAsia="en-US"/>
        </w:rPr>
        <w:t>«</w:t>
      </w:r>
      <w:r w:rsidRPr="00A57599">
        <w:rPr>
          <w:rFonts w:eastAsia="Calibri"/>
          <w:sz w:val="28"/>
          <w:szCs w:val="28"/>
          <w:lang w:eastAsia="en-US"/>
        </w:rPr>
        <w:t xml:space="preserve">Детский сад № 23 </w:t>
      </w:r>
      <w:r>
        <w:rPr>
          <w:rFonts w:eastAsia="Calibri"/>
          <w:sz w:val="28"/>
          <w:szCs w:val="28"/>
          <w:lang w:eastAsia="en-US"/>
        </w:rPr>
        <w:t>«</w:t>
      </w:r>
      <w:r w:rsidRPr="00A57599">
        <w:rPr>
          <w:rFonts w:eastAsia="Calibri"/>
          <w:sz w:val="28"/>
          <w:szCs w:val="28"/>
          <w:lang w:eastAsia="en-US"/>
        </w:rPr>
        <w:t>Брусничка</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Выполнение работ по текущему ремонту кровли образовательных учреждений (МБДОУ </w:t>
      </w:r>
      <w:r>
        <w:rPr>
          <w:rFonts w:eastAsia="Calibri"/>
          <w:sz w:val="28"/>
          <w:szCs w:val="28"/>
          <w:lang w:eastAsia="en-US"/>
        </w:rPr>
        <w:t>«</w:t>
      </w:r>
      <w:r w:rsidRPr="00A57599">
        <w:rPr>
          <w:rFonts w:eastAsia="Calibri"/>
          <w:sz w:val="28"/>
          <w:szCs w:val="28"/>
          <w:lang w:eastAsia="en-US"/>
        </w:rPr>
        <w:t xml:space="preserve">Детский сад общеразвивающего вида с приоритетным осуществлением деятельности по познавательно-речевому направлению развития детей № 1 </w:t>
      </w:r>
      <w:r>
        <w:rPr>
          <w:rFonts w:eastAsia="Calibri"/>
          <w:sz w:val="28"/>
          <w:szCs w:val="28"/>
          <w:lang w:eastAsia="en-US"/>
        </w:rPr>
        <w:t>«</w:t>
      </w:r>
      <w:r w:rsidRPr="00A57599">
        <w:rPr>
          <w:rFonts w:eastAsia="Calibri"/>
          <w:sz w:val="28"/>
          <w:szCs w:val="28"/>
          <w:lang w:eastAsia="en-US"/>
        </w:rPr>
        <w:t>Колокольчик</w:t>
      </w:r>
      <w:r>
        <w:rPr>
          <w:rFonts w:eastAsia="Calibri"/>
          <w:sz w:val="28"/>
          <w:szCs w:val="28"/>
          <w:lang w:eastAsia="en-US"/>
        </w:rPr>
        <w:t>»</w:t>
      </w:r>
      <w:r w:rsidRPr="00A57599">
        <w:rPr>
          <w:rFonts w:eastAsia="Calibri"/>
          <w:sz w:val="28"/>
          <w:szCs w:val="28"/>
          <w:lang w:eastAsia="en-US"/>
        </w:rPr>
        <w:t xml:space="preserve">, Сирина, д.72; МБДОУ </w:t>
      </w:r>
      <w:r>
        <w:rPr>
          <w:rFonts w:eastAsia="Calibri"/>
          <w:sz w:val="28"/>
          <w:szCs w:val="28"/>
          <w:lang w:eastAsia="en-US"/>
        </w:rPr>
        <w:t>«</w:t>
      </w:r>
      <w:r w:rsidRPr="00A57599">
        <w:rPr>
          <w:rFonts w:eastAsia="Calibri"/>
          <w:sz w:val="28"/>
          <w:szCs w:val="28"/>
          <w:lang w:eastAsia="en-US"/>
        </w:rPr>
        <w:t xml:space="preserve">Детский сад № 11 </w:t>
      </w:r>
      <w:r>
        <w:rPr>
          <w:rFonts w:eastAsia="Calibri"/>
          <w:sz w:val="28"/>
          <w:szCs w:val="28"/>
          <w:lang w:eastAsia="en-US"/>
        </w:rPr>
        <w:t>«</w:t>
      </w:r>
      <w:r w:rsidRPr="00A57599">
        <w:rPr>
          <w:rFonts w:eastAsia="Calibri"/>
          <w:sz w:val="28"/>
          <w:szCs w:val="28"/>
          <w:lang w:eastAsia="en-US"/>
        </w:rPr>
        <w:t>Радуга</w:t>
      </w:r>
      <w:r>
        <w:rPr>
          <w:rFonts w:eastAsia="Calibri"/>
          <w:sz w:val="28"/>
          <w:szCs w:val="28"/>
          <w:lang w:eastAsia="en-US"/>
        </w:rPr>
        <w:t>»</w:t>
      </w:r>
      <w:r w:rsidRPr="00A57599">
        <w:rPr>
          <w:rFonts w:eastAsia="Calibri"/>
          <w:sz w:val="28"/>
          <w:szCs w:val="28"/>
          <w:lang w:eastAsia="en-US"/>
        </w:rPr>
        <w:t xml:space="preserve">, Коминтерна, д.10; МБДОУ </w:t>
      </w:r>
      <w:r>
        <w:rPr>
          <w:rFonts w:eastAsia="Calibri"/>
          <w:sz w:val="28"/>
          <w:szCs w:val="28"/>
          <w:lang w:eastAsia="en-US"/>
        </w:rPr>
        <w:t>«</w:t>
      </w:r>
      <w:r w:rsidRPr="00A57599">
        <w:rPr>
          <w:rFonts w:eastAsia="Calibri"/>
          <w:sz w:val="28"/>
          <w:szCs w:val="28"/>
          <w:lang w:eastAsia="en-US"/>
        </w:rPr>
        <w:t xml:space="preserve">Детский сад № 22 </w:t>
      </w:r>
      <w:r>
        <w:rPr>
          <w:rFonts w:eastAsia="Calibri"/>
          <w:sz w:val="28"/>
          <w:szCs w:val="28"/>
          <w:lang w:eastAsia="en-US"/>
        </w:rPr>
        <w:t>«</w:t>
      </w:r>
      <w:r w:rsidRPr="00A57599">
        <w:rPr>
          <w:rFonts w:eastAsia="Calibri"/>
          <w:sz w:val="28"/>
          <w:szCs w:val="28"/>
          <w:lang w:eastAsia="en-US"/>
        </w:rPr>
        <w:t>Планета детства</w:t>
      </w:r>
      <w:r>
        <w:rPr>
          <w:rFonts w:eastAsia="Calibri"/>
          <w:sz w:val="28"/>
          <w:szCs w:val="28"/>
          <w:lang w:eastAsia="en-US"/>
        </w:rPr>
        <w:t>»</w:t>
      </w:r>
      <w:r w:rsidRPr="00A57599">
        <w:rPr>
          <w:rFonts w:eastAsia="Calibri"/>
          <w:sz w:val="28"/>
          <w:szCs w:val="28"/>
          <w:lang w:eastAsia="en-US"/>
        </w:rPr>
        <w:t xml:space="preserve">, Березовская, д.21; МБОУ </w:t>
      </w:r>
      <w:r>
        <w:rPr>
          <w:rFonts w:eastAsia="Calibri"/>
          <w:sz w:val="28"/>
          <w:szCs w:val="28"/>
          <w:lang w:eastAsia="en-US"/>
        </w:rPr>
        <w:t>«</w:t>
      </w:r>
      <w:r w:rsidRPr="00A57599">
        <w:rPr>
          <w:rFonts w:eastAsia="Calibri"/>
          <w:sz w:val="28"/>
          <w:szCs w:val="28"/>
          <w:lang w:eastAsia="en-US"/>
        </w:rPr>
        <w:t>Гимназия №1</w:t>
      </w:r>
      <w:r>
        <w:rPr>
          <w:rFonts w:eastAsia="Calibri"/>
          <w:sz w:val="28"/>
          <w:szCs w:val="28"/>
          <w:lang w:eastAsia="en-US"/>
        </w:rPr>
        <w:t>»</w:t>
      </w:r>
      <w:r w:rsidRPr="00A57599">
        <w:rPr>
          <w:rFonts w:eastAsia="Calibri"/>
          <w:sz w:val="28"/>
          <w:szCs w:val="28"/>
          <w:lang w:eastAsia="en-US"/>
        </w:rPr>
        <w:t xml:space="preserve">, Ямская, д.6).  </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xml:space="preserve">- Выполнение работ по текущему ремонту канализационных колодцев (МБОУ ЦО </w:t>
      </w:r>
      <w:r>
        <w:rPr>
          <w:rFonts w:eastAsia="Calibri"/>
          <w:sz w:val="28"/>
          <w:szCs w:val="28"/>
          <w:lang w:eastAsia="en-US"/>
        </w:rPr>
        <w:t>«</w:t>
      </w:r>
      <w:r w:rsidRPr="00A57599">
        <w:rPr>
          <w:rFonts w:eastAsia="Calibri"/>
          <w:sz w:val="28"/>
          <w:szCs w:val="28"/>
          <w:lang w:eastAsia="en-US"/>
        </w:rPr>
        <w:t>Школа-сад</w:t>
      </w:r>
      <w:r>
        <w:rPr>
          <w:rFonts w:eastAsia="Calibri"/>
          <w:sz w:val="28"/>
          <w:szCs w:val="28"/>
          <w:lang w:eastAsia="en-US"/>
        </w:rPr>
        <w:t>»</w:t>
      </w:r>
      <w:r w:rsidRPr="00A57599">
        <w:rPr>
          <w:rFonts w:eastAsia="Calibri"/>
          <w:sz w:val="28"/>
          <w:szCs w:val="28"/>
          <w:lang w:eastAsia="en-US"/>
        </w:rPr>
        <w:t xml:space="preserve"> №7, МБОУ </w:t>
      </w:r>
      <w:r>
        <w:rPr>
          <w:rFonts w:eastAsia="Calibri"/>
          <w:sz w:val="28"/>
          <w:szCs w:val="28"/>
          <w:lang w:eastAsia="en-US"/>
        </w:rPr>
        <w:t>«</w:t>
      </w:r>
      <w:r w:rsidRPr="00A57599">
        <w:rPr>
          <w:rFonts w:eastAsia="Calibri"/>
          <w:sz w:val="28"/>
          <w:szCs w:val="28"/>
          <w:lang w:eastAsia="en-US"/>
        </w:rPr>
        <w:t>Средняя образовательная школа № 1</w:t>
      </w:r>
      <w:r>
        <w:rPr>
          <w:rFonts w:eastAsia="Calibri"/>
          <w:sz w:val="28"/>
          <w:szCs w:val="28"/>
          <w:lang w:eastAsia="en-US"/>
        </w:rPr>
        <w:t>»</w:t>
      </w:r>
      <w:r w:rsidRPr="00A57599">
        <w:rPr>
          <w:rFonts w:eastAsia="Calibri"/>
          <w:sz w:val="28"/>
          <w:szCs w:val="28"/>
          <w:lang w:eastAsia="en-US"/>
        </w:rPr>
        <w:t xml:space="preserve">, МБОУ </w:t>
      </w:r>
      <w:r>
        <w:rPr>
          <w:rFonts w:eastAsia="Calibri"/>
          <w:sz w:val="28"/>
          <w:szCs w:val="28"/>
          <w:lang w:eastAsia="en-US"/>
        </w:rPr>
        <w:t>«</w:t>
      </w:r>
      <w:r w:rsidRPr="00A57599">
        <w:rPr>
          <w:rFonts w:eastAsia="Calibri"/>
          <w:sz w:val="28"/>
          <w:szCs w:val="28"/>
          <w:lang w:eastAsia="en-US"/>
        </w:rPr>
        <w:t xml:space="preserve">Средняя общеобразовательная школа № 6, МБОУ </w:t>
      </w:r>
      <w:r>
        <w:rPr>
          <w:rFonts w:eastAsia="Calibri"/>
          <w:sz w:val="28"/>
          <w:szCs w:val="28"/>
          <w:lang w:eastAsia="en-US"/>
        </w:rPr>
        <w:t>«</w:t>
      </w:r>
      <w:r w:rsidRPr="00A57599">
        <w:rPr>
          <w:rFonts w:eastAsia="Calibri"/>
          <w:sz w:val="28"/>
          <w:szCs w:val="28"/>
          <w:lang w:eastAsia="en-US"/>
        </w:rPr>
        <w:t>Гимназия №1</w:t>
      </w:r>
      <w:r>
        <w:rPr>
          <w:rFonts w:eastAsia="Calibri"/>
          <w:sz w:val="28"/>
          <w:szCs w:val="28"/>
          <w:lang w:eastAsia="en-US"/>
        </w:rPr>
        <w:t>»</w:t>
      </w:r>
      <w:r w:rsidRPr="00A57599">
        <w:rPr>
          <w:rFonts w:eastAsia="Calibri"/>
          <w:sz w:val="28"/>
          <w:szCs w:val="28"/>
          <w:lang w:eastAsia="en-US"/>
        </w:rPr>
        <w:t>)</w:t>
      </w:r>
    </w:p>
    <w:p w:rsidR="005E6A14" w:rsidRPr="00A57599" w:rsidRDefault="005E6A14" w:rsidP="005E6A14">
      <w:pPr>
        <w:tabs>
          <w:tab w:val="left" w:pos="0"/>
        </w:tabs>
        <w:spacing w:after="0"/>
        <w:ind w:firstLine="709"/>
        <w:contextualSpacing/>
        <w:jc w:val="both"/>
        <w:rPr>
          <w:rFonts w:eastAsia="Calibri"/>
          <w:sz w:val="28"/>
          <w:szCs w:val="28"/>
          <w:lang w:eastAsia="en-US"/>
        </w:rPr>
      </w:pPr>
      <w:r>
        <w:rPr>
          <w:rFonts w:eastAsia="Calibri"/>
          <w:sz w:val="28"/>
          <w:szCs w:val="28"/>
          <w:lang w:eastAsia="en-US"/>
        </w:rPr>
        <w:t xml:space="preserve">- </w:t>
      </w:r>
      <w:r w:rsidRPr="00A57599">
        <w:rPr>
          <w:rFonts w:eastAsia="Calibri"/>
          <w:sz w:val="28"/>
          <w:szCs w:val="28"/>
          <w:lang w:eastAsia="en-US"/>
        </w:rPr>
        <w:t>Текущие ремонты дополнительных образовательных учреждений (МБУДО «МУК», МБУДО «ДЭКОЦ»).</w:t>
      </w:r>
    </w:p>
    <w:p w:rsidR="005E6A14" w:rsidRPr="00A57599" w:rsidRDefault="005E6A14" w:rsidP="005E6A14">
      <w:pPr>
        <w:tabs>
          <w:tab w:val="left" w:pos="0"/>
        </w:tabs>
        <w:spacing w:after="0"/>
        <w:ind w:firstLine="709"/>
        <w:contextualSpacing/>
        <w:jc w:val="both"/>
        <w:rPr>
          <w:rFonts w:eastAsia="Calibri"/>
          <w:i/>
          <w:sz w:val="28"/>
          <w:szCs w:val="28"/>
          <w:lang w:eastAsia="en-US"/>
        </w:rPr>
      </w:pPr>
      <w:r w:rsidRPr="00A57599">
        <w:rPr>
          <w:rFonts w:eastAsia="Calibri"/>
          <w:i/>
          <w:sz w:val="28"/>
          <w:szCs w:val="28"/>
          <w:lang w:eastAsia="en-US"/>
        </w:rPr>
        <w:t>Текущие ремонты общеобразовательных учреждений:</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МБОУ «Средняя общеобразовательная школа №1 имени Созонова Ю.Г.»;</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МБОУ «Средняя общеобразовательная школа с углубленным изучением отдельных предметов №3»;</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МБОУ «Средняя общеобразовательная школа №4»;</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МБОУ «Средняя общеобразовательная школа №5 имени Безноскова И.З.»;</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МБОУ «Средняя общеобразовательная школа №6 имени Сирина Н.И.»;</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МБОУ «Центр образования №7 имени Дунина-Горкавича А.А.»;</w:t>
      </w:r>
    </w:p>
    <w:p w:rsidR="005E6A14" w:rsidRPr="00A57599" w:rsidRDefault="005E6A14" w:rsidP="005E6A14">
      <w:pPr>
        <w:tabs>
          <w:tab w:val="left" w:pos="0"/>
        </w:tabs>
        <w:spacing w:after="0"/>
        <w:ind w:firstLine="709"/>
        <w:contextualSpacing/>
        <w:jc w:val="both"/>
        <w:rPr>
          <w:rFonts w:eastAsia="Calibri"/>
          <w:sz w:val="28"/>
          <w:szCs w:val="28"/>
          <w:lang w:eastAsia="en-US"/>
        </w:rPr>
      </w:pPr>
      <w:r w:rsidRPr="00A57599">
        <w:rPr>
          <w:rFonts w:eastAsia="Calibri"/>
          <w:sz w:val="28"/>
          <w:szCs w:val="28"/>
          <w:lang w:eastAsia="en-US"/>
        </w:rPr>
        <w:t>- МБОУ «Средняя общеобразовательная школа №8»;</w:t>
      </w:r>
    </w:p>
    <w:p w:rsidR="005E6A14" w:rsidRPr="00A57599" w:rsidRDefault="005E6A14" w:rsidP="005E6A14">
      <w:pPr>
        <w:tabs>
          <w:tab w:val="left" w:pos="0"/>
        </w:tabs>
        <w:spacing w:after="0"/>
        <w:ind w:firstLine="709"/>
        <w:contextualSpacing/>
        <w:jc w:val="both"/>
        <w:rPr>
          <w:sz w:val="28"/>
          <w:szCs w:val="28"/>
          <w:highlight w:val="yellow"/>
        </w:rPr>
      </w:pPr>
      <w:r w:rsidRPr="00A57599">
        <w:rPr>
          <w:rFonts w:eastAsia="Calibri"/>
          <w:sz w:val="28"/>
          <w:szCs w:val="28"/>
          <w:lang w:eastAsia="en-US"/>
        </w:rPr>
        <w:t>- МБОУ «Гимназия №1».</w:t>
      </w:r>
      <w:r w:rsidRPr="00A57599">
        <w:rPr>
          <w:rFonts w:eastAsia="Times New Roman"/>
          <w:sz w:val="28"/>
          <w:szCs w:val="28"/>
          <w:highlight w:val="yellow"/>
        </w:rPr>
        <w:t xml:space="preserve">            </w:t>
      </w:r>
    </w:p>
    <w:p w:rsidR="005E6A14" w:rsidRPr="00A57599" w:rsidRDefault="005E6A14" w:rsidP="005E6A14">
      <w:pPr>
        <w:spacing w:after="0"/>
        <w:ind w:firstLine="709"/>
        <w:jc w:val="both"/>
        <w:rPr>
          <w:rFonts w:eastAsia="Calibri"/>
          <w:sz w:val="28"/>
          <w:szCs w:val="28"/>
        </w:rPr>
      </w:pPr>
      <w:r w:rsidRPr="00A57599">
        <w:rPr>
          <w:rFonts w:eastAsia="Calibri"/>
          <w:sz w:val="28"/>
          <w:szCs w:val="28"/>
        </w:rPr>
        <w:t xml:space="preserve">4. Основное мероприятие «Развитие материально-технической базы образовательных учреждений» при плане 33 437,8 тыс. рублей, в том числе средства бюджета округа 3 611,4 тыс. рублей и 29 826,4 тыс. рублей </w:t>
      </w:r>
      <w:r w:rsidRPr="00A57599">
        <w:rPr>
          <w:sz w:val="28"/>
          <w:szCs w:val="28"/>
        </w:rPr>
        <w:t>средства городского бюджета</w:t>
      </w:r>
      <w:r w:rsidRPr="00A57599">
        <w:rPr>
          <w:rFonts w:eastAsia="Calibri"/>
          <w:sz w:val="28"/>
          <w:szCs w:val="28"/>
        </w:rPr>
        <w:t xml:space="preserve">. Исполнение составило 23 437,8 тыс. рублей или 70,1% от годового плана, в том числе 3 611,4 тыс. рублей средства бюджета округа и 19 826,4 тыс. рублей средства городского бюджета. </w:t>
      </w:r>
    </w:p>
    <w:p w:rsidR="005E6A14" w:rsidRPr="00A57599" w:rsidRDefault="005E6A14" w:rsidP="005E6A14">
      <w:pPr>
        <w:spacing w:after="0"/>
        <w:ind w:firstLine="709"/>
        <w:jc w:val="both"/>
        <w:rPr>
          <w:sz w:val="28"/>
          <w:szCs w:val="28"/>
        </w:rPr>
      </w:pPr>
      <w:r w:rsidRPr="00A57599">
        <w:rPr>
          <w:sz w:val="28"/>
          <w:szCs w:val="28"/>
        </w:rPr>
        <w:t xml:space="preserve">Средства </w:t>
      </w:r>
      <w:r w:rsidRPr="00A57599">
        <w:rPr>
          <w:rFonts w:eastAsia="Times New Roman"/>
          <w:sz w:val="28"/>
          <w:szCs w:val="28"/>
        </w:rPr>
        <w:t xml:space="preserve">бюджета автономного округа в размере 3 611,4 тыс. рублей </w:t>
      </w:r>
      <w:r w:rsidRPr="00A57599">
        <w:rPr>
          <w:sz w:val="28"/>
          <w:szCs w:val="28"/>
        </w:rPr>
        <w:t>направлены на оказание финансовой помощи с целью развития материально-технической базы образовательных организаций.</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Цели оказания услуг:</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w:t>
      </w:r>
      <w:r w:rsidRPr="00A57599">
        <w:t xml:space="preserve"> </w:t>
      </w:r>
      <w:r w:rsidRPr="00A57599">
        <w:rPr>
          <w:rFonts w:eastAsia="Times New Roman"/>
          <w:sz w:val="28"/>
          <w:szCs w:val="28"/>
        </w:rPr>
        <w:t>оказание финансовой помощи на приобретение оборудования для пищеблока;</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w:t>
      </w:r>
      <w:r w:rsidRPr="00A57599">
        <w:t xml:space="preserve"> </w:t>
      </w:r>
      <w:r w:rsidRPr="00A57599">
        <w:rPr>
          <w:rFonts w:eastAsia="Times New Roman"/>
          <w:sz w:val="28"/>
          <w:szCs w:val="28"/>
        </w:rPr>
        <w:t xml:space="preserve">оказание финансовой помощи на </w:t>
      </w:r>
      <w:r>
        <w:rPr>
          <w:rFonts w:eastAsia="Times New Roman"/>
          <w:sz w:val="28"/>
          <w:szCs w:val="28"/>
        </w:rPr>
        <w:t>м</w:t>
      </w:r>
      <w:r w:rsidRPr="00A57599">
        <w:rPr>
          <w:rFonts w:eastAsia="Times New Roman"/>
          <w:sz w:val="28"/>
          <w:szCs w:val="28"/>
        </w:rPr>
        <w:t>одернизацию системы видеонаблюдения;</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 оказание финансовой помощи на приобретение юнармейской формы;</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w:t>
      </w:r>
      <w:r w:rsidRPr="00A57599">
        <w:t xml:space="preserve"> </w:t>
      </w:r>
      <w:r w:rsidRPr="00A57599">
        <w:rPr>
          <w:rFonts w:eastAsia="Times New Roman"/>
          <w:sz w:val="28"/>
          <w:szCs w:val="28"/>
        </w:rPr>
        <w:t>оказание финансовой помощи на приобретение бактерицидных облучателей-рециркуляторов, светодиодных светильников;</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w:t>
      </w:r>
      <w:r w:rsidRPr="00A57599">
        <w:t xml:space="preserve"> </w:t>
      </w:r>
      <w:r w:rsidRPr="00A57599">
        <w:rPr>
          <w:rFonts w:eastAsia="Times New Roman"/>
          <w:sz w:val="28"/>
          <w:szCs w:val="28"/>
        </w:rPr>
        <w:t>оказание финансовой помощи на приобретение базового набора для занятий с детьми с расстройствами аутистического спектра и другими ментальными нарушениями;</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 оказание финансовой помощи на приобретение мебели;</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 оказание финансовой помощи на приобретение выставочных витрин для школьного музея;</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 оказание финансовой помощи на приобретение оборудования для кабинета радиоэлектроники;</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 оказание финансовой помощи на приобретение сантехники, штор;</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 оказание финансовой помощи на приобретение комплектующих для компьютерной техники, периферийного компьютерного оборудования,</w:t>
      </w:r>
      <w:r w:rsidRPr="00A57599">
        <w:t xml:space="preserve"> </w:t>
      </w:r>
      <w:r w:rsidRPr="00A57599">
        <w:rPr>
          <w:rFonts w:eastAsia="Times New Roman"/>
          <w:sz w:val="28"/>
          <w:szCs w:val="28"/>
        </w:rPr>
        <w:t xml:space="preserve">компьютерной техники, оргтехники, музыкальной системы; </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 оказание финансовой помощи на приобретение материалов для оформительских работ;</w:t>
      </w:r>
    </w:p>
    <w:p w:rsidR="005E6A14" w:rsidRPr="00A57599" w:rsidRDefault="005E6A14" w:rsidP="005E6A14">
      <w:pPr>
        <w:spacing w:after="0"/>
        <w:ind w:firstLine="709"/>
        <w:jc w:val="both"/>
        <w:rPr>
          <w:rFonts w:eastAsia="Calibri"/>
          <w:sz w:val="28"/>
          <w:szCs w:val="28"/>
        </w:rPr>
      </w:pPr>
      <w:r w:rsidRPr="00A57599">
        <w:rPr>
          <w:rFonts w:eastAsia="Times New Roman"/>
          <w:sz w:val="28"/>
          <w:szCs w:val="28"/>
        </w:rPr>
        <w:t xml:space="preserve">5. Региональный проект «Современная школа» </w:t>
      </w:r>
      <w:r w:rsidRPr="00A57599">
        <w:rPr>
          <w:rFonts w:eastAsia="Calibri"/>
          <w:sz w:val="28"/>
          <w:szCs w:val="28"/>
        </w:rPr>
        <w:t xml:space="preserve">при плане 1 440 417,0 тыс. рублей, в том числе средства бюджета округа 1 296 375,3 тыс. рублей и 144 041,7 тыс. рублей </w:t>
      </w:r>
      <w:r w:rsidRPr="00A57599">
        <w:rPr>
          <w:sz w:val="28"/>
          <w:szCs w:val="28"/>
        </w:rPr>
        <w:t>средства городского бюджета</w:t>
      </w:r>
      <w:r w:rsidRPr="00A57599">
        <w:rPr>
          <w:rFonts w:eastAsia="Calibri"/>
          <w:sz w:val="28"/>
          <w:szCs w:val="28"/>
        </w:rPr>
        <w:t xml:space="preserve">. Исполнение составило 1 123 214,3 тыс. рублей или 78% от годового плана, в том числе 1 010 892,9 тыс. рублей средства бюджета округа и 112 321,4 тыс. рублей средства городского бюджета. </w:t>
      </w:r>
    </w:p>
    <w:p w:rsidR="005E6A14" w:rsidRPr="00A57599" w:rsidRDefault="005E6A14" w:rsidP="005E6A14">
      <w:pPr>
        <w:spacing w:after="0"/>
        <w:ind w:firstLine="709"/>
        <w:jc w:val="both"/>
        <w:rPr>
          <w:sz w:val="28"/>
          <w:szCs w:val="28"/>
        </w:rPr>
      </w:pPr>
      <w:r w:rsidRPr="00A57599">
        <w:rPr>
          <w:sz w:val="28"/>
          <w:szCs w:val="28"/>
        </w:rPr>
        <w:t>Средства направлены на следующие мероприятия:</w:t>
      </w:r>
    </w:p>
    <w:p w:rsidR="005E6A14" w:rsidRPr="00A57599" w:rsidRDefault="005E6A14" w:rsidP="005E6A14">
      <w:pPr>
        <w:spacing w:after="0"/>
        <w:ind w:firstLine="709"/>
        <w:jc w:val="both"/>
        <w:rPr>
          <w:rFonts w:eastAsia="Times New Roman"/>
          <w:sz w:val="28"/>
          <w:szCs w:val="28"/>
        </w:rPr>
      </w:pPr>
      <w:r w:rsidRPr="00A57599">
        <w:rPr>
          <w:sz w:val="28"/>
          <w:szCs w:val="28"/>
        </w:rPr>
        <w:t xml:space="preserve">- </w:t>
      </w:r>
      <w:r w:rsidRPr="00A57599">
        <w:rPr>
          <w:rFonts w:eastAsia="Times New Roman"/>
          <w:sz w:val="28"/>
          <w:szCs w:val="28"/>
        </w:rPr>
        <w:t xml:space="preserve"> оплату выполненных работ по реконструкции объекта «2-я очередь МБОУ СОШ № 8 в городе Ханты-Мансийске» в рамках муниципального контракта № 14 от 10.06.2019 в размере 548 265,1 тыс. рублей, оплату выполненных дополнительных работ по реконструкции объекта «2-я очередь МБОУ СОШ № 8 в городе Ханты-Мансийске» в рамках муниципального контракта № 38 от 15.11.2021 в размере 26 158,2 тыс. рублей, оплату выполненных работ по корректировке проектно-сметной документации объекта «2-я очередь МБОУ СОШ № 8 в городе Ханты-Мансийске» в рамках муниципального контракта № 6 СМП, СОНКО от 19.04.2021 в размере 4 947,4 тыс. рублей;</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 xml:space="preserve">– оплату поставки технологического оборудования для комплектования объекта: </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«II-я очередь МБОУ СОШ № 8 в городе Ханты-Мансийске» в размере 144 477,6 тыс. рублей;</w:t>
      </w:r>
    </w:p>
    <w:p w:rsidR="005E6A14" w:rsidRPr="00A57599" w:rsidRDefault="005E6A14" w:rsidP="005E6A14">
      <w:pPr>
        <w:spacing w:after="0"/>
        <w:ind w:firstLine="709"/>
        <w:jc w:val="both"/>
        <w:rPr>
          <w:rFonts w:eastAsia="Times New Roman"/>
          <w:sz w:val="28"/>
          <w:szCs w:val="28"/>
        </w:rPr>
      </w:pPr>
      <w:r w:rsidRPr="00A57599">
        <w:rPr>
          <w:rFonts w:eastAsia="Times New Roman"/>
          <w:sz w:val="28"/>
          <w:szCs w:val="28"/>
        </w:rPr>
        <w:t>– оплату выполненных строительных работ по объекту «Средняя общеобразовательная школа «Гимназия № 1 в г. Ханты-Мансийске. Блок 2» в рамках муниципального контракта № 13 от 16.07.2020 в размере 315 050,5 тыс. рублей;</w:t>
      </w:r>
    </w:p>
    <w:p w:rsidR="005E6A14" w:rsidRPr="00A57599" w:rsidRDefault="005E6A14" w:rsidP="005E6A14">
      <w:pPr>
        <w:spacing w:after="0"/>
        <w:ind w:firstLine="709"/>
        <w:jc w:val="both"/>
        <w:rPr>
          <w:rFonts w:eastAsia="Times New Roman"/>
          <w:sz w:val="28"/>
          <w:szCs w:val="28"/>
          <w:highlight w:val="yellow"/>
        </w:rPr>
      </w:pPr>
      <w:r w:rsidRPr="00A57599">
        <w:rPr>
          <w:rFonts w:eastAsia="Times New Roman"/>
          <w:sz w:val="28"/>
          <w:szCs w:val="28"/>
        </w:rPr>
        <w:t>– выплату капитального гранта в рамках концессионного соглашения от 28.12.2018 по объекту «Средняя школа на 1725 учащихся в микрорайоне Иртыш-2 города Ханты-Мансийска» в размере 84 315,5 тыс. рублей.</w:t>
      </w:r>
    </w:p>
    <w:p w:rsidR="005E6A14" w:rsidRPr="00A57599" w:rsidRDefault="005E6A14" w:rsidP="005E6A14">
      <w:pPr>
        <w:spacing w:after="0"/>
        <w:ind w:firstLine="709"/>
        <w:jc w:val="both"/>
        <w:rPr>
          <w:sz w:val="28"/>
          <w:szCs w:val="28"/>
        </w:rPr>
      </w:pPr>
      <w:r w:rsidRPr="00A57599">
        <w:rPr>
          <w:sz w:val="28"/>
          <w:szCs w:val="28"/>
        </w:rPr>
        <w:t>Подпрограмма V «Формирование законопослушного поведения участников дорожного движения»:</w:t>
      </w:r>
    </w:p>
    <w:p w:rsidR="005E6A14" w:rsidRPr="00A57599" w:rsidRDefault="005E6A14" w:rsidP="005E6A14">
      <w:pPr>
        <w:shd w:val="clear" w:color="auto" w:fill="FFFFFF"/>
        <w:spacing w:after="0"/>
        <w:ind w:firstLine="709"/>
        <w:jc w:val="both"/>
        <w:rPr>
          <w:sz w:val="28"/>
          <w:szCs w:val="28"/>
        </w:rPr>
      </w:pPr>
      <w:r w:rsidRPr="00A57599">
        <w:rPr>
          <w:sz w:val="28"/>
          <w:szCs w:val="28"/>
        </w:rPr>
        <w:t>1. Основное мероприятие «Формирование законопослушного поведения участников дорожного движения» при</w:t>
      </w:r>
      <w:r w:rsidRPr="00A57599">
        <w:rPr>
          <w:rFonts w:eastAsia="Times New Roman"/>
          <w:sz w:val="28"/>
          <w:szCs w:val="28"/>
        </w:rPr>
        <w:t xml:space="preserve"> плане 86,1 тыс. рублей городского бюджета. </w:t>
      </w:r>
      <w:r w:rsidRPr="00A57599">
        <w:rPr>
          <w:sz w:val="28"/>
          <w:szCs w:val="28"/>
        </w:rPr>
        <w:t>Исполнение составило 100% от годового плана.</w:t>
      </w:r>
    </w:p>
    <w:p w:rsidR="005E6A14" w:rsidRPr="00A57599" w:rsidRDefault="005E6A14" w:rsidP="005E6A14">
      <w:pPr>
        <w:spacing w:after="0"/>
        <w:ind w:firstLine="709"/>
        <w:jc w:val="both"/>
        <w:rPr>
          <w:sz w:val="28"/>
          <w:szCs w:val="28"/>
        </w:rPr>
      </w:pPr>
      <w:r w:rsidRPr="00A57599">
        <w:rPr>
          <w:sz w:val="28"/>
          <w:szCs w:val="28"/>
        </w:rPr>
        <w:t xml:space="preserve">Основной целью проведения мероприятий по данному направлению является совершенствование работы по предотвращению дорожно-транспортных происшествий с участием детей и подростков. </w:t>
      </w:r>
    </w:p>
    <w:p w:rsidR="005E6A14" w:rsidRPr="00A57599" w:rsidRDefault="005E6A14" w:rsidP="005E6A14">
      <w:pPr>
        <w:spacing w:after="0"/>
        <w:ind w:firstLine="709"/>
        <w:jc w:val="both"/>
        <w:rPr>
          <w:sz w:val="28"/>
          <w:szCs w:val="28"/>
        </w:rPr>
      </w:pPr>
      <w:r w:rsidRPr="00A57599">
        <w:rPr>
          <w:sz w:val="28"/>
          <w:szCs w:val="28"/>
        </w:rPr>
        <w:t>Средства направлены на следующие мероприятия:</w:t>
      </w:r>
    </w:p>
    <w:p w:rsidR="005E6A14" w:rsidRPr="00A57599" w:rsidRDefault="005E6A14" w:rsidP="005E6A14">
      <w:pPr>
        <w:spacing w:after="0"/>
        <w:ind w:firstLine="709"/>
        <w:jc w:val="both"/>
        <w:rPr>
          <w:sz w:val="28"/>
          <w:szCs w:val="28"/>
        </w:rPr>
      </w:pPr>
      <w:r w:rsidRPr="00A57599">
        <w:rPr>
          <w:sz w:val="28"/>
          <w:szCs w:val="28"/>
        </w:rPr>
        <w:t xml:space="preserve">- Организация, проведение и участие в соревнованиях по профилактике детского дорожно-транспортного травматизма Городской Слет </w:t>
      </w:r>
      <w:r>
        <w:rPr>
          <w:sz w:val="28"/>
          <w:szCs w:val="28"/>
        </w:rPr>
        <w:t>«</w:t>
      </w:r>
      <w:r w:rsidRPr="00A57599">
        <w:rPr>
          <w:sz w:val="28"/>
          <w:szCs w:val="28"/>
        </w:rPr>
        <w:t>Юный инспектор дорожного движения</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Организация, проведение и участие в соревнованиях по профилактике детского дорожно-транспортного травматизма Мероприятие </w:t>
      </w:r>
      <w:r>
        <w:rPr>
          <w:sz w:val="28"/>
          <w:szCs w:val="28"/>
        </w:rPr>
        <w:t>«Конкурс-соревнование «</w:t>
      </w:r>
      <w:r w:rsidRPr="00A57599">
        <w:rPr>
          <w:sz w:val="28"/>
          <w:szCs w:val="28"/>
        </w:rPr>
        <w:t>Безопасное колесо</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 xml:space="preserve">- Мероприятие по профилактике детского дорожно-транспортного травматизма </w:t>
      </w:r>
      <w:r>
        <w:rPr>
          <w:sz w:val="28"/>
          <w:szCs w:val="28"/>
        </w:rPr>
        <w:t>«</w:t>
      </w:r>
      <w:r w:rsidRPr="00A57599">
        <w:rPr>
          <w:sz w:val="28"/>
          <w:szCs w:val="28"/>
        </w:rPr>
        <w:t>Перекресток</w:t>
      </w:r>
      <w:r>
        <w:rPr>
          <w:sz w:val="28"/>
          <w:szCs w:val="28"/>
        </w:rPr>
        <w:t>»</w:t>
      </w:r>
      <w:r w:rsidRPr="00A57599">
        <w:rPr>
          <w:sz w:val="28"/>
          <w:szCs w:val="28"/>
        </w:rPr>
        <w:t>.</w:t>
      </w:r>
    </w:p>
    <w:p w:rsidR="005E6A14" w:rsidRPr="00A57599" w:rsidRDefault="005E6A14" w:rsidP="005E6A14">
      <w:pPr>
        <w:spacing w:after="0"/>
        <w:ind w:firstLine="709"/>
        <w:jc w:val="both"/>
        <w:rPr>
          <w:sz w:val="28"/>
          <w:szCs w:val="28"/>
        </w:rPr>
      </w:pPr>
      <w:r w:rsidRPr="00A57599">
        <w:rPr>
          <w:sz w:val="28"/>
          <w:szCs w:val="28"/>
        </w:rPr>
        <w:t>В результате проведения в городе Ханты-Мансийске трех конкурсов, школьникам привиты навыки безопасного поведения на улицах города, закреплены знания правил дорожного движения и навыки их соблюдения.</w:t>
      </w:r>
    </w:p>
    <w:p w:rsidR="005E6A14" w:rsidRDefault="005E6A14" w:rsidP="005E6A14">
      <w:pPr>
        <w:spacing w:after="0"/>
        <w:ind w:firstLine="540"/>
        <w:jc w:val="both"/>
        <w:rPr>
          <w:sz w:val="28"/>
          <w:szCs w:val="28"/>
          <w:highlight w:val="yellow"/>
        </w:rPr>
      </w:pPr>
    </w:p>
    <w:p w:rsidR="005E6A14" w:rsidRPr="00AE4AB3" w:rsidRDefault="005E6A14" w:rsidP="00DA6FA2">
      <w:pPr>
        <w:pStyle w:val="1"/>
      </w:pPr>
      <w:bookmarkStart w:id="41" w:name="_Toc98506073"/>
      <w:r w:rsidRPr="00AE4AB3">
        <w:t>3.6. Муниципальная программа «Обеспечение доступным и комфортным жильем жителей города Ханты-Мансийска»</w:t>
      </w:r>
      <w:bookmarkEnd w:id="27"/>
      <w:bookmarkEnd w:id="28"/>
      <w:bookmarkEnd w:id="41"/>
    </w:p>
    <w:p w:rsidR="005E6A14" w:rsidRPr="00822EAD" w:rsidRDefault="005E6A14" w:rsidP="005E6A14">
      <w:pPr>
        <w:spacing w:after="0"/>
        <w:rPr>
          <w:sz w:val="28"/>
          <w:szCs w:val="28"/>
        </w:rPr>
      </w:pPr>
    </w:p>
    <w:p w:rsidR="005E6A14" w:rsidRPr="00616DCB" w:rsidRDefault="005E6A14" w:rsidP="005E6A14">
      <w:pPr>
        <w:spacing w:after="0"/>
        <w:ind w:firstLine="709"/>
        <w:jc w:val="both"/>
        <w:rPr>
          <w:sz w:val="28"/>
          <w:szCs w:val="28"/>
        </w:rPr>
      </w:pPr>
      <w:r w:rsidRPr="00616DCB">
        <w:rPr>
          <w:sz w:val="28"/>
          <w:szCs w:val="28"/>
        </w:rPr>
        <w:t xml:space="preserve">Муниципальная программа утверждена постановлением Администрации города Ханты-Мансийска от 30.10.2013 № 1385 «Об утверждении муниципальной программы «Обеспечение доступным и комфортным жильем жителей города Ханты-Мансийска». </w:t>
      </w:r>
    </w:p>
    <w:p w:rsidR="005E6A14" w:rsidRPr="00616DCB" w:rsidRDefault="005E6A14" w:rsidP="005E6A14">
      <w:pPr>
        <w:autoSpaceDE w:val="0"/>
        <w:autoSpaceDN w:val="0"/>
        <w:adjustRightInd w:val="0"/>
        <w:spacing w:after="0"/>
        <w:ind w:firstLine="709"/>
        <w:jc w:val="both"/>
        <w:rPr>
          <w:sz w:val="28"/>
          <w:szCs w:val="28"/>
        </w:rPr>
      </w:pPr>
      <w:r w:rsidRPr="00616DCB">
        <w:rPr>
          <w:sz w:val="28"/>
          <w:szCs w:val="28"/>
        </w:rPr>
        <w:t>Разработчиком и координатором муниципальной программы является: Департамент муниципальной собственности Администрации города Ханты-Мансийска.</w:t>
      </w:r>
    </w:p>
    <w:p w:rsidR="005E6A14" w:rsidRPr="00616DCB" w:rsidRDefault="005E6A14" w:rsidP="005E6A14">
      <w:pPr>
        <w:autoSpaceDE w:val="0"/>
        <w:autoSpaceDN w:val="0"/>
        <w:adjustRightInd w:val="0"/>
        <w:spacing w:after="0"/>
        <w:ind w:firstLine="709"/>
        <w:jc w:val="both"/>
        <w:rPr>
          <w:bCs/>
          <w:sz w:val="28"/>
          <w:szCs w:val="28"/>
        </w:rPr>
      </w:pPr>
      <w:r w:rsidRPr="00616DCB">
        <w:rPr>
          <w:sz w:val="28"/>
          <w:szCs w:val="28"/>
        </w:rPr>
        <w:t xml:space="preserve">Целью муниципальной программы является: </w:t>
      </w:r>
      <w:r w:rsidRPr="00616DCB">
        <w:rPr>
          <w:bCs/>
          <w:sz w:val="28"/>
          <w:szCs w:val="28"/>
        </w:rPr>
        <w:t>Улучшение жилищных условий отдельных категорий граждан, проживающих в городе Ханты-Мансийске.</w:t>
      </w:r>
    </w:p>
    <w:p w:rsidR="005E6A14" w:rsidRPr="00616DCB" w:rsidRDefault="005E6A14" w:rsidP="005E6A14">
      <w:pPr>
        <w:spacing w:after="0"/>
        <w:ind w:firstLine="709"/>
        <w:jc w:val="both"/>
        <w:rPr>
          <w:sz w:val="28"/>
          <w:szCs w:val="28"/>
        </w:rPr>
      </w:pPr>
      <w:r w:rsidRPr="00616DCB">
        <w:rPr>
          <w:sz w:val="28"/>
          <w:szCs w:val="28"/>
        </w:rPr>
        <w:t>Задачи муниципальной программы:</w:t>
      </w:r>
    </w:p>
    <w:p w:rsidR="005E6A14" w:rsidRPr="00616DCB" w:rsidRDefault="005E6A14" w:rsidP="005E6A14">
      <w:pPr>
        <w:autoSpaceDE w:val="0"/>
        <w:autoSpaceDN w:val="0"/>
        <w:adjustRightInd w:val="0"/>
        <w:spacing w:after="0"/>
        <w:ind w:firstLine="709"/>
        <w:jc w:val="both"/>
        <w:rPr>
          <w:sz w:val="28"/>
          <w:szCs w:val="28"/>
        </w:rPr>
      </w:pPr>
      <w:r w:rsidRPr="00616DCB">
        <w:rPr>
          <w:sz w:val="28"/>
          <w:szCs w:val="28"/>
        </w:rPr>
        <w:t>1. Обеспечение отдельных категорий граждан муниципальными жилыми помещениями жилищного фонда социального использования, жилищного фонда коммерческого использования, специализированного жилищного фонда.</w:t>
      </w:r>
    </w:p>
    <w:p w:rsidR="005E6A14" w:rsidRPr="00616DCB" w:rsidRDefault="005E6A14" w:rsidP="005E6A14">
      <w:pPr>
        <w:autoSpaceDE w:val="0"/>
        <w:autoSpaceDN w:val="0"/>
        <w:adjustRightInd w:val="0"/>
        <w:spacing w:after="0"/>
        <w:ind w:firstLine="709"/>
        <w:jc w:val="both"/>
        <w:rPr>
          <w:sz w:val="28"/>
          <w:szCs w:val="28"/>
        </w:rPr>
      </w:pPr>
      <w:r w:rsidRPr="00616DCB">
        <w:rPr>
          <w:sz w:val="28"/>
          <w:szCs w:val="28"/>
        </w:rPr>
        <w:t xml:space="preserve">2. Обеспечение прав граждан на переселение из жилых помещений, признанных в установленном порядке непригодными для проживания, и жилых помещений, расположенных в многоквартирных жилых домах, признанных в установленном порядке аварийными и подлежащими сносу или реконструкции. </w:t>
      </w:r>
    </w:p>
    <w:p w:rsidR="005E6A14" w:rsidRPr="00616DCB" w:rsidRDefault="005E6A14" w:rsidP="005E6A14">
      <w:pPr>
        <w:autoSpaceDE w:val="0"/>
        <w:autoSpaceDN w:val="0"/>
        <w:adjustRightInd w:val="0"/>
        <w:spacing w:after="0"/>
        <w:ind w:firstLine="709"/>
        <w:jc w:val="both"/>
        <w:rPr>
          <w:sz w:val="28"/>
          <w:szCs w:val="28"/>
        </w:rPr>
      </w:pPr>
      <w:r w:rsidRPr="00616DCB">
        <w:rPr>
          <w:sz w:val="28"/>
          <w:szCs w:val="28"/>
        </w:rPr>
        <w:t>3. Оказание отдельным категориям граждан мер социальной поддержки на приобретение указанными гражданами в собственность жилых помещений.</w:t>
      </w:r>
    </w:p>
    <w:p w:rsidR="005E6A14" w:rsidRPr="00616DCB" w:rsidRDefault="005E6A14" w:rsidP="005E6A14">
      <w:pPr>
        <w:autoSpaceDE w:val="0"/>
        <w:autoSpaceDN w:val="0"/>
        <w:adjustRightInd w:val="0"/>
        <w:spacing w:after="0"/>
        <w:ind w:firstLine="709"/>
        <w:jc w:val="both"/>
        <w:rPr>
          <w:sz w:val="28"/>
          <w:szCs w:val="28"/>
        </w:rPr>
      </w:pPr>
      <w:r w:rsidRPr="00616DCB">
        <w:rPr>
          <w:sz w:val="28"/>
          <w:szCs w:val="28"/>
        </w:rPr>
        <w:t>4. Создание условий для обеспечения отдельных категорий граждан земельными участками для индивидуального жилищного строительства</w:t>
      </w:r>
    </w:p>
    <w:p w:rsidR="005E6A14" w:rsidRPr="00616DCB" w:rsidRDefault="005E6A14" w:rsidP="005E6A14">
      <w:pPr>
        <w:pStyle w:val="ConsPlusTitle"/>
        <w:spacing w:line="276" w:lineRule="auto"/>
        <w:ind w:firstLine="708"/>
        <w:jc w:val="both"/>
        <w:rPr>
          <w:rFonts w:ascii="Times New Roman" w:hAnsi="Times New Roman" w:cs="Times New Roman"/>
          <w:b w:val="0"/>
          <w:bCs w:val="0"/>
          <w:sz w:val="28"/>
          <w:szCs w:val="28"/>
        </w:rPr>
      </w:pPr>
      <w:r w:rsidRPr="00616DCB">
        <w:rPr>
          <w:rFonts w:ascii="Times New Roman" w:hAnsi="Times New Roman" w:cs="Times New Roman"/>
          <w:b w:val="0"/>
          <w:bCs w:val="0"/>
          <w:sz w:val="28"/>
          <w:szCs w:val="28"/>
        </w:rPr>
        <w:t>На финансирование муниципальной программы в 2021 году предусмотрены средства бюджета города Ханты-Мансийска в объеме 206 212,6 тыс. рублей.</w:t>
      </w:r>
    </w:p>
    <w:p w:rsidR="005E6A14" w:rsidRDefault="005E6A14" w:rsidP="005E6A14">
      <w:pPr>
        <w:pStyle w:val="ConsPlusTitle"/>
        <w:spacing w:line="276" w:lineRule="auto"/>
        <w:ind w:firstLine="708"/>
        <w:jc w:val="both"/>
        <w:rPr>
          <w:rFonts w:ascii="Times New Roman" w:hAnsi="Times New Roman" w:cs="Times New Roman"/>
          <w:b w:val="0"/>
          <w:bCs w:val="0"/>
          <w:sz w:val="28"/>
          <w:szCs w:val="28"/>
        </w:rPr>
      </w:pPr>
      <w:r w:rsidRPr="00616DCB">
        <w:rPr>
          <w:rFonts w:ascii="Times New Roman" w:hAnsi="Times New Roman" w:cs="Times New Roman"/>
          <w:b w:val="0"/>
          <w:bCs w:val="0"/>
          <w:sz w:val="28"/>
          <w:szCs w:val="28"/>
        </w:rPr>
        <w:t xml:space="preserve">Исполнение </w:t>
      </w:r>
      <w:r w:rsidRPr="00616DCB">
        <w:rPr>
          <w:rFonts w:ascii="Times New Roman" w:hAnsi="Times New Roman" w:cs="Times New Roman"/>
          <w:b w:val="0"/>
          <w:sz w:val="28"/>
          <w:szCs w:val="28"/>
        </w:rPr>
        <w:t>муниципальной программы</w:t>
      </w:r>
      <w:r w:rsidRPr="00616DCB">
        <w:rPr>
          <w:rFonts w:ascii="Times New Roman" w:hAnsi="Times New Roman" w:cs="Times New Roman"/>
          <w:b w:val="0"/>
          <w:bCs w:val="0"/>
          <w:sz w:val="28"/>
          <w:szCs w:val="28"/>
        </w:rPr>
        <w:t xml:space="preserve"> на отчетную дату составляет 204 889,2 тыс. рублей или 99,4% от годового объема финансирования. </w:t>
      </w:r>
    </w:p>
    <w:p w:rsidR="0093647B" w:rsidRDefault="0093647B" w:rsidP="005E6A14">
      <w:pPr>
        <w:pStyle w:val="ConsPlusTitle"/>
        <w:spacing w:line="276" w:lineRule="auto"/>
        <w:ind w:firstLine="708"/>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8"/>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8"/>
        <w:jc w:val="both"/>
        <w:rPr>
          <w:rFonts w:ascii="Times New Roman" w:hAnsi="Times New Roman" w:cs="Times New Roman"/>
          <w:b w:val="0"/>
          <w:bCs w:val="0"/>
          <w:sz w:val="28"/>
          <w:szCs w:val="28"/>
        </w:rPr>
      </w:pPr>
    </w:p>
    <w:p w:rsidR="0073336F" w:rsidRPr="00616DCB" w:rsidRDefault="0073336F" w:rsidP="005E6A14">
      <w:pPr>
        <w:pStyle w:val="ConsPlusTitle"/>
        <w:spacing w:line="276" w:lineRule="auto"/>
        <w:ind w:firstLine="708"/>
        <w:jc w:val="both"/>
        <w:rPr>
          <w:rFonts w:ascii="Times New Roman" w:hAnsi="Times New Roman" w:cs="Times New Roman"/>
          <w:b w:val="0"/>
          <w:bCs w:val="0"/>
          <w:sz w:val="28"/>
          <w:szCs w:val="28"/>
        </w:rPr>
      </w:pPr>
    </w:p>
    <w:p w:rsidR="005E6A14" w:rsidRDefault="005E6A14" w:rsidP="005E6A14">
      <w:pPr>
        <w:pStyle w:val="ae"/>
        <w:tabs>
          <w:tab w:val="left" w:pos="0"/>
        </w:tabs>
        <w:suppressAutoHyphens/>
        <w:spacing w:before="0" w:beforeAutospacing="0" w:after="0" w:afterAutospacing="0" w:line="276" w:lineRule="auto"/>
        <w:ind w:firstLine="709"/>
      </w:pPr>
    </w:p>
    <w:p w:rsidR="005E6A14" w:rsidRPr="00616DCB" w:rsidRDefault="005E6A14" w:rsidP="005E6A14">
      <w:pPr>
        <w:pStyle w:val="ae"/>
        <w:tabs>
          <w:tab w:val="left" w:pos="0"/>
        </w:tabs>
        <w:suppressAutoHyphens/>
        <w:spacing w:before="0" w:beforeAutospacing="0" w:after="0" w:afterAutospacing="0" w:line="276" w:lineRule="auto"/>
        <w:ind w:firstLine="709"/>
      </w:pPr>
      <w:r w:rsidRPr="00616DCB">
        <w:t>Рисунок 3.6.1.</w:t>
      </w:r>
    </w:p>
    <w:p w:rsidR="005E6A14" w:rsidRPr="00616DCB" w:rsidRDefault="005E6A14" w:rsidP="005E6A14">
      <w:pPr>
        <w:pStyle w:val="ConsPlusTitle"/>
        <w:spacing w:line="276" w:lineRule="auto"/>
        <w:ind w:firstLine="709"/>
        <w:jc w:val="center"/>
        <w:rPr>
          <w:rFonts w:ascii="Times New Roman" w:hAnsi="Times New Roman" w:cs="Times New Roman"/>
          <w:sz w:val="28"/>
          <w:szCs w:val="28"/>
        </w:rPr>
      </w:pPr>
      <w:r w:rsidRPr="00616DCB">
        <w:rPr>
          <w:rFonts w:ascii="Times New Roman" w:hAnsi="Times New Roman" w:cs="Times New Roman"/>
          <w:bCs w:val="0"/>
          <w:sz w:val="28"/>
          <w:szCs w:val="28"/>
        </w:rPr>
        <w:t xml:space="preserve">Объёмы ассигнований на реализацию муниципальной программы </w:t>
      </w:r>
      <w:r w:rsidRPr="00616DCB">
        <w:rPr>
          <w:rFonts w:ascii="Times New Roman" w:hAnsi="Times New Roman" w:cs="Times New Roman"/>
          <w:sz w:val="28"/>
          <w:szCs w:val="28"/>
        </w:rPr>
        <w:t>«Обеспечение доступным и комфортным жильем жителей города Ханты-Мансийска», тыс. рублей</w:t>
      </w:r>
    </w:p>
    <w:p w:rsidR="005E6A14" w:rsidRPr="00616DCB" w:rsidRDefault="005E6A14" w:rsidP="005E6A14">
      <w:pPr>
        <w:pStyle w:val="ConsPlusTitle"/>
        <w:spacing w:line="276" w:lineRule="auto"/>
        <w:ind w:firstLine="709"/>
        <w:jc w:val="center"/>
        <w:rPr>
          <w:rFonts w:ascii="Times New Roman" w:hAnsi="Times New Roman" w:cs="Times New Roman"/>
          <w:sz w:val="28"/>
          <w:szCs w:val="28"/>
        </w:rPr>
      </w:pPr>
    </w:p>
    <w:p w:rsidR="005E6A14" w:rsidRPr="00616DCB" w:rsidRDefault="005E6A14" w:rsidP="005E6A14">
      <w:pPr>
        <w:pStyle w:val="ConsPlusTitle"/>
        <w:spacing w:line="276" w:lineRule="auto"/>
        <w:ind w:right="424" w:firstLine="709"/>
        <w:jc w:val="center"/>
        <w:rPr>
          <w:rFonts w:ascii="Times New Roman" w:hAnsi="Times New Roman" w:cs="Times New Roman"/>
          <w:sz w:val="28"/>
          <w:szCs w:val="28"/>
        </w:rPr>
      </w:pPr>
    </w:p>
    <w:p w:rsidR="005E6A14" w:rsidRPr="00616DCB" w:rsidRDefault="005E6A14" w:rsidP="005E6A14">
      <w:pPr>
        <w:pStyle w:val="ConsPlusTitle"/>
        <w:spacing w:line="276" w:lineRule="auto"/>
        <w:ind w:right="424"/>
        <w:jc w:val="center"/>
        <w:rPr>
          <w:rFonts w:ascii="Times New Roman" w:hAnsi="Times New Roman" w:cs="Times New Roman"/>
          <w:bCs w:val="0"/>
          <w:sz w:val="28"/>
          <w:szCs w:val="28"/>
        </w:rPr>
      </w:pPr>
      <w:r w:rsidRPr="00616DCB">
        <w:rPr>
          <w:noProof/>
        </w:rPr>
        <w:drawing>
          <wp:inline distT="0" distB="0" distL="0" distR="0" wp14:anchorId="42A54A4B" wp14:editId="5A1FE6A7">
            <wp:extent cx="6124575" cy="3209925"/>
            <wp:effectExtent l="0" t="0" r="0" b="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E6A14" w:rsidRDefault="005E6A14" w:rsidP="005E6A14">
      <w:pPr>
        <w:pStyle w:val="ae"/>
        <w:tabs>
          <w:tab w:val="left" w:pos="0"/>
        </w:tabs>
        <w:suppressAutoHyphens/>
        <w:spacing w:before="0" w:beforeAutospacing="0" w:after="240" w:afterAutospacing="0" w:line="276" w:lineRule="auto"/>
        <w:ind w:right="-2" w:firstLine="709"/>
        <w:jc w:val="both"/>
        <w:rPr>
          <w:sz w:val="28"/>
          <w:szCs w:val="28"/>
        </w:rPr>
      </w:pPr>
    </w:p>
    <w:p w:rsidR="005E6A14" w:rsidRPr="00616DCB" w:rsidRDefault="005E6A14" w:rsidP="005E6A14">
      <w:pPr>
        <w:pStyle w:val="ae"/>
        <w:tabs>
          <w:tab w:val="left" w:pos="0"/>
        </w:tabs>
        <w:suppressAutoHyphens/>
        <w:spacing w:before="0" w:beforeAutospacing="0" w:after="240" w:afterAutospacing="0" w:line="276" w:lineRule="auto"/>
        <w:ind w:right="-2" w:firstLine="709"/>
        <w:jc w:val="both"/>
      </w:pPr>
      <w:r w:rsidRPr="00616DCB">
        <w:rPr>
          <w:sz w:val="28"/>
          <w:szCs w:val="28"/>
        </w:rPr>
        <w:t>Объемы бюджетных ассигнований распределены следующим образом:</w:t>
      </w:r>
    </w:p>
    <w:p w:rsidR="005E6A14" w:rsidRPr="00616DCB" w:rsidRDefault="005E6A14" w:rsidP="005E6A14">
      <w:pPr>
        <w:ind w:right="-2"/>
        <w:rPr>
          <w:sz w:val="24"/>
          <w:szCs w:val="24"/>
        </w:rPr>
      </w:pPr>
      <w:r w:rsidRPr="00616DCB">
        <w:rPr>
          <w:sz w:val="24"/>
          <w:szCs w:val="24"/>
        </w:rPr>
        <w:t>Таблица 3.6.1.</w:t>
      </w:r>
    </w:p>
    <w:p w:rsidR="005E6A14" w:rsidRPr="00616DCB" w:rsidRDefault="005E6A14" w:rsidP="005E6A14">
      <w:pPr>
        <w:pStyle w:val="ae"/>
        <w:tabs>
          <w:tab w:val="left" w:pos="459"/>
        </w:tabs>
        <w:suppressAutoHyphens/>
        <w:spacing w:before="0" w:beforeAutospacing="0" w:after="0" w:afterAutospacing="0" w:line="276" w:lineRule="auto"/>
        <w:ind w:right="-2"/>
        <w:jc w:val="center"/>
        <w:rPr>
          <w:b/>
          <w:sz w:val="28"/>
          <w:szCs w:val="28"/>
        </w:rPr>
      </w:pPr>
      <w:r w:rsidRPr="00616DCB">
        <w:rPr>
          <w:b/>
          <w:sz w:val="28"/>
          <w:szCs w:val="28"/>
        </w:rPr>
        <w:t>Объем бюджетных ассигнований за 2021 год по основному исполнителю и соисполнителям муниципальной программы «Обеспечение доступным и комфортным жильем жителей города Ханты-Мансийска»</w:t>
      </w:r>
    </w:p>
    <w:p w:rsidR="005E6A14" w:rsidRPr="00616DCB" w:rsidRDefault="005E6A14" w:rsidP="005E6A14">
      <w:pPr>
        <w:pStyle w:val="ae"/>
        <w:tabs>
          <w:tab w:val="left" w:pos="459"/>
        </w:tabs>
        <w:suppressAutoHyphens/>
        <w:spacing w:before="0" w:beforeAutospacing="0" w:after="0" w:afterAutospacing="0" w:line="276" w:lineRule="auto"/>
        <w:ind w:right="-2"/>
      </w:pPr>
      <w:r w:rsidRPr="00616DCB">
        <w:t xml:space="preserve"> (тыс. рублей)</w:t>
      </w:r>
    </w:p>
    <w:tbl>
      <w:tblPr>
        <w:tblW w:w="9901" w:type="dxa"/>
        <w:tblInd w:w="-459" w:type="dxa"/>
        <w:tblLook w:val="04A0" w:firstRow="1" w:lastRow="0" w:firstColumn="1" w:lastColumn="0" w:noHBand="0" w:noVBand="1"/>
      </w:tblPr>
      <w:tblGrid>
        <w:gridCol w:w="740"/>
        <w:gridCol w:w="3513"/>
        <w:gridCol w:w="1276"/>
        <w:gridCol w:w="1316"/>
        <w:gridCol w:w="1418"/>
        <w:gridCol w:w="1638"/>
      </w:tblGrid>
      <w:tr w:rsidR="005E6A14" w:rsidRPr="00616DCB" w:rsidTr="005E6A14">
        <w:trPr>
          <w:trHeight w:val="300"/>
        </w:trPr>
        <w:tc>
          <w:tcPr>
            <w:tcW w:w="740" w:type="dxa"/>
            <w:vMerge w:val="restart"/>
            <w:tcBorders>
              <w:top w:val="single" w:sz="4" w:space="0" w:color="auto"/>
              <w:left w:val="single" w:sz="4" w:space="0" w:color="auto"/>
              <w:right w:val="single" w:sz="4" w:space="0" w:color="auto"/>
            </w:tcBorders>
            <w:vAlign w:val="center"/>
          </w:tcPr>
          <w:p w:rsidR="005E6A14" w:rsidRPr="00616DCB" w:rsidRDefault="005E6A14" w:rsidP="005E6A14">
            <w:pPr>
              <w:spacing w:after="0" w:line="240" w:lineRule="auto"/>
              <w:ind w:right="93"/>
              <w:jc w:val="center"/>
              <w:rPr>
                <w:sz w:val="20"/>
                <w:szCs w:val="20"/>
              </w:rPr>
            </w:pPr>
            <w:r w:rsidRPr="00616DCB">
              <w:rPr>
                <w:sz w:val="20"/>
                <w:szCs w:val="20"/>
              </w:rPr>
              <w:t>№ п/п</w:t>
            </w:r>
          </w:p>
        </w:tc>
        <w:tc>
          <w:tcPr>
            <w:tcW w:w="35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616DCB" w:rsidRDefault="005E6A14" w:rsidP="005E6A14">
            <w:pPr>
              <w:spacing w:after="0" w:line="240" w:lineRule="auto"/>
              <w:jc w:val="center"/>
              <w:rPr>
                <w:sz w:val="20"/>
                <w:szCs w:val="20"/>
              </w:rPr>
            </w:pPr>
            <w:r w:rsidRPr="00616DCB">
              <w:rPr>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616DCB" w:rsidRDefault="005E6A14" w:rsidP="005E6A14">
            <w:pPr>
              <w:spacing w:after="0" w:line="240" w:lineRule="auto"/>
              <w:jc w:val="center"/>
              <w:rPr>
                <w:sz w:val="20"/>
                <w:szCs w:val="20"/>
              </w:rPr>
            </w:pPr>
            <w:r w:rsidRPr="00616DCB">
              <w:rPr>
                <w:sz w:val="20"/>
                <w:szCs w:val="20"/>
              </w:rPr>
              <w:t>2020 год (отчет)</w:t>
            </w:r>
          </w:p>
        </w:tc>
        <w:tc>
          <w:tcPr>
            <w:tcW w:w="4372"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616DCB" w:rsidRDefault="005E6A14" w:rsidP="005E6A14">
            <w:pPr>
              <w:spacing w:after="0" w:line="240" w:lineRule="auto"/>
              <w:jc w:val="center"/>
              <w:rPr>
                <w:sz w:val="20"/>
                <w:szCs w:val="20"/>
              </w:rPr>
            </w:pPr>
            <w:r w:rsidRPr="00616DCB">
              <w:rPr>
                <w:sz w:val="20"/>
                <w:szCs w:val="20"/>
              </w:rPr>
              <w:t xml:space="preserve">2021 год </w:t>
            </w:r>
          </w:p>
        </w:tc>
      </w:tr>
      <w:tr w:rsidR="005E6A14" w:rsidRPr="00616DCB" w:rsidTr="005E6A14">
        <w:trPr>
          <w:trHeight w:val="655"/>
        </w:trPr>
        <w:tc>
          <w:tcPr>
            <w:tcW w:w="740" w:type="dxa"/>
            <w:vMerge/>
            <w:tcBorders>
              <w:left w:val="single" w:sz="4" w:space="0" w:color="auto"/>
              <w:bottom w:val="single" w:sz="4" w:space="0" w:color="auto"/>
              <w:right w:val="single" w:sz="4" w:space="0" w:color="auto"/>
            </w:tcBorders>
          </w:tcPr>
          <w:p w:rsidR="005E6A14" w:rsidRPr="00616DCB" w:rsidRDefault="005E6A14" w:rsidP="005E6A14">
            <w:pPr>
              <w:spacing w:after="0" w:line="240" w:lineRule="auto"/>
              <w:ind w:right="424"/>
              <w:rPr>
                <w:sz w:val="20"/>
                <w:szCs w:val="20"/>
              </w:rPr>
            </w:pPr>
          </w:p>
        </w:tc>
        <w:tc>
          <w:tcPr>
            <w:tcW w:w="3513" w:type="dxa"/>
            <w:vMerge/>
            <w:tcBorders>
              <w:top w:val="single" w:sz="4" w:space="0" w:color="auto"/>
              <w:left w:val="single" w:sz="4" w:space="0" w:color="auto"/>
              <w:bottom w:val="single" w:sz="4" w:space="0" w:color="auto"/>
              <w:right w:val="single" w:sz="4" w:space="0" w:color="auto"/>
            </w:tcBorders>
            <w:vAlign w:val="center"/>
            <w:hideMark/>
          </w:tcPr>
          <w:p w:rsidR="005E6A14" w:rsidRPr="00616DCB" w:rsidRDefault="005E6A14" w:rsidP="005E6A14">
            <w:pPr>
              <w:spacing w:after="0" w:line="240" w:lineRule="auto"/>
              <w:rPr>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E6A14" w:rsidRPr="00616DCB" w:rsidRDefault="005E6A14" w:rsidP="005E6A14">
            <w:pPr>
              <w:spacing w:after="0" w:line="240" w:lineRule="auto"/>
              <w:rPr>
                <w:sz w:val="20"/>
                <w:szCs w:val="20"/>
              </w:rPr>
            </w:pPr>
          </w:p>
        </w:tc>
        <w:tc>
          <w:tcPr>
            <w:tcW w:w="1316" w:type="dxa"/>
            <w:tcBorders>
              <w:top w:val="nil"/>
              <w:left w:val="nil"/>
              <w:bottom w:val="single" w:sz="4" w:space="0" w:color="auto"/>
              <w:right w:val="single" w:sz="4" w:space="0" w:color="auto"/>
            </w:tcBorders>
            <w:shd w:val="clear" w:color="auto" w:fill="auto"/>
            <w:vAlign w:val="center"/>
            <w:hideMark/>
          </w:tcPr>
          <w:p w:rsidR="005E6A14" w:rsidRPr="00616DCB" w:rsidRDefault="005E6A14" w:rsidP="005E6A14">
            <w:pPr>
              <w:spacing w:after="0" w:line="240" w:lineRule="auto"/>
              <w:jc w:val="center"/>
              <w:rPr>
                <w:sz w:val="20"/>
                <w:szCs w:val="20"/>
              </w:rPr>
            </w:pPr>
            <w:r w:rsidRPr="00616DCB">
              <w:rPr>
                <w:sz w:val="20"/>
                <w:szCs w:val="20"/>
              </w:rPr>
              <w:t>Уточненный план</w:t>
            </w:r>
          </w:p>
        </w:tc>
        <w:tc>
          <w:tcPr>
            <w:tcW w:w="1418" w:type="dxa"/>
            <w:tcBorders>
              <w:top w:val="nil"/>
              <w:left w:val="nil"/>
              <w:bottom w:val="single" w:sz="4" w:space="0" w:color="auto"/>
              <w:right w:val="single" w:sz="4" w:space="0" w:color="auto"/>
            </w:tcBorders>
            <w:shd w:val="clear" w:color="auto" w:fill="auto"/>
            <w:vAlign w:val="center"/>
            <w:hideMark/>
          </w:tcPr>
          <w:p w:rsidR="005E6A14" w:rsidRPr="00616DCB" w:rsidRDefault="005E6A14" w:rsidP="005E6A14">
            <w:pPr>
              <w:spacing w:after="0" w:line="240" w:lineRule="auto"/>
              <w:jc w:val="center"/>
              <w:rPr>
                <w:sz w:val="20"/>
                <w:szCs w:val="20"/>
              </w:rPr>
            </w:pPr>
            <w:r w:rsidRPr="00616DCB">
              <w:rPr>
                <w:sz w:val="20"/>
                <w:szCs w:val="20"/>
              </w:rPr>
              <w:t>Исполнение</w:t>
            </w:r>
          </w:p>
        </w:tc>
        <w:tc>
          <w:tcPr>
            <w:tcW w:w="1638" w:type="dxa"/>
            <w:tcBorders>
              <w:top w:val="nil"/>
              <w:left w:val="nil"/>
              <w:bottom w:val="single" w:sz="4" w:space="0" w:color="auto"/>
              <w:right w:val="single" w:sz="4" w:space="0" w:color="auto"/>
            </w:tcBorders>
            <w:shd w:val="clear" w:color="auto" w:fill="auto"/>
            <w:hideMark/>
          </w:tcPr>
          <w:p w:rsidR="005E6A14" w:rsidRPr="00616DCB" w:rsidRDefault="005E6A14" w:rsidP="005E6A14">
            <w:pPr>
              <w:jc w:val="center"/>
              <w:rPr>
                <w:sz w:val="20"/>
                <w:szCs w:val="20"/>
              </w:rPr>
            </w:pPr>
            <w:r w:rsidRPr="00616DCB">
              <w:rPr>
                <w:sz w:val="20"/>
                <w:szCs w:val="20"/>
              </w:rPr>
              <w:t xml:space="preserve">% исполнения </w:t>
            </w:r>
          </w:p>
        </w:tc>
      </w:tr>
      <w:tr w:rsidR="005E6A14" w:rsidRPr="00616DCB" w:rsidTr="005E6A14">
        <w:trPr>
          <w:trHeight w:val="300"/>
        </w:trPr>
        <w:tc>
          <w:tcPr>
            <w:tcW w:w="740" w:type="dxa"/>
            <w:tcBorders>
              <w:top w:val="nil"/>
              <w:left w:val="single" w:sz="4" w:space="0" w:color="auto"/>
              <w:bottom w:val="single" w:sz="4" w:space="0" w:color="auto"/>
              <w:right w:val="single" w:sz="4" w:space="0" w:color="auto"/>
            </w:tcBorders>
          </w:tcPr>
          <w:p w:rsidR="005E6A14" w:rsidRPr="00616DCB" w:rsidRDefault="005E6A14" w:rsidP="005E6A14">
            <w:pPr>
              <w:spacing w:after="0" w:line="240" w:lineRule="auto"/>
              <w:ind w:right="424"/>
              <w:rPr>
                <w:sz w:val="20"/>
                <w:szCs w:val="20"/>
              </w:rPr>
            </w:pPr>
          </w:p>
        </w:tc>
        <w:tc>
          <w:tcPr>
            <w:tcW w:w="3513" w:type="dxa"/>
            <w:tcBorders>
              <w:top w:val="nil"/>
              <w:left w:val="single" w:sz="4" w:space="0" w:color="auto"/>
              <w:bottom w:val="single" w:sz="4" w:space="0" w:color="auto"/>
              <w:right w:val="single" w:sz="4" w:space="0" w:color="auto"/>
            </w:tcBorders>
            <w:shd w:val="clear" w:color="auto" w:fill="auto"/>
            <w:vAlign w:val="bottom"/>
            <w:hideMark/>
          </w:tcPr>
          <w:p w:rsidR="005E6A14" w:rsidRPr="00616DCB" w:rsidRDefault="005E6A14" w:rsidP="005E6A14">
            <w:pPr>
              <w:spacing w:after="0" w:line="240" w:lineRule="auto"/>
              <w:ind w:right="424"/>
              <w:jc w:val="left"/>
              <w:rPr>
                <w:sz w:val="20"/>
                <w:szCs w:val="20"/>
              </w:rPr>
            </w:pPr>
            <w:r w:rsidRPr="00616DCB">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5E6A14" w:rsidRPr="00616DCB" w:rsidRDefault="005E6A14" w:rsidP="005E6A14">
            <w:pPr>
              <w:jc w:val="center"/>
              <w:rPr>
                <w:sz w:val="20"/>
                <w:szCs w:val="20"/>
              </w:rPr>
            </w:pPr>
            <w:r w:rsidRPr="00616DCB">
              <w:rPr>
                <w:sz w:val="20"/>
                <w:szCs w:val="20"/>
              </w:rPr>
              <w:t>329 042,9</w:t>
            </w:r>
          </w:p>
        </w:tc>
        <w:tc>
          <w:tcPr>
            <w:tcW w:w="1316"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206 212,6</w:t>
            </w:r>
          </w:p>
        </w:tc>
        <w:tc>
          <w:tcPr>
            <w:tcW w:w="1418"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204 889,2</w:t>
            </w:r>
          </w:p>
        </w:tc>
        <w:tc>
          <w:tcPr>
            <w:tcW w:w="1638" w:type="dxa"/>
            <w:tcBorders>
              <w:top w:val="nil"/>
              <w:left w:val="nil"/>
              <w:bottom w:val="single" w:sz="4" w:space="0" w:color="auto"/>
              <w:right w:val="single" w:sz="4" w:space="0" w:color="auto"/>
            </w:tcBorders>
            <w:shd w:val="clear" w:color="auto" w:fill="auto"/>
            <w:hideMark/>
          </w:tcPr>
          <w:p w:rsidR="005E6A14" w:rsidRPr="00616DCB" w:rsidRDefault="005E6A14" w:rsidP="005E6A14">
            <w:pPr>
              <w:spacing w:after="0" w:line="240" w:lineRule="auto"/>
              <w:ind w:right="-7"/>
              <w:jc w:val="center"/>
              <w:rPr>
                <w:sz w:val="20"/>
                <w:szCs w:val="20"/>
              </w:rPr>
            </w:pPr>
            <w:r w:rsidRPr="00616DCB">
              <w:rPr>
                <w:sz w:val="20"/>
                <w:szCs w:val="20"/>
              </w:rPr>
              <w:t>99,4%</w:t>
            </w:r>
          </w:p>
        </w:tc>
      </w:tr>
      <w:tr w:rsidR="005E6A14" w:rsidRPr="00616DCB" w:rsidTr="005E6A14">
        <w:trPr>
          <w:trHeight w:val="568"/>
        </w:trPr>
        <w:tc>
          <w:tcPr>
            <w:tcW w:w="740" w:type="dxa"/>
            <w:tcBorders>
              <w:top w:val="nil"/>
              <w:left w:val="single" w:sz="4" w:space="0" w:color="auto"/>
              <w:bottom w:val="single" w:sz="4" w:space="0" w:color="auto"/>
              <w:right w:val="single" w:sz="4" w:space="0" w:color="auto"/>
            </w:tcBorders>
          </w:tcPr>
          <w:p w:rsidR="005E6A14" w:rsidRPr="00616DCB" w:rsidRDefault="005E6A14" w:rsidP="005E6A14">
            <w:pPr>
              <w:spacing w:after="0" w:line="240" w:lineRule="auto"/>
              <w:ind w:right="424"/>
              <w:jc w:val="center"/>
              <w:rPr>
                <w:sz w:val="20"/>
                <w:szCs w:val="20"/>
              </w:rPr>
            </w:pPr>
            <w:r w:rsidRPr="00616DCB">
              <w:rPr>
                <w:sz w:val="20"/>
                <w:szCs w:val="20"/>
              </w:rPr>
              <w:t>1</w:t>
            </w:r>
          </w:p>
        </w:tc>
        <w:tc>
          <w:tcPr>
            <w:tcW w:w="3513" w:type="dxa"/>
            <w:tcBorders>
              <w:top w:val="nil"/>
              <w:left w:val="single" w:sz="4" w:space="0" w:color="auto"/>
              <w:bottom w:val="single" w:sz="4" w:space="0" w:color="auto"/>
              <w:right w:val="single" w:sz="4" w:space="0" w:color="auto"/>
            </w:tcBorders>
            <w:shd w:val="clear" w:color="auto" w:fill="auto"/>
            <w:vAlign w:val="center"/>
          </w:tcPr>
          <w:p w:rsidR="005E6A14" w:rsidRPr="00616DCB" w:rsidRDefault="005E6A14" w:rsidP="005E6A14">
            <w:pPr>
              <w:spacing w:after="0" w:line="240" w:lineRule="auto"/>
              <w:ind w:right="424"/>
              <w:jc w:val="left"/>
              <w:rPr>
                <w:bCs/>
                <w:sz w:val="20"/>
                <w:szCs w:val="20"/>
              </w:rPr>
            </w:pPr>
            <w:r w:rsidRPr="00616DCB">
              <w:rPr>
                <w:bCs/>
                <w:sz w:val="20"/>
                <w:szCs w:val="20"/>
              </w:rPr>
              <w:t>Департамент муниципальной собственности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tcPr>
          <w:p w:rsidR="005E6A14" w:rsidRPr="00616DCB" w:rsidRDefault="005E6A14" w:rsidP="005E6A14">
            <w:pPr>
              <w:jc w:val="center"/>
              <w:rPr>
                <w:sz w:val="20"/>
                <w:szCs w:val="20"/>
              </w:rPr>
            </w:pPr>
            <w:r w:rsidRPr="00616DCB">
              <w:rPr>
                <w:sz w:val="20"/>
                <w:szCs w:val="20"/>
              </w:rPr>
              <w:t>67 150,4</w:t>
            </w:r>
          </w:p>
        </w:tc>
        <w:tc>
          <w:tcPr>
            <w:tcW w:w="1316"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29 087,9</w:t>
            </w:r>
          </w:p>
        </w:tc>
        <w:tc>
          <w:tcPr>
            <w:tcW w:w="1418"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27 764,7</w:t>
            </w:r>
          </w:p>
        </w:tc>
        <w:tc>
          <w:tcPr>
            <w:tcW w:w="1638"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95,5%</w:t>
            </w:r>
          </w:p>
        </w:tc>
      </w:tr>
      <w:tr w:rsidR="005E6A14" w:rsidRPr="00616DCB" w:rsidTr="005E6A14">
        <w:trPr>
          <w:trHeight w:val="568"/>
        </w:trPr>
        <w:tc>
          <w:tcPr>
            <w:tcW w:w="740" w:type="dxa"/>
            <w:tcBorders>
              <w:top w:val="nil"/>
              <w:left w:val="single" w:sz="4" w:space="0" w:color="auto"/>
              <w:bottom w:val="single" w:sz="4" w:space="0" w:color="auto"/>
              <w:right w:val="single" w:sz="4" w:space="0" w:color="auto"/>
            </w:tcBorders>
          </w:tcPr>
          <w:p w:rsidR="005E6A14" w:rsidRPr="00616DCB" w:rsidRDefault="005E6A14" w:rsidP="005E6A14">
            <w:pPr>
              <w:spacing w:after="0" w:line="240" w:lineRule="auto"/>
              <w:ind w:right="424"/>
              <w:jc w:val="center"/>
              <w:rPr>
                <w:sz w:val="20"/>
                <w:szCs w:val="20"/>
              </w:rPr>
            </w:pPr>
            <w:r w:rsidRPr="00616DCB">
              <w:rPr>
                <w:sz w:val="20"/>
                <w:szCs w:val="20"/>
              </w:rPr>
              <w:t>2</w:t>
            </w:r>
          </w:p>
        </w:tc>
        <w:tc>
          <w:tcPr>
            <w:tcW w:w="3513" w:type="dxa"/>
            <w:tcBorders>
              <w:top w:val="nil"/>
              <w:left w:val="single" w:sz="4" w:space="0" w:color="auto"/>
              <w:bottom w:val="single" w:sz="4" w:space="0" w:color="auto"/>
              <w:right w:val="single" w:sz="4" w:space="0" w:color="auto"/>
            </w:tcBorders>
            <w:shd w:val="clear" w:color="auto" w:fill="auto"/>
            <w:vAlign w:val="center"/>
          </w:tcPr>
          <w:p w:rsidR="005E6A14" w:rsidRPr="00616DCB" w:rsidRDefault="005E6A14" w:rsidP="005E6A14">
            <w:pPr>
              <w:spacing w:after="0" w:line="240" w:lineRule="auto"/>
              <w:ind w:right="424"/>
              <w:jc w:val="left"/>
              <w:rPr>
                <w:bCs/>
                <w:sz w:val="20"/>
                <w:szCs w:val="20"/>
              </w:rPr>
            </w:pPr>
            <w:r w:rsidRPr="00616DCB">
              <w:rPr>
                <w:bCs/>
                <w:sz w:val="20"/>
                <w:szCs w:val="20"/>
              </w:rPr>
              <w:t>МКУ «Дирекция по содержанию имущества казны»</w:t>
            </w:r>
          </w:p>
        </w:tc>
        <w:tc>
          <w:tcPr>
            <w:tcW w:w="1276" w:type="dxa"/>
            <w:tcBorders>
              <w:top w:val="nil"/>
              <w:left w:val="nil"/>
              <w:bottom w:val="single" w:sz="4" w:space="0" w:color="auto"/>
              <w:right w:val="single" w:sz="4" w:space="0" w:color="auto"/>
            </w:tcBorders>
            <w:shd w:val="clear" w:color="auto" w:fill="auto"/>
          </w:tcPr>
          <w:p w:rsidR="005E6A14" w:rsidRPr="00616DCB" w:rsidRDefault="005E6A14" w:rsidP="005E6A14">
            <w:pPr>
              <w:jc w:val="center"/>
              <w:rPr>
                <w:sz w:val="20"/>
                <w:szCs w:val="20"/>
              </w:rPr>
            </w:pPr>
            <w:r w:rsidRPr="00616DCB">
              <w:rPr>
                <w:sz w:val="20"/>
                <w:szCs w:val="20"/>
              </w:rPr>
              <w:t>242 827,4</w:t>
            </w:r>
          </w:p>
        </w:tc>
        <w:tc>
          <w:tcPr>
            <w:tcW w:w="1316"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177 124,7</w:t>
            </w:r>
          </w:p>
        </w:tc>
        <w:tc>
          <w:tcPr>
            <w:tcW w:w="1418"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177 124,5</w:t>
            </w:r>
          </w:p>
        </w:tc>
        <w:tc>
          <w:tcPr>
            <w:tcW w:w="1638"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100%</w:t>
            </w:r>
          </w:p>
        </w:tc>
      </w:tr>
      <w:tr w:rsidR="005E6A14" w:rsidRPr="00616DCB" w:rsidTr="005E6A14">
        <w:trPr>
          <w:trHeight w:val="568"/>
        </w:trPr>
        <w:tc>
          <w:tcPr>
            <w:tcW w:w="740" w:type="dxa"/>
            <w:tcBorders>
              <w:top w:val="nil"/>
              <w:left w:val="single" w:sz="4" w:space="0" w:color="auto"/>
              <w:bottom w:val="single" w:sz="4" w:space="0" w:color="auto"/>
              <w:right w:val="single" w:sz="4" w:space="0" w:color="auto"/>
            </w:tcBorders>
          </w:tcPr>
          <w:p w:rsidR="005E6A14" w:rsidRPr="00616DCB" w:rsidRDefault="005E6A14" w:rsidP="005E6A14">
            <w:pPr>
              <w:spacing w:after="0" w:line="240" w:lineRule="auto"/>
              <w:ind w:right="424"/>
              <w:jc w:val="center"/>
              <w:rPr>
                <w:sz w:val="20"/>
                <w:szCs w:val="20"/>
              </w:rPr>
            </w:pPr>
            <w:r w:rsidRPr="00616DCB">
              <w:rPr>
                <w:sz w:val="20"/>
                <w:szCs w:val="20"/>
              </w:rPr>
              <w:t>3</w:t>
            </w:r>
          </w:p>
        </w:tc>
        <w:tc>
          <w:tcPr>
            <w:tcW w:w="3513" w:type="dxa"/>
            <w:tcBorders>
              <w:top w:val="nil"/>
              <w:left w:val="single" w:sz="4" w:space="0" w:color="auto"/>
              <w:bottom w:val="single" w:sz="4" w:space="0" w:color="auto"/>
              <w:right w:val="single" w:sz="4" w:space="0" w:color="auto"/>
            </w:tcBorders>
            <w:shd w:val="clear" w:color="auto" w:fill="auto"/>
            <w:vAlign w:val="center"/>
          </w:tcPr>
          <w:p w:rsidR="005E6A14" w:rsidRPr="00616DCB" w:rsidRDefault="005E6A14" w:rsidP="005E6A14">
            <w:pPr>
              <w:spacing w:after="0" w:line="240" w:lineRule="auto"/>
              <w:ind w:right="424"/>
              <w:jc w:val="left"/>
              <w:rPr>
                <w:bCs/>
                <w:sz w:val="20"/>
                <w:szCs w:val="20"/>
              </w:rPr>
            </w:pPr>
            <w:r w:rsidRPr="00616DCB">
              <w:rPr>
                <w:bCs/>
                <w:sz w:val="20"/>
                <w:szCs w:val="20"/>
              </w:rPr>
              <w:t>МКУ «Управление капитального строительства города Ханты-Мансийска»</w:t>
            </w:r>
          </w:p>
        </w:tc>
        <w:tc>
          <w:tcPr>
            <w:tcW w:w="1276" w:type="dxa"/>
            <w:tcBorders>
              <w:top w:val="nil"/>
              <w:left w:val="nil"/>
              <w:bottom w:val="single" w:sz="4" w:space="0" w:color="auto"/>
              <w:right w:val="single" w:sz="4" w:space="0" w:color="auto"/>
            </w:tcBorders>
            <w:shd w:val="clear" w:color="auto" w:fill="auto"/>
          </w:tcPr>
          <w:p w:rsidR="005E6A14" w:rsidRPr="00616DCB" w:rsidRDefault="005E6A14" w:rsidP="005E6A14">
            <w:pPr>
              <w:jc w:val="center"/>
              <w:rPr>
                <w:sz w:val="20"/>
                <w:szCs w:val="20"/>
              </w:rPr>
            </w:pPr>
            <w:r w:rsidRPr="00616DCB">
              <w:rPr>
                <w:sz w:val="20"/>
                <w:szCs w:val="20"/>
              </w:rPr>
              <w:t>19 065,1</w:t>
            </w:r>
          </w:p>
        </w:tc>
        <w:tc>
          <w:tcPr>
            <w:tcW w:w="1316"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0,0</w:t>
            </w:r>
          </w:p>
        </w:tc>
        <w:tc>
          <w:tcPr>
            <w:tcW w:w="1418"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0,0</w:t>
            </w:r>
          </w:p>
        </w:tc>
        <w:tc>
          <w:tcPr>
            <w:tcW w:w="1638" w:type="dxa"/>
            <w:tcBorders>
              <w:top w:val="nil"/>
              <w:left w:val="nil"/>
              <w:bottom w:val="single" w:sz="4" w:space="0" w:color="auto"/>
              <w:right w:val="single" w:sz="4" w:space="0" w:color="auto"/>
            </w:tcBorders>
            <w:shd w:val="clear" w:color="auto" w:fill="auto"/>
          </w:tcPr>
          <w:p w:rsidR="005E6A14" w:rsidRPr="00616DCB" w:rsidRDefault="005E6A14" w:rsidP="005E6A14">
            <w:pPr>
              <w:spacing w:after="0" w:line="240" w:lineRule="auto"/>
              <w:ind w:right="-7"/>
              <w:jc w:val="center"/>
              <w:rPr>
                <w:sz w:val="20"/>
                <w:szCs w:val="20"/>
              </w:rPr>
            </w:pPr>
            <w:r w:rsidRPr="00616DCB">
              <w:rPr>
                <w:sz w:val="20"/>
                <w:szCs w:val="20"/>
              </w:rPr>
              <w:t>0%</w:t>
            </w:r>
          </w:p>
        </w:tc>
      </w:tr>
    </w:tbl>
    <w:p w:rsidR="005E6A14" w:rsidRPr="00616DCB" w:rsidRDefault="005E6A14" w:rsidP="005E6A14">
      <w:pPr>
        <w:pStyle w:val="ConsPlusTitle"/>
        <w:spacing w:line="276" w:lineRule="auto"/>
        <w:ind w:right="424" w:firstLine="708"/>
        <w:jc w:val="right"/>
        <w:rPr>
          <w:rFonts w:ascii="Times New Roman" w:hAnsi="Times New Roman" w:cs="Times New Roman"/>
          <w:b w:val="0"/>
          <w:bCs w:val="0"/>
          <w:sz w:val="24"/>
          <w:szCs w:val="24"/>
        </w:rPr>
      </w:pPr>
    </w:p>
    <w:p w:rsidR="0073336F" w:rsidRDefault="0073336F" w:rsidP="005E6A14">
      <w:pPr>
        <w:pStyle w:val="ConsPlusTitle"/>
        <w:spacing w:line="276" w:lineRule="auto"/>
        <w:ind w:right="-2" w:firstLine="708"/>
        <w:jc w:val="right"/>
        <w:rPr>
          <w:rFonts w:ascii="Times New Roman" w:hAnsi="Times New Roman" w:cs="Times New Roman"/>
          <w:b w:val="0"/>
          <w:bCs w:val="0"/>
          <w:sz w:val="24"/>
          <w:szCs w:val="24"/>
        </w:rPr>
      </w:pPr>
    </w:p>
    <w:p w:rsidR="005E6A14" w:rsidRPr="00616DCB" w:rsidRDefault="005E6A14" w:rsidP="005E6A14">
      <w:pPr>
        <w:pStyle w:val="ConsPlusTitle"/>
        <w:spacing w:line="276" w:lineRule="auto"/>
        <w:ind w:right="-2" w:firstLine="708"/>
        <w:jc w:val="right"/>
        <w:rPr>
          <w:rFonts w:ascii="Times New Roman" w:hAnsi="Times New Roman" w:cs="Times New Roman"/>
          <w:b w:val="0"/>
          <w:bCs w:val="0"/>
          <w:sz w:val="24"/>
          <w:szCs w:val="24"/>
        </w:rPr>
      </w:pPr>
      <w:r w:rsidRPr="00616DCB">
        <w:rPr>
          <w:rFonts w:ascii="Times New Roman" w:hAnsi="Times New Roman" w:cs="Times New Roman"/>
          <w:b w:val="0"/>
          <w:bCs w:val="0"/>
          <w:sz w:val="24"/>
          <w:szCs w:val="24"/>
        </w:rPr>
        <w:t>Рисунок 3.6.2.</w:t>
      </w:r>
    </w:p>
    <w:p w:rsidR="005E6A14" w:rsidRPr="00616DCB" w:rsidRDefault="005E6A14" w:rsidP="005E6A14">
      <w:pPr>
        <w:widowControl w:val="0"/>
        <w:autoSpaceDE w:val="0"/>
        <w:autoSpaceDN w:val="0"/>
        <w:spacing w:after="0"/>
        <w:ind w:right="-2"/>
        <w:jc w:val="center"/>
        <w:rPr>
          <w:b/>
          <w:sz w:val="28"/>
          <w:szCs w:val="28"/>
        </w:rPr>
      </w:pPr>
      <w:r w:rsidRPr="00616DCB">
        <w:rPr>
          <w:b/>
          <w:sz w:val="28"/>
          <w:szCs w:val="28"/>
        </w:rPr>
        <w:t>Структура расходов муниципальной программы</w:t>
      </w:r>
    </w:p>
    <w:p w:rsidR="005E6A14" w:rsidRPr="00616DCB" w:rsidRDefault="005E6A14" w:rsidP="005E6A14">
      <w:pPr>
        <w:widowControl w:val="0"/>
        <w:autoSpaceDE w:val="0"/>
        <w:autoSpaceDN w:val="0"/>
        <w:spacing w:after="0"/>
        <w:ind w:right="-2"/>
        <w:jc w:val="center"/>
        <w:rPr>
          <w:b/>
          <w:sz w:val="28"/>
          <w:szCs w:val="28"/>
        </w:rPr>
      </w:pPr>
      <w:r w:rsidRPr="00616DCB">
        <w:rPr>
          <w:b/>
          <w:sz w:val="28"/>
          <w:szCs w:val="28"/>
        </w:rPr>
        <w:t xml:space="preserve"> «Обеспечение доступным и комфортным жильем жителей города</w:t>
      </w:r>
    </w:p>
    <w:p w:rsidR="005E6A14" w:rsidRPr="00616DCB" w:rsidRDefault="005E6A14" w:rsidP="005E6A14">
      <w:pPr>
        <w:widowControl w:val="0"/>
        <w:autoSpaceDE w:val="0"/>
        <w:autoSpaceDN w:val="0"/>
        <w:spacing w:after="0"/>
        <w:ind w:right="-2"/>
        <w:jc w:val="center"/>
        <w:rPr>
          <w:b/>
          <w:sz w:val="28"/>
          <w:szCs w:val="28"/>
        </w:rPr>
      </w:pPr>
      <w:r w:rsidRPr="00616DCB">
        <w:rPr>
          <w:b/>
          <w:sz w:val="28"/>
          <w:szCs w:val="28"/>
        </w:rPr>
        <w:t xml:space="preserve"> Ханты-Мансийска», тыс. рублей</w:t>
      </w:r>
    </w:p>
    <w:p w:rsidR="005E6A14" w:rsidRPr="00616DCB" w:rsidRDefault="005E6A14" w:rsidP="005E6A14">
      <w:pPr>
        <w:widowControl w:val="0"/>
        <w:autoSpaceDE w:val="0"/>
        <w:autoSpaceDN w:val="0"/>
        <w:spacing w:after="0"/>
        <w:ind w:right="424"/>
        <w:jc w:val="center"/>
        <w:rPr>
          <w:b/>
          <w:sz w:val="28"/>
          <w:szCs w:val="28"/>
        </w:rPr>
      </w:pPr>
    </w:p>
    <w:p w:rsidR="005E6A14" w:rsidRPr="00616DCB" w:rsidRDefault="005E6A14" w:rsidP="005E6A14">
      <w:pPr>
        <w:pStyle w:val="ConsPlusTitle"/>
        <w:spacing w:line="276" w:lineRule="auto"/>
        <w:ind w:right="424"/>
        <w:jc w:val="center"/>
        <w:rPr>
          <w:rFonts w:ascii="Times New Roman" w:hAnsi="Times New Roman" w:cs="Times New Roman"/>
          <w:b w:val="0"/>
          <w:bCs w:val="0"/>
          <w:sz w:val="24"/>
          <w:szCs w:val="24"/>
        </w:rPr>
      </w:pPr>
      <w:r w:rsidRPr="00616DCB">
        <w:rPr>
          <w:rFonts w:ascii="Times New Roman" w:hAnsi="Times New Roman" w:cs="Times New Roman"/>
          <w:b w:val="0"/>
          <w:bCs w:val="0"/>
          <w:noProof/>
          <w:sz w:val="24"/>
          <w:szCs w:val="24"/>
        </w:rPr>
        <w:drawing>
          <wp:inline distT="0" distB="0" distL="0" distR="0" wp14:anchorId="14E0727B" wp14:editId="01949C0C">
            <wp:extent cx="5895975" cy="41910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95975" cy="4191000"/>
                    </a:xfrm>
                    <a:prstGeom prst="rect">
                      <a:avLst/>
                    </a:prstGeom>
                    <a:noFill/>
                  </pic:spPr>
                </pic:pic>
              </a:graphicData>
            </a:graphic>
          </wp:inline>
        </w:drawing>
      </w:r>
    </w:p>
    <w:p w:rsidR="005E6A14" w:rsidRPr="00616DCB" w:rsidRDefault="005E6A14" w:rsidP="005E6A14">
      <w:pPr>
        <w:spacing w:after="0"/>
        <w:ind w:right="-2"/>
        <w:rPr>
          <w:sz w:val="24"/>
          <w:szCs w:val="24"/>
        </w:rPr>
      </w:pPr>
    </w:p>
    <w:p w:rsidR="005E6A14" w:rsidRPr="00616DCB" w:rsidRDefault="005E6A14" w:rsidP="005E6A14">
      <w:pPr>
        <w:spacing w:after="0"/>
        <w:ind w:right="-2"/>
        <w:rPr>
          <w:sz w:val="24"/>
          <w:szCs w:val="24"/>
        </w:rPr>
      </w:pPr>
      <w:r w:rsidRPr="00616DCB">
        <w:rPr>
          <w:sz w:val="24"/>
          <w:szCs w:val="24"/>
        </w:rPr>
        <w:t>Таблица 3.6.2.</w:t>
      </w:r>
    </w:p>
    <w:p w:rsidR="005E6A14" w:rsidRPr="00616DCB" w:rsidRDefault="005E6A14" w:rsidP="005E6A14">
      <w:pPr>
        <w:pStyle w:val="ae"/>
        <w:tabs>
          <w:tab w:val="left" w:pos="459"/>
        </w:tabs>
        <w:suppressAutoHyphens/>
        <w:spacing w:before="0" w:beforeAutospacing="0" w:after="0" w:afterAutospacing="0" w:line="276" w:lineRule="auto"/>
        <w:ind w:right="-2"/>
        <w:jc w:val="center"/>
        <w:rPr>
          <w:b/>
          <w:sz w:val="28"/>
          <w:szCs w:val="28"/>
        </w:rPr>
      </w:pPr>
      <w:r w:rsidRPr="00616DCB">
        <w:rPr>
          <w:b/>
          <w:sz w:val="28"/>
          <w:szCs w:val="28"/>
        </w:rPr>
        <w:t>Структура расходов муниципальной программы</w:t>
      </w:r>
    </w:p>
    <w:p w:rsidR="005E6A14" w:rsidRPr="00616DCB" w:rsidRDefault="005E6A14" w:rsidP="005E6A14">
      <w:pPr>
        <w:widowControl w:val="0"/>
        <w:autoSpaceDE w:val="0"/>
        <w:autoSpaceDN w:val="0"/>
        <w:spacing w:after="0"/>
        <w:ind w:right="-2"/>
        <w:jc w:val="center"/>
        <w:rPr>
          <w:b/>
          <w:sz w:val="28"/>
          <w:szCs w:val="28"/>
        </w:rPr>
      </w:pPr>
      <w:r w:rsidRPr="00616DCB">
        <w:rPr>
          <w:b/>
          <w:sz w:val="28"/>
          <w:szCs w:val="28"/>
        </w:rPr>
        <w:t>«Обеспечение доступным и комфортным жильем жителей</w:t>
      </w:r>
    </w:p>
    <w:p w:rsidR="005E6A14" w:rsidRPr="00616DCB" w:rsidRDefault="005E6A14" w:rsidP="005E6A14">
      <w:pPr>
        <w:widowControl w:val="0"/>
        <w:autoSpaceDE w:val="0"/>
        <w:autoSpaceDN w:val="0"/>
        <w:spacing w:after="0"/>
        <w:ind w:right="-2"/>
        <w:jc w:val="center"/>
        <w:rPr>
          <w:b/>
          <w:sz w:val="28"/>
          <w:szCs w:val="28"/>
        </w:rPr>
      </w:pPr>
      <w:r w:rsidRPr="00616DCB">
        <w:rPr>
          <w:b/>
          <w:sz w:val="28"/>
          <w:szCs w:val="28"/>
        </w:rPr>
        <w:t>города Ханты-Мансийска»</w:t>
      </w:r>
    </w:p>
    <w:p w:rsidR="005E6A14" w:rsidRPr="00616DCB" w:rsidRDefault="005E6A14" w:rsidP="005E6A14">
      <w:pPr>
        <w:pStyle w:val="ae"/>
        <w:tabs>
          <w:tab w:val="left" w:pos="459"/>
        </w:tabs>
        <w:suppressAutoHyphens/>
        <w:spacing w:before="0" w:beforeAutospacing="0" w:after="0" w:afterAutospacing="0" w:line="276" w:lineRule="auto"/>
        <w:ind w:right="-2"/>
      </w:pPr>
      <w:r w:rsidRPr="00616DCB">
        <w:t xml:space="preserve"> (тыс. рублей)</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1276"/>
        <w:gridCol w:w="1379"/>
        <w:gridCol w:w="1391"/>
        <w:gridCol w:w="1564"/>
      </w:tblGrid>
      <w:tr w:rsidR="005E6A14" w:rsidRPr="00616DCB" w:rsidTr="005E6A14">
        <w:trPr>
          <w:trHeight w:val="300"/>
          <w:tblHeader/>
        </w:trPr>
        <w:tc>
          <w:tcPr>
            <w:tcW w:w="4253" w:type="dxa"/>
            <w:vMerge w:val="restart"/>
            <w:hideMark/>
          </w:tcPr>
          <w:p w:rsidR="005E6A14" w:rsidRPr="00616DCB" w:rsidRDefault="005E6A14" w:rsidP="005E6A14">
            <w:pPr>
              <w:spacing w:after="0" w:line="240" w:lineRule="auto"/>
              <w:ind w:right="33"/>
              <w:jc w:val="center"/>
              <w:rPr>
                <w:sz w:val="20"/>
                <w:szCs w:val="20"/>
              </w:rPr>
            </w:pPr>
            <w:r w:rsidRPr="00616DCB">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noWrap/>
            <w:hideMark/>
          </w:tcPr>
          <w:p w:rsidR="005E6A14" w:rsidRPr="00616DCB" w:rsidRDefault="005E6A14" w:rsidP="005E6A14">
            <w:pPr>
              <w:tabs>
                <w:tab w:val="left" w:pos="1224"/>
              </w:tabs>
              <w:spacing w:after="0" w:line="240" w:lineRule="auto"/>
              <w:ind w:right="82"/>
              <w:jc w:val="center"/>
              <w:rPr>
                <w:sz w:val="20"/>
                <w:szCs w:val="20"/>
              </w:rPr>
            </w:pPr>
          </w:p>
          <w:p w:rsidR="005E6A14" w:rsidRPr="00616DCB" w:rsidRDefault="005E6A14" w:rsidP="005E6A14">
            <w:pPr>
              <w:tabs>
                <w:tab w:val="left" w:pos="1224"/>
              </w:tabs>
              <w:spacing w:after="0" w:line="240" w:lineRule="auto"/>
              <w:ind w:right="82"/>
              <w:jc w:val="center"/>
              <w:rPr>
                <w:sz w:val="20"/>
                <w:szCs w:val="20"/>
              </w:rPr>
            </w:pPr>
            <w:r w:rsidRPr="00616DCB">
              <w:rPr>
                <w:sz w:val="20"/>
                <w:szCs w:val="20"/>
              </w:rPr>
              <w:t>2020 год (отчет)</w:t>
            </w:r>
          </w:p>
        </w:tc>
        <w:tc>
          <w:tcPr>
            <w:tcW w:w="4334" w:type="dxa"/>
            <w:gridSpan w:val="3"/>
            <w:noWrap/>
            <w:hideMark/>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 xml:space="preserve">2021 год </w:t>
            </w:r>
          </w:p>
        </w:tc>
      </w:tr>
      <w:tr w:rsidR="005E6A14" w:rsidRPr="00616DCB" w:rsidTr="005E6A14">
        <w:trPr>
          <w:trHeight w:val="794"/>
          <w:tblHeader/>
        </w:trPr>
        <w:tc>
          <w:tcPr>
            <w:tcW w:w="4253" w:type="dxa"/>
            <w:vMerge/>
            <w:hideMark/>
          </w:tcPr>
          <w:p w:rsidR="005E6A14" w:rsidRPr="00616DCB" w:rsidRDefault="005E6A14" w:rsidP="005E6A14">
            <w:pPr>
              <w:spacing w:after="0" w:line="240" w:lineRule="auto"/>
              <w:ind w:right="424"/>
              <w:rPr>
                <w:sz w:val="20"/>
                <w:szCs w:val="20"/>
              </w:rPr>
            </w:pPr>
          </w:p>
        </w:tc>
        <w:tc>
          <w:tcPr>
            <w:tcW w:w="1276" w:type="dxa"/>
            <w:vMerge/>
            <w:hideMark/>
          </w:tcPr>
          <w:p w:rsidR="005E6A14" w:rsidRPr="00616DCB" w:rsidRDefault="005E6A14" w:rsidP="005E6A14">
            <w:pPr>
              <w:tabs>
                <w:tab w:val="left" w:pos="1224"/>
              </w:tabs>
              <w:spacing w:after="0" w:line="240" w:lineRule="auto"/>
              <w:ind w:right="82"/>
              <w:rPr>
                <w:sz w:val="20"/>
                <w:szCs w:val="20"/>
              </w:rPr>
            </w:pPr>
          </w:p>
        </w:tc>
        <w:tc>
          <w:tcPr>
            <w:tcW w:w="1379" w:type="dxa"/>
            <w:hideMark/>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Уточненный план</w:t>
            </w:r>
          </w:p>
        </w:tc>
        <w:tc>
          <w:tcPr>
            <w:tcW w:w="1391" w:type="dxa"/>
            <w:hideMark/>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Исполнение</w:t>
            </w:r>
          </w:p>
        </w:tc>
        <w:tc>
          <w:tcPr>
            <w:tcW w:w="1564" w:type="dxa"/>
            <w:hideMark/>
          </w:tcPr>
          <w:p w:rsidR="005E6A14" w:rsidRPr="00616DCB" w:rsidRDefault="005E6A14" w:rsidP="005E6A14">
            <w:pPr>
              <w:ind w:hanging="43"/>
              <w:jc w:val="center"/>
              <w:rPr>
                <w:sz w:val="20"/>
                <w:szCs w:val="20"/>
              </w:rPr>
            </w:pPr>
            <w:r w:rsidRPr="00616DCB">
              <w:rPr>
                <w:sz w:val="20"/>
                <w:szCs w:val="20"/>
              </w:rPr>
              <w:t xml:space="preserve">% исполнения </w:t>
            </w:r>
          </w:p>
        </w:tc>
      </w:tr>
      <w:tr w:rsidR="005E6A14" w:rsidRPr="00616DCB" w:rsidTr="005E6A14">
        <w:trPr>
          <w:trHeight w:val="300"/>
        </w:trPr>
        <w:tc>
          <w:tcPr>
            <w:tcW w:w="4253" w:type="dxa"/>
            <w:hideMark/>
          </w:tcPr>
          <w:p w:rsidR="005E6A14" w:rsidRPr="00616DCB" w:rsidRDefault="005E6A14" w:rsidP="005E6A14">
            <w:pPr>
              <w:spacing w:after="0" w:line="240" w:lineRule="auto"/>
              <w:ind w:right="424"/>
              <w:jc w:val="left"/>
              <w:rPr>
                <w:bCs/>
                <w:sz w:val="20"/>
                <w:szCs w:val="20"/>
              </w:rPr>
            </w:pPr>
            <w:r w:rsidRPr="00616DCB">
              <w:rPr>
                <w:bCs/>
                <w:sz w:val="20"/>
                <w:szCs w:val="20"/>
              </w:rPr>
              <w:t>Всего по муниципальной программе, в том числе:</w:t>
            </w:r>
          </w:p>
        </w:tc>
        <w:tc>
          <w:tcPr>
            <w:tcW w:w="1276" w:type="dxa"/>
            <w:hideMark/>
          </w:tcPr>
          <w:p w:rsidR="005E6A14" w:rsidRPr="00616DCB" w:rsidRDefault="005E6A14" w:rsidP="005E6A14">
            <w:pPr>
              <w:jc w:val="center"/>
              <w:rPr>
                <w:sz w:val="20"/>
                <w:szCs w:val="20"/>
              </w:rPr>
            </w:pPr>
            <w:r w:rsidRPr="00616DCB">
              <w:rPr>
                <w:sz w:val="20"/>
                <w:szCs w:val="20"/>
              </w:rPr>
              <w:t>329 042,9</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206 212,6</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204 889,2</w:t>
            </w:r>
          </w:p>
        </w:tc>
        <w:tc>
          <w:tcPr>
            <w:tcW w:w="1564" w:type="dxa"/>
            <w:hideMark/>
          </w:tcPr>
          <w:p w:rsidR="005E6A14" w:rsidRPr="00616DCB" w:rsidRDefault="005E6A14" w:rsidP="005E6A14">
            <w:pPr>
              <w:tabs>
                <w:tab w:val="left" w:pos="1224"/>
              </w:tabs>
              <w:spacing w:after="0" w:line="240" w:lineRule="auto"/>
              <w:ind w:right="82"/>
              <w:jc w:val="center"/>
              <w:rPr>
                <w:bCs/>
                <w:sz w:val="20"/>
                <w:szCs w:val="20"/>
              </w:rPr>
            </w:pPr>
            <w:r w:rsidRPr="00616DCB">
              <w:rPr>
                <w:bCs/>
                <w:sz w:val="20"/>
                <w:szCs w:val="20"/>
              </w:rPr>
              <w:t>99,4%</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федеральный бюджет </w:t>
            </w:r>
          </w:p>
        </w:tc>
        <w:tc>
          <w:tcPr>
            <w:tcW w:w="1276" w:type="dxa"/>
            <w:hideMark/>
          </w:tcPr>
          <w:p w:rsidR="005E6A14" w:rsidRPr="00616DCB" w:rsidRDefault="005E6A14" w:rsidP="005E6A14">
            <w:pPr>
              <w:spacing w:after="0"/>
              <w:jc w:val="center"/>
              <w:rPr>
                <w:sz w:val="20"/>
                <w:szCs w:val="20"/>
              </w:rPr>
            </w:pPr>
            <w:r w:rsidRPr="00616DCB">
              <w:rPr>
                <w:sz w:val="20"/>
                <w:szCs w:val="20"/>
              </w:rPr>
              <w:t>20 702,5</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4 041,1</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3 992,0</w:t>
            </w:r>
          </w:p>
        </w:tc>
        <w:tc>
          <w:tcPr>
            <w:tcW w:w="1564" w:type="dxa"/>
            <w:hideMark/>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98,8%</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бюджет автономного округа </w:t>
            </w:r>
          </w:p>
        </w:tc>
        <w:tc>
          <w:tcPr>
            <w:tcW w:w="1276" w:type="dxa"/>
            <w:hideMark/>
          </w:tcPr>
          <w:p w:rsidR="005E6A14" w:rsidRPr="00616DCB" w:rsidRDefault="005E6A14" w:rsidP="005E6A14">
            <w:pPr>
              <w:spacing w:after="0"/>
              <w:jc w:val="center"/>
              <w:rPr>
                <w:sz w:val="20"/>
                <w:szCs w:val="20"/>
              </w:rPr>
            </w:pPr>
            <w:r w:rsidRPr="00616DCB">
              <w:rPr>
                <w:sz w:val="20"/>
                <w:szCs w:val="20"/>
              </w:rPr>
              <w:t>268 229,9</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155 128,6</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153 920,4</w:t>
            </w:r>
          </w:p>
        </w:tc>
        <w:tc>
          <w:tcPr>
            <w:tcW w:w="1564" w:type="dxa"/>
            <w:hideMark/>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99,2%</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бюджет города</w:t>
            </w:r>
          </w:p>
        </w:tc>
        <w:tc>
          <w:tcPr>
            <w:tcW w:w="1276" w:type="dxa"/>
            <w:hideMark/>
          </w:tcPr>
          <w:p w:rsidR="005E6A14" w:rsidRPr="00616DCB" w:rsidRDefault="005E6A14" w:rsidP="005E6A14">
            <w:pPr>
              <w:spacing w:after="0"/>
              <w:jc w:val="center"/>
              <w:rPr>
                <w:sz w:val="20"/>
                <w:szCs w:val="20"/>
              </w:rPr>
            </w:pPr>
            <w:r w:rsidRPr="00616DCB">
              <w:rPr>
                <w:sz w:val="20"/>
                <w:szCs w:val="20"/>
              </w:rPr>
              <w:t>40 110,5</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47 042,9</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46 976,8</w:t>
            </w:r>
          </w:p>
        </w:tc>
        <w:tc>
          <w:tcPr>
            <w:tcW w:w="1564" w:type="dxa"/>
            <w:hideMark/>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99,9%</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Основное мероприятие «Приобретение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 жилые помещения в аварийном и непригодном для проживания жилищном фонде», всего, в том числе:</w:t>
            </w:r>
          </w:p>
        </w:tc>
        <w:tc>
          <w:tcPr>
            <w:tcW w:w="1276" w:type="dxa"/>
            <w:hideMark/>
          </w:tcPr>
          <w:p w:rsidR="005E6A14" w:rsidRPr="00616DCB" w:rsidRDefault="005E6A14" w:rsidP="005E6A14">
            <w:pPr>
              <w:jc w:val="center"/>
              <w:rPr>
                <w:sz w:val="20"/>
                <w:szCs w:val="20"/>
              </w:rPr>
            </w:pPr>
            <w:r w:rsidRPr="00616DCB">
              <w:rPr>
                <w:sz w:val="20"/>
                <w:szCs w:val="20"/>
              </w:rPr>
              <w:t>298 148,1</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191 765,8</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191 765,6</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100%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федеральный бюджет </w:t>
            </w:r>
          </w:p>
        </w:tc>
        <w:tc>
          <w:tcPr>
            <w:tcW w:w="1276" w:type="dxa"/>
            <w:hideMark/>
          </w:tcPr>
          <w:p w:rsidR="005E6A14" w:rsidRPr="00616DCB" w:rsidRDefault="005E6A14" w:rsidP="005E6A14">
            <w:pPr>
              <w:spacing w:after="0"/>
              <w:jc w:val="center"/>
              <w:rPr>
                <w:sz w:val="20"/>
                <w:szCs w:val="20"/>
              </w:rPr>
            </w:pPr>
            <w:r w:rsidRPr="00616DCB">
              <w:rPr>
                <w:sz w:val="20"/>
                <w:szCs w:val="20"/>
              </w:rPr>
              <w:t>17 435,3</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бюджет автономного округа </w:t>
            </w:r>
          </w:p>
        </w:tc>
        <w:tc>
          <w:tcPr>
            <w:tcW w:w="1276" w:type="dxa"/>
            <w:hideMark/>
          </w:tcPr>
          <w:p w:rsidR="005E6A14" w:rsidRPr="00616DCB" w:rsidRDefault="005E6A14" w:rsidP="005E6A14">
            <w:pPr>
              <w:spacing w:after="0"/>
              <w:jc w:val="center"/>
              <w:rPr>
                <w:sz w:val="20"/>
                <w:szCs w:val="20"/>
              </w:rPr>
            </w:pPr>
            <w:r w:rsidRPr="00616DCB">
              <w:rPr>
                <w:sz w:val="20"/>
                <w:szCs w:val="20"/>
              </w:rPr>
              <w:t>260 422,2</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148 669,8</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148 669,6</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100%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бюджет города</w:t>
            </w:r>
          </w:p>
        </w:tc>
        <w:tc>
          <w:tcPr>
            <w:tcW w:w="1276" w:type="dxa"/>
            <w:hideMark/>
          </w:tcPr>
          <w:p w:rsidR="005E6A14" w:rsidRPr="00616DCB" w:rsidRDefault="005E6A14" w:rsidP="005E6A14">
            <w:pPr>
              <w:spacing w:after="0"/>
              <w:jc w:val="center"/>
              <w:rPr>
                <w:sz w:val="20"/>
                <w:szCs w:val="20"/>
              </w:rPr>
            </w:pPr>
            <w:r w:rsidRPr="00616DCB">
              <w:rPr>
                <w:sz w:val="20"/>
                <w:szCs w:val="20"/>
              </w:rPr>
              <w:t>20 290,6</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43 096,0</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43 096,0</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100%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Основное мероприятие «Предоставление отдельным категориям граждан мер социальной поддержки с целью улучшения указанными гражданами жилищных условий», всего, в том числе:</w:t>
            </w:r>
          </w:p>
        </w:tc>
        <w:tc>
          <w:tcPr>
            <w:tcW w:w="1276" w:type="dxa"/>
            <w:hideMark/>
          </w:tcPr>
          <w:p w:rsidR="005E6A14" w:rsidRPr="00616DCB" w:rsidRDefault="005E6A14" w:rsidP="005E6A14">
            <w:pPr>
              <w:spacing w:after="0"/>
              <w:jc w:val="center"/>
              <w:rPr>
                <w:sz w:val="20"/>
                <w:szCs w:val="20"/>
              </w:rPr>
            </w:pPr>
            <w:r w:rsidRPr="00616DCB">
              <w:rPr>
                <w:sz w:val="20"/>
                <w:szCs w:val="20"/>
              </w:rPr>
              <w:t>11 813,4</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14 430,5</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13 107,3</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90,8%</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федеральный бюджет </w:t>
            </w:r>
          </w:p>
        </w:tc>
        <w:tc>
          <w:tcPr>
            <w:tcW w:w="1276" w:type="dxa"/>
            <w:hideMark/>
          </w:tcPr>
          <w:p w:rsidR="005E6A14" w:rsidRPr="00616DCB" w:rsidRDefault="005E6A14" w:rsidP="005E6A14">
            <w:pPr>
              <w:spacing w:after="0"/>
              <w:jc w:val="center"/>
              <w:rPr>
                <w:sz w:val="20"/>
                <w:szCs w:val="20"/>
              </w:rPr>
            </w:pPr>
            <w:r w:rsidRPr="00616DCB">
              <w:rPr>
                <w:sz w:val="20"/>
                <w:szCs w:val="20"/>
              </w:rPr>
              <w:t>3 267,2</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4 041,1</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3 992,0</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98,8%</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бюджет автономного округа </w:t>
            </w:r>
          </w:p>
        </w:tc>
        <w:tc>
          <w:tcPr>
            <w:tcW w:w="1276" w:type="dxa"/>
            <w:hideMark/>
          </w:tcPr>
          <w:p w:rsidR="005E6A14" w:rsidRPr="00616DCB" w:rsidRDefault="005E6A14" w:rsidP="005E6A14">
            <w:pPr>
              <w:spacing w:after="0"/>
              <w:jc w:val="center"/>
              <w:rPr>
                <w:sz w:val="20"/>
                <w:szCs w:val="20"/>
              </w:rPr>
            </w:pPr>
            <w:r w:rsidRPr="00616DCB">
              <w:rPr>
                <w:sz w:val="20"/>
                <w:szCs w:val="20"/>
              </w:rPr>
              <w:t>7 791,4</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6 442,</w:t>
            </w:r>
            <w:r>
              <w:rPr>
                <w:sz w:val="20"/>
                <w:szCs w:val="20"/>
              </w:rPr>
              <w:t>5</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5 234,5</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81,3%</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бюджет города</w:t>
            </w:r>
          </w:p>
        </w:tc>
        <w:tc>
          <w:tcPr>
            <w:tcW w:w="1276" w:type="dxa"/>
            <w:hideMark/>
          </w:tcPr>
          <w:p w:rsidR="005E6A14" w:rsidRPr="00616DCB" w:rsidRDefault="005E6A14" w:rsidP="005E6A14">
            <w:pPr>
              <w:spacing w:after="0"/>
              <w:jc w:val="center"/>
              <w:rPr>
                <w:sz w:val="20"/>
                <w:szCs w:val="20"/>
              </w:rPr>
            </w:pPr>
            <w:r w:rsidRPr="00616DCB">
              <w:rPr>
                <w:sz w:val="20"/>
                <w:szCs w:val="20"/>
              </w:rPr>
              <w:t>754,8</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3 946,9</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3 880,8</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98,3%</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Основное мероприятие «Администрирование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 всего, в том числе:</w:t>
            </w:r>
          </w:p>
        </w:tc>
        <w:tc>
          <w:tcPr>
            <w:tcW w:w="1276" w:type="dxa"/>
            <w:hideMark/>
          </w:tcPr>
          <w:p w:rsidR="005E6A14" w:rsidRPr="00616DCB" w:rsidRDefault="005E6A14" w:rsidP="005E6A14">
            <w:pPr>
              <w:spacing w:after="0"/>
              <w:jc w:val="center"/>
              <w:rPr>
                <w:sz w:val="20"/>
                <w:szCs w:val="20"/>
              </w:rPr>
            </w:pPr>
            <w:r w:rsidRPr="00616DCB">
              <w:rPr>
                <w:sz w:val="20"/>
                <w:szCs w:val="20"/>
              </w:rPr>
              <w:t>16,3</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16,3</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16,3</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100%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федеральный бюджет </w:t>
            </w:r>
          </w:p>
        </w:tc>
        <w:tc>
          <w:tcPr>
            <w:tcW w:w="1276" w:type="dxa"/>
            <w:hideMark/>
          </w:tcPr>
          <w:p w:rsidR="005E6A14" w:rsidRPr="00616DCB" w:rsidRDefault="005E6A14" w:rsidP="005E6A14">
            <w:pPr>
              <w:spacing w:after="0"/>
              <w:jc w:val="center"/>
              <w:rPr>
                <w:sz w:val="20"/>
                <w:szCs w:val="20"/>
              </w:rPr>
            </w:pPr>
            <w:r w:rsidRPr="00616DCB">
              <w:rPr>
                <w:sz w:val="20"/>
                <w:szCs w:val="20"/>
              </w:rPr>
              <w:t>0,0</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бюджет автономного округа </w:t>
            </w:r>
          </w:p>
        </w:tc>
        <w:tc>
          <w:tcPr>
            <w:tcW w:w="1276" w:type="dxa"/>
            <w:hideMark/>
          </w:tcPr>
          <w:p w:rsidR="005E6A14" w:rsidRPr="00616DCB" w:rsidRDefault="005E6A14" w:rsidP="005E6A14">
            <w:pPr>
              <w:spacing w:after="0"/>
              <w:jc w:val="center"/>
              <w:rPr>
                <w:sz w:val="20"/>
                <w:szCs w:val="20"/>
              </w:rPr>
            </w:pPr>
            <w:r w:rsidRPr="00616DCB">
              <w:rPr>
                <w:sz w:val="20"/>
                <w:szCs w:val="20"/>
              </w:rPr>
              <w:t>16,3</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16,3</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16,3</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100%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бюджет города</w:t>
            </w:r>
          </w:p>
        </w:tc>
        <w:tc>
          <w:tcPr>
            <w:tcW w:w="1276" w:type="dxa"/>
            <w:hideMark/>
          </w:tcPr>
          <w:p w:rsidR="005E6A14" w:rsidRPr="00616DCB" w:rsidRDefault="005E6A14" w:rsidP="005E6A14">
            <w:pPr>
              <w:spacing w:after="0"/>
              <w:jc w:val="center"/>
              <w:rPr>
                <w:sz w:val="20"/>
                <w:szCs w:val="20"/>
              </w:rPr>
            </w:pPr>
            <w:r w:rsidRPr="00616DCB">
              <w:rPr>
                <w:sz w:val="20"/>
                <w:szCs w:val="20"/>
              </w:rPr>
              <w:t>0,0</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w:t>
            </w:r>
          </w:p>
        </w:tc>
      </w:tr>
      <w:tr w:rsidR="005E6A14" w:rsidRPr="00616DCB" w:rsidTr="005E6A14">
        <w:trPr>
          <w:trHeight w:val="1285"/>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Основное мероприятие «Подготовка территории для индивидуального жилищного строительства в целях обеспечения земельными участками отдельных категорий граждан», всего, в том числе:</w:t>
            </w:r>
          </w:p>
        </w:tc>
        <w:tc>
          <w:tcPr>
            <w:tcW w:w="1276" w:type="dxa"/>
            <w:hideMark/>
          </w:tcPr>
          <w:p w:rsidR="005E6A14" w:rsidRPr="00616DCB" w:rsidRDefault="005E6A14" w:rsidP="005E6A14">
            <w:pPr>
              <w:spacing w:after="0"/>
              <w:jc w:val="center"/>
              <w:rPr>
                <w:sz w:val="20"/>
                <w:szCs w:val="20"/>
              </w:rPr>
            </w:pPr>
            <w:r w:rsidRPr="00616DCB">
              <w:rPr>
                <w:sz w:val="20"/>
                <w:szCs w:val="20"/>
              </w:rPr>
              <w:t>19 065,1</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федеральный бюджет </w:t>
            </w:r>
          </w:p>
        </w:tc>
        <w:tc>
          <w:tcPr>
            <w:tcW w:w="1276" w:type="dxa"/>
            <w:hideMark/>
          </w:tcPr>
          <w:p w:rsidR="005E6A14" w:rsidRPr="00616DCB" w:rsidRDefault="005E6A14" w:rsidP="005E6A14">
            <w:pPr>
              <w:spacing w:after="0"/>
              <w:jc w:val="center"/>
              <w:rPr>
                <w:sz w:val="20"/>
                <w:szCs w:val="20"/>
              </w:rPr>
            </w:pPr>
            <w:r w:rsidRPr="00616DCB">
              <w:rPr>
                <w:sz w:val="20"/>
                <w:szCs w:val="20"/>
              </w:rPr>
              <w:t>0,0</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xml:space="preserve">- бюджет автономного округа </w:t>
            </w:r>
          </w:p>
        </w:tc>
        <w:tc>
          <w:tcPr>
            <w:tcW w:w="1276" w:type="dxa"/>
            <w:hideMark/>
          </w:tcPr>
          <w:p w:rsidR="005E6A14" w:rsidRPr="00616DCB" w:rsidRDefault="005E6A14" w:rsidP="005E6A14">
            <w:pPr>
              <w:spacing w:after="0"/>
              <w:jc w:val="center"/>
              <w:rPr>
                <w:sz w:val="20"/>
                <w:szCs w:val="20"/>
              </w:rPr>
            </w:pPr>
            <w:r w:rsidRPr="00616DCB">
              <w:rPr>
                <w:sz w:val="20"/>
                <w:szCs w:val="20"/>
              </w:rPr>
              <w:t>0,0</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w:t>
            </w:r>
          </w:p>
        </w:tc>
      </w:tr>
      <w:tr w:rsidR="005E6A14" w:rsidRPr="00616DCB" w:rsidTr="005E6A14">
        <w:trPr>
          <w:trHeight w:val="300"/>
        </w:trPr>
        <w:tc>
          <w:tcPr>
            <w:tcW w:w="4253" w:type="dxa"/>
            <w:vAlign w:val="center"/>
            <w:hideMark/>
          </w:tcPr>
          <w:p w:rsidR="005E6A14" w:rsidRPr="00616DCB" w:rsidRDefault="005E6A14" w:rsidP="005E6A14">
            <w:pPr>
              <w:spacing w:after="0" w:line="240" w:lineRule="auto"/>
              <w:ind w:right="424"/>
              <w:jc w:val="left"/>
              <w:rPr>
                <w:sz w:val="20"/>
                <w:szCs w:val="20"/>
              </w:rPr>
            </w:pPr>
            <w:r w:rsidRPr="00616DCB">
              <w:rPr>
                <w:sz w:val="20"/>
                <w:szCs w:val="20"/>
              </w:rPr>
              <w:t>- бюджет города</w:t>
            </w:r>
          </w:p>
        </w:tc>
        <w:tc>
          <w:tcPr>
            <w:tcW w:w="1276" w:type="dxa"/>
            <w:hideMark/>
          </w:tcPr>
          <w:p w:rsidR="005E6A14" w:rsidRPr="00616DCB" w:rsidRDefault="005E6A14" w:rsidP="005E6A14">
            <w:pPr>
              <w:spacing w:after="0"/>
              <w:jc w:val="center"/>
              <w:rPr>
                <w:sz w:val="20"/>
                <w:szCs w:val="20"/>
              </w:rPr>
            </w:pPr>
            <w:r w:rsidRPr="00616DCB">
              <w:rPr>
                <w:sz w:val="20"/>
                <w:szCs w:val="20"/>
              </w:rPr>
              <w:t>19 065,1</w:t>
            </w:r>
          </w:p>
        </w:tc>
        <w:tc>
          <w:tcPr>
            <w:tcW w:w="1379"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391"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0,0</w:t>
            </w:r>
          </w:p>
        </w:tc>
        <w:tc>
          <w:tcPr>
            <w:tcW w:w="1564" w:type="dxa"/>
          </w:tcPr>
          <w:p w:rsidR="005E6A14" w:rsidRPr="00616DCB" w:rsidRDefault="005E6A14" w:rsidP="005E6A14">
            <w:pPr>
              <w:tabs>
                <w:tab w:val="left" w:pos="1224"/>
              </w:tabs>
              <w:spacing w:after="0" w:line="240" w:lineRule="auto"/>
              <w:ind w:right="82"/>
              <w:jc w:val="center"/>
              <w:rPr>
                <w:sz w:val="20"/>
                <w:szCs w:val="20"/>
              </w:rPr>
            </w:pPr>
            <w:r w:rsidRPr="00616DCB">
              <w:rPr>
                <w:sz w:val="20"/>
                <w:szCs w:val="20"/>
              </w:rPr>
              <w:t>0%</w:t>
            </w:r>
          </w:p>
        </w:tc>
      </w:tr>
    </w:tbl>
    <w:p w:rsidR="005E6A14" w:rsidRPr="00616DCB" w:rsidRDefault="005E6A14" w:rsidP="005E6A14">
      <w:pPr>
        <w:pStyle w:val="ae"/>
        <w:tabs>
          <w:tab w:val="left" w:pos="459"/>
        </w:tabs>
        <w:suppressAutoHyphens/>
        <w:spacing w:before="0" w:beforeAutospacing="0" w:after="0" w:afterAutospacing="0" w:line="276" w:lineRule="auto"/>
        <w:ind w:right="424"/>
      </w:pPr>
    </w:p>
    <w:p w:rsidR="005E6A14" w:rsidRPr="00616DCB" w:rsidRDefault="005E6A14" w:rsidP="005E6A14">
      <w:pPr>
        <w:spacing w:after="0"/>
        <w:ind w:right="-2" w:firstLine="708"/>
        <w:jc w:val="both"/>
        <w:rPr>
          <w:rFonts w:eastAsia="Arial Unicode MS"/>
          <w:sz w:val="28"/>
          <w:szCs w:val="28"/>
        </w:rPr>
      </w:pPr>
      <w:r w:rsidRPr="00616DCB">
        <w:rPr>
          <w:rFonts w:eastAsia="Arial Unicode MS"/>
          <w:sz w:val="28"/>
          <w:szCs w:val="28"/>
        </w:rPr>
        <w:t>Для достижения установленных программой задач и основной цели - улучшения жилищных условий отдельных категорий граждан, проживающих в городе Ханты-Мансийске в 2021 году, осуществлялась реализация мероприятий: приобретение жилья; предоставление безвозмездных субсидий, социальных и единовременных денежных выплат на строительство и приобретение жилых помещений. Софинансирование мероприятий муниципальной программы осуществлялось за счет средств</w:t>
      </w:r>
      <w:r w:rsidRPr="00616DCB">
        <w:rPr>
          <w:sz w:val="28"/>
          <w:szCs w:val="28"/>
        </w:rPr>
        <w:t xml:space="preserve"> государственн</w:t>
      </w:r>
      <w:r>
        <w:rPr>
          <w:sz w:val="28"/>
          <w:szCs w:val="28"/>
        </w:rPr>
        <w:t>ых</w:t>
      </w:r>
      <w:r w:rsidRPr="00616DCB">
        <w:rPr>
          <w:sz w:val="28"/>
          <w:szCs w:val="28"/>
        </w:rPr>
        <w:t xml:space="preserve"> программ Ханты-Мансийского автономного округа – Югры «Развитие жилищной сферы</w:t>
      </w:r>
      <w:r>
        <w:rPr>
          <w:rFonts w:eastAsia="Arial Unicode MS"/>
          <w:sz w:val="28"/>
          <w:szCs w:val="28"/>
        </w:rPr>
        <w:t xml:space="preserve">» и </w:t>
      </w:r>
      <w:r w:rsidRPr="00616DCB">
        <w:rPr>
          <w:rFonts w:eastAsia="Arial Unicode MS"/>
          <w:sz w:val="28"/>
          <w:szCs w:val="28"/>
        </w:rPr>
        <w:t>«Социальное и демографическое развитие»</w:t>
      </w:r>
    </w:p>
    <w:p w:rsidR="005E6A14" w:rsidRPr="00616DCB" w:rsidRDefault="005E6A14" w:rsidP="005E6A14">
      <w:pPr>
        <w:autoSpaceDE w:val="0"/>
        <w:autoSpaceDN w:val="0"/>
        <w:spacing w:after="0"/>
        <w:ind w:right="-2" w:firstLine="709"/>
        <w:jc w:val="both"/>
        <w:rPr>
          <w:sz w:val="28"/>
          <w:szCs w:val="28"/>
        </w:rPr>
      </w:pPr>
      <w:r w:rsidRPr="00616DCB">
        <w:rPr>
          <w:bCs/>
          <w:sz w:val="28"/>
          <w:szCs w:val="28"/>
        </w:rPr>
        <w:t>По основному мероприятию «Приобретение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 жилые помещения в аварийном и непригодном для проживания жилищном фонде» при плане 191 765,8 тыс. рублей, кассовое исполнение составило 191 765,6 тыс. рублей или 100</w:t>
      </w:r>
      <w:r w:rsidRPr="00616DCB">
        <w:rPr>
          <w:sz w:val="28"/>
          <w:szCs w:val="28"/>
        </w:rPr>
        <w:t>% от годового объема, в том</w:t>
      </w:r>
      <w:r>
        <w:rPr>
          <w:sz w:val="28"/>
          <w:szCs w:val="28"/>
        </w:rPr>
        <w:t xml:space="preserve"> числе</w:t>
      </w:r>
      <w:r w:rsidRPr="00616DCB">
        <w:rPr>
          <w:sz w:val="28"/>
          <w:szCs w:val="28"/>
        </w:rPr>
        <w:t xml:space="preserve">: 148 669,6 тыс. рублей – субсидии и субвенции бюджета автономного округа;  43 096,0  тыс. рублей средства городского бюджета, в том числе: </w:t>
      </w:r>
    </w:p>
    <w:p w:rsidR="005E6A14" w:rsidRPr="00616DCB" w:rsidRDefault="005E6A14" w:rsidP="005E6A14">
      <w:pPr>
        <w:spacing w:after="0"/>
        <w:ind w:right="-2" w:firstLine="567"/>
        <w:jc w:val="both"/>
        <w:rPr>
          <w:rFonts w:eastAsia="Arial Unicode MS"/>
          <w:sz w:val="28"/>
          <w:szCs w:val="28"/>
        </w:rPr>
      </w:pPr>
      <w:r w:rsidRPr="00616DCB">
        <w:rPr>
          <w:sz w:val="28"/>
          <w:szCs w:val="28"/>
        </w:rPr>
        <w:tab/>
        <w:t xml:space="preserve">- на приобретение жилых помещений </w:t>
      </w:r>
      <w:r>
        <w:rPr>
          <w:sz w:val="28"/>
          <w:szCs w:val="28"/>
        </w:rPr>
        <w:t>профинансировано</w:t>
      </w:r>
      <w:r w:rsidRPr="00616DCB">
        <w:rPr>
          <w:sz w:val="28"/>
          <w:szCs w:val="28"/>
        </w:rPr>
        <w:t xml:space="preserve"> в размере </w:t>
      </w:r>
      <w:r>
        <w:rPr>
          <w:sz w:val="28"/>
          <w:szCs w:val="28"/>
        </w:rPr>
        <w:t>86 410,0</w:t>
      </w:r>
      <w:r w:rsidRPr="00616DCB">
        <w:rPr>
          <w:sz w:val="28"/>
          <w:szCs w:val="28"/>
        </w:rPr>
        <w:t xml:space="preserve"> тыс. рублей, - субсидии автономного округа в сумме 72 589,1 тыс. рублей, </w:t>
      </w:r>
      <w:r>
        <w:rPr>
          <w:bCs/>
          <w:sz w:val="28"/>
          <w:szCs w:val="28"/>
        </w:rPr>
        <w:t>13 820,9</w:t>
      </w:r>
      <w:r w:rsidRPr="00616DCB">
        <w:rPr>
          <w:bCs/>
          <w:sz w:val="28"/>
          <w:szCs w:val="28"/>
        </w:rPr>
        <w:t xml:space="preserve"> тыс</w:t>
      </w:r>
      <w:r w:rsidRPr="00616DCB">
        <w:rPr>
          <w:sz w:val="28"/>
          <w:szCs w:val="28"/>
        </w:rPr>
        <w:t xml:space="preserve">. рублей – средства городского бюджета. Средства направлены на приобретение 29 жилых помещений – квартир. </w:t>
      </w:r>
      <w:r w:rsidRPr="00616DCB">
        <w:rPr>
          <w:rFonts w:eastAsia="Arial Unicode MS"/>
          <w:sz w:val="28"/>
          <w:szCs w:val="28"/>
        </w:rPr>
        <w:t>Жилые помещения приобретены у застройщиков ООО «СМ «Меткурий», ООО «СЗ «Домострой-1», ООО «СЗ «Домострой-2», ООО «СЗ «Северин-ХМ» по следующим адресам: «Район берега реки Иртыш участок 4»; ул. Анны Коньковой д. 16; в северной части города Ханты-Мансийска в границах ул. Строителей – Студенческая; ул. Георгия Величко, 7.</w:t>
      </w:r>
    </w:p>
    <w:p w:rsidR="005E6A14" w:rsidRPr="00616DCB" w:rsidRDefault="005E6A14" w:rsidP="005E6A14">
      <w:pPr>
        <w:spacing w:after="0"/>
        <w:ind w:right="-2" w:firstLine="567"/>
        <w:jc w:val="both"/>
        <w:rPr>
          <w:sz w:val="28"/>
          <w:szCs w:val="28"/>
        </w:rPr>
      </w:pPr>
      <w:r w:rsidRPr="00616DCB">
        <w:rPr>
          <w:sz w:val="28"/>
          <w:szCs w:val="28"/>
        </w:rPr>
        <w:t>- заключены соглашения об изъятии недвижимости для муниципальных нужд с 3-мя семьями по адресам: ул. Ленина, д. 106, кв. 1; ул. Мира, д. 111, кв. 5; ул. Горького д. 29, кв. 1, кв. 2 - на сумму 14 657,4 тыс. рублей, в том числе 13 338,2 тыс. рублей - средства бюджета автономного округа, 1 319,2 тыс. рублей - средства городского бюджета.</w:t>
      </w:r>
    </w:p>
    <w:p w:rsidR="005E6A14" w:rsidRPr="00616DCB" w:rsidRDefault="005E6A14" w:rsidP="005E6A14">
      <w:pPr>
        <w:spacing w:after="0"/>
        <w:ind w:right="-2" w:firstLine="709"/>
        <w:jc w:val="both"/>
        <w:rPr>
          <w:sz w:val="28"/>
          <w:szCs w:val="28"/>
        </w:rPr>
      </w:pPr>
      <w:r w:rsidRPr="00616DCB">
        <w:rPr>
          <w:sz w:val="28"/>
          <w:szCs w:val="28"/>
        </w:rPr>
        <w:t>- на улучшение жилищных условий детей-сирот и детей, оставшихся без попечения родителей направлены средства</w:t>
      </w:r>
      <w:r>
        <w:rPr>
          <w:sz w:val="28"/>
          <w:szCs w:val="28"/>
        </w:rPr>
        <w:t xml:space="preserve"> в размере 90 698,2 тыс. рублей, в том числе</w:t>
      </w:r>
      <w:r w:rsidRPr="00616DCB">
        <w:rPr>
          <w:sz w:val="28"/>
          <w:szCs w:val="28"/>
        </w:rPr>
        <w:t xml:space="preserve"> 62 742,3 тыс. рублей</w:t>
      </w:r>
      <w:r>
        <w:rPr>
          <w:sz w:val="28"/>
          <w:szCs w:val="28"/>
        </w:rPr>
        <w:t xml:space="preserve"> -</w:t>
      </w:r>
      <w:r w:rsidRPr="00616DCB">
        <w:rPr>
          <w:sz w:val="28"/>
          <w:szCs w:val="28"/>
        </w:rPr>
        <w:t xml:space="preserve"> </w:t>
      </w:r>
      <w:r>
        <w:rPr>
          <w:sz w:val="28"/>
          <w:szCs w:val="28"/>
        </w:rPr>
        <w:t xml:space="preserve">средства </w:t>
      </w:r>
      <w:r w:rsidRPr="00616DCB">
        <w:rPr>
          <w:sz w:val="28"/>
          <w:szCs w:val="28"/>
        </w:rPr>
        <w:t>автономного округа</w:t>
      </w:r>
      <w:r>
        <w:rPr>
          <w:sz w:val="28"/>
          <w:szCs w:val="28"/>
        </w:rPr>
        <w:t>, 27 955,9 тыс. рублей – средства городского бюджета</w:t>
      </w:r>
      <w:r w:rsidRPr="00616DCB">
        <w:rPr>
          <w:sz w:val="28"/>
          <w:szCs w:val="28"/>
        </w:rPr>
        <w:t xml:space="preserve"> </w:t>
      </w:r>
      <w:r>
        <w:rPr>
          <w:sz w:val="28"/>
          <w:szCs w:val="28"/>
        </w:rPr>
        <w:t xml:space="preserve">- </w:t>
      </w:r>
      <w:r w:rsidRPr="00616DCB">
        <w:rPr>
          <w:sz w:val="28"/>
          <w:szCs w:val="28"/>
        </w:rPr>
        <w:t>на приобретение 20-и жилых помещений по адресу многоквартирный жилой дом в районе берега реки Иртыш участок 9, и 10-ти жилых помещений по адресу ул. Анны Коньковой, д. 12.</w:t>
      </w:r>
    </w:p>
    <w:p w:rsidR="005E6A14" w:rsidRPr="00616DCB" w:rsidRDefault="005E6A14" w:rsidP="005E6A14">
      <w:pPr>
        <w:autoSpaceDE w:val="0"/>
        <w:autoSpaceDN w:val="0"/>
        <w:spacing w:after="0"/>
        <w:ind w:right="-2" w:firstLine="709"/>
        <w:jc w:val="both"/>
        <w:rPr>
          <w:sz w:val="28"/>
          <w:szCs w:val="28"/>
        </w:rPr>
      </w:pPr>
      <w:r w:rsidRPr="00616DCB">
        <w:rPr>
          <w:bCs/>
          <w:sz w:val="28"/>
          <w:szCs w:val="28"/>
        </w:rPr>
        <w:t xml:space="preserve">По основному мероприятию «Предоставление отдельным категориям граждан мер социальной поддержки с целью улучшения указанными гражданами жилищных условий» при плане 14 430,5 тыс. рублей кассовое исполнение составило 13 107,3 тыс. рублей </w:t>
      </w:r>
      <w:r w:rsidRPr="00616DCB">
        <w:rPr>
          <w:sz w:val="28"/>
          <w:szCs w:val="28"/>
        </w:rPr>
        <w:t xml:space="preserve">или 90,8% от годового объема, в том числе: 5 234,5 тыс. рублей - субсидии бюджета автономного округа, 3 992,0 тыс. рублей – средства федерального бюджета, 3 880,8 тыс. рублей средства городского бюджета, в том числе: </w:t>
      </w:r>
    </w:p>
    <w:p w:rsidR="005E6A14" w:rsidRPr="00616DCB" w:rsidRDefault="005E6A14" w:rsidP="005E6A14">
      <w:pPr>
        <w:tabs>
          <w:tab w:val="left" w:pos="459"/>
        </w:tabs>
        <w:suppressAutoHyphens/>
        <w:spacing w:after="0"/>
        <w:ind w:right="-2" w:firstLine="567"/>
        <w:jc w:val="both"/>
        <w:rPr>
          <w:rFonts w:eastAsia="Arial Unicode MS"/>
          <w:sz w:val="28"/>
          <w:szCs w:val="28"/>
        </w:rPr>
      </w:pPr>
      <w:r w:rsidRPr="00616DCB">
        <w:rPr>
          <w:bCs/>
          <w:sz w:val="28"/>
          <w:szCs w:val="28"/>
        </w:rPr>
        <w:t>- на у</w:t>
      </w:r>
      <w:r w:rsidRPr="00616DCB">
        <w:rPr>
          <w:rFonts w:eastAsia="Arial Unicode MS"/>
          <w:sz w:val="28"/>
          <w:szCs w:val="28"/>
        </w:rPr>
        <w:t xml:space="preserve">лучшение жилищных условий 5-ти молодым семьям, обратившимся в целях реализации права обеспечения жильем в соответствии с Федеральной целевой программой «Жилище» и в рамках </w:t>
      </w:r>
      <w:r w:rsidRPr="00616DCB">
        <w:rPr>
          <w:sz w:val="28"/>
          <w:szCs w:val="28"/>
        </w:rPr>
        <w:t>государственной программы Ханты-Мансийского автономного округа - Югры «Развитие жилищной сферы»</w:t>
      </w:r>
      <w:r w:rsidRPr="00616DCB">
        <w:rPr>
          <w:rFonts w:eastAsia="Arial Unicode MS"/>
          <w:sz w:val="28"/>
          <w:szCs w:val="28"/>
        </w:rPr>
        <w:t xml:space="preserve"> предоставлены сертификаты на право предоставления субсидии в размере 5 733,1</w:t>
      </w:r>
      <w:r w:rsidRPr="00616DCB">
        <w:rPr>
          <w:rFonts w:eastAsia="Arial Unicode MS"/>
          <w:bCs/>
          <w:sz w:val="28"/>
          <w:szCs w:val="28"/>
        </w:rPr>
        <w:t xml:space="preserve"> тыс. рублей. </w:t>
      </w:r>
      <w:r w:rsidRPr="00616DCB">
        <w:rPr>
          <w:rFonts w:eastAsia="Arial Unicode MS"/>
          <w:sz w:val="28"/>
          <w:szCs w:val="28"/>
        </w:rPr>
        <w:t>Софинансирование составило: 5 234,5</w:t>
      </w:r>
      <w:r w:rsidRPr="00616DCB">
        <w:rPr>
          <w:rFonts w:eastAsia="Arial Unicode MS"/>
          <w:bCs/>
          <w:sz w:val="28"/>
          <w:szCs w:val="28"/>
        </w:rPr>
        <w:t xml:space="preserve"> тыс. рублей</w:t>
      </w:r>
      <w:r w:rsidRPr="00616DCB">
        <w:rPr>
          <w:rFonts w:eastAsia="Arial Unicode MS"/>
          <w:sz w:val="28"/>
          <w:szCs w:val="28"/>
        </w:rPr>
        <w:t xml:space="preserve"> средства бюджета автономного округа, </w:t>
      </w:r>
      <w:r w:rsidRPr="00616DCB">
        <w:rPr>
          <w:rFonts w:eastAsia="Arial Unicode MS"/>
          <w:bCs/>
          <w:sz w:val="28"/>
          <w:szCs w:val="28"/>
        </w:rPr>
        <w:t>212,0 тыс</w:t>
      </w:r>
      <w:r w:rsidRPr="00616DCB">
        <w:rPr>
          <w:rFonts w:eastAsia="Arial Unicode MS"/>
          <w:sz w:val="28"/>
          <w:szCs w:val="28"/>
        </w:rPr>
        <w:t xml:space="preserve">. рублей средства федерального бюджета, 286,6 тыс. рублей средства городского бюджета; </w:t>
      </w:r>
    </w:p>
    <w:p w:rsidR="005E6A14" w:rsidRPr="00616DCB" w:rsidRDefault="005E6A14" w:rsidP="005E6A14">
      <w:pPr>
        <w:autoSpaceDE w:val="0"/>
        <w:autoSpaceDN w:val="0"/>
        <w:spacing w:after="0"/>
        <w:ind w:right="-2"/>
        <w:jc w:val="both"/>
        <w:rPr>
          <w:sz w:val="28"/>
          <w:szCs w:val="28"/>
        </w:rPr>
      </w:pPr>
      <w:r w:rsidRPr="00616DCB">
        <w:rPr>
          <w:sz w:val="28"/>
          <w:szCs w:val="28"/>
        </w:rPr>
        <w:tab/>
        <w:t>- ветерану боевых действий осуществлена выплата в размере 945 тыс. рублей – средства из федерального бюджета на 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w:t>
      </w:r>
    </w:p>
    <w:p w:rsidR="005E6A14" w:rsidRPr="00616DCB" w:rsidRDefault="005E6A14" w:rsidP="005E6A14">
      <w:pPr>
        <w:tabs>
          <w:tab w:val="left" w:pos="459"/>
        </w:tabs>
        <w:suppressAutoHyphens/>
        <w:spacing w:after="0"/>
        <w:ind w:right="-2" w:firstLine="567"/>
        <w:jc w:val="both"/>
        <w:rPr>
          <w:sz w:val="28"/>
          <w:szCs w:val="28"/>
        </w:rPr>
      </w:pPr>
      <w:r w:rsidRPr="00616DCB">
        <w:rPr>
          <w:sz w:val="28"/>
          <w:szCs w:val="28"/>
        </w:rPr>
        <w:tab/>
        <w:t xml:space="preserve">- произведены единовременные денежные выплаты на приобретение жилых помещений в собственность троим инвалидам, вставшим на учет в качестве нуждающихся в жилых помещениях до 01 января 2005 года в размере 2 835,0 тыс. рублей. </w:t>
      </w:r>
    </w:p>
    <w:p w:rsidR="005E6A14" w:rsidRPr="00616DCB" w:rsidRDefault="005E6A14" w:rsidP="005E6A14">
      <w:pPr>
        <w:tabs>
          <w:tab w:val="left" w:pos="459"/>
        </w:tabs>
        <w:suppressAutoHyphens/>
        <w:spacing w:after="0"/>
        <w:ind w:right="-2" w:firstLine="567"/>
        <w:jc w:val="both"/>
        <w:rPr>
          <w:rFonts w:eastAsia="Arial Unicode MS"/>
          <w:sz w:val="28"/>
          <w:szCs w:val="28"/>
        </w:rPr>
      </w:pPr>
      <w:r w:rsidRPr="00616DCB">
        <w:rPr>
          <w:rFonts w:eastAsia="Arial Unicode MS"/>
          <w:sz w:val="28"/>
          <w:szCs w:val="28"/>
        </w:rPr>
        <w:t>- на улучшение жилищных условий сотруднику муниципального учреждения города Ханты-Мансийска, произведена выплата в размере 3 594,</w:t>
      </w:r>
      <w:r>
        <w:rPr>
          <w:rFonts w:eastAsia="Arial Unicode MS"/>
          <w:sz w:val="28"/>
          <w:szCs w:val="28"/>
        </w:rPr>
        <w:t>2</w:t>
      </w:r>
      <w:r w:rsidRPr="00616DCB">
        <w:rPr>
          <w:rFonts w:eastAsia="Arial Unicode MS"/>
          <w:sz w:val="28"/>
          <w:szCs w:val="28"/>
        </w:rPr>
        <w:t xml:space="preserve"> тыс. рублей – средства местного бюджета.</w:t>
      </w:r>
    </w:p>
    <w:p w:rsidR="005E6A14" w:rsidRPr="00616DCB" w:rsidRDefault="005E6A14" w:rsidP="005E6A14">
      <w:pPr>
        <w:autoSpaceDE w:val="0"/>
        <w:autoSpaceDN w:val="0"/>
        <w:spacing w:after="0"/>
        <w:ind w:right="-2"/>
        <w:jc w:val="both"/>
        <w:rPr>
          <w:rFonts w:eastAsia="Arial Unicode MS"/>
          <w:sz w:val="28"/>
          <w:szCs w:val="28"/>
        </w:rPr>
      </w:pPr>
      <w:r w:rsidRPr="00616DCB">
        <w:rPr>
          <w:sz w:val="28"/>
          <w:szCs w:val="28"/>
        </w:rPr>
        <w:tab/>
      </w:r>
      <w:r w:rsidRPr="00616DCB">
        <w:rPr>
          <w:bCs/>
          <w:sz w:val="28"/>
          <w:szCs w:val="28"/>
        </w:rPr>
        <w:t xml:space="preserve">По основному мероприятию </w:t>
      </w:r>
      <w:r w:rsidRPr="00616DCB">
        <w:rPr>
          <w:rFonts w:eastAsia="Arial Unicode MS"/>
          <w:sz w:val="28"/>
          <w:szCs w:val="28"/>
        </w:rPr>
        <w:t>«</w:t>
      </w:r>
      <w:r w:rsidRPr="00616DCB">
        <w:rPr>
          <w:bCs/>
          <w:sz w:val="28"/>
          <w:szCs w:val="28"/>
        </w:rPr>
        <w:t>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w:t>
      </w:r>
      <w:r w:rsidRPr="00616DCB">
        <w:rPr>
          <w:rFonts w:eastAsia="Arial Unicode MS"/>
          <w:sz w:val="28"/>
          <w:szCs w:val="28"/>
        </w:rPr>
        <w:t>» в соответствии с законом ХМАО - Югры от 31.03.2009 N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направлено средств окружного бюджета в сумме 16,3 тыс. рублей - для приобретения основных средств специалистам осуществляющим функции в рамках</w:t>
      </w:r>
      <w:r w:rsidRPr="00616DCB">
        <w:rPr>
          <w:bCs/>
          <w:sz w:val="28"/>
          <w:szCs w:val="28"/>
        </w:rPr>
        <w:t xml:space="preserve"> переданного отдельного государственного полномочия - постановка на учет и учет граждан, имеющих право на получение жилищных субсидий, выезжающих из районов Крайнего Севера и приравненных к ним местностей. </w:t>
      </w:r>
      <w:r w:rsidRPr="00616DCB">
        <w:rPr>
          <w:rFonts w:eastAsia="Arial Unicode MS"/>
          <w:sz w:val="28"/>
          <w:szCs w:val="28"/>
        </w:rPr>
        <w:t xml:space="preserve"> </w:t>
      </w:r>
    </w:p>
    <w:p w:rsidR="005E6A14" w:rsidRPr="00616DCB" w:rsidRDefault="005E6A14" w:rsidP="005E6A14">
      <w:pPr>
        <w:autoSpaceDE w:val="0"/>
        <w:autoSpaceDN w:val="0"/>
        <w:spacing w:after="0"/>
        <w:ind w:right="-2" w:firstLine="709"/>
        <w:jc w:val="both"/>
        <w:rPr>
          <w:sz w:val="28"/>
          <w:szCs w:val="28"/>
        </w:rPr>
      </w:pPr>
      <w:r w:rsidRPr="00616DCB">
        <w:rPr>
          <w:sz w:val="28"/>
          <w:szCs w:val="28"/>
        </w:rPr>
        <w:t>В течение 2021года в рамках исполнения жилищных программ 493 семьи улучшили жилищные условия, в том числе:</w:t>
      </w:r>
    </w:p>
    <w:p w:rsidR="005E6A14" w:rsidRPr="00616DCB" w:rsidRDefault="005E6A14" w:rsidP="005E6A14">
      <w:pPr>
        <w:pStyle w:val="ac"/>
        <w:tabs>
          <w:tab w:val="left" w:pos="993"/>
        </w:tabs>
        <w:spacing w:after="0"/>
        <w:ind w:left="0" w:firstLine="709"/>
        <w:jc w:val="both"/>
        <w:rPr>
          <w:sz w:val="28"/>
          <w:szCs w:val="28"/>
          <w:lang w:eastAsia="ru-RU"/>
        </w:rPr>
      </w:pPr>
      <w:r w:rsidRPr="00616DCB">
        <w:rPr>
          <w:sz w:val="28"/>
          <w:szCs w:val="28"/>
          <w:lang w:eastAsia="ru-RU"/>
        </w:rPr>
        <w:t>-</w:t>
      </w:r>
      <w:r w:rsidRPr="00616DCB">
        <w:rPr>
          <w:sz w:val="28"/>
          <w:szCs w:val="28"/>
          <w:lang w:eastAsia="ru-RU"/>
        </w:rPr>
        <w:tab/>
        <w:t xml:space="preserve">150 семьи, проживающие в аварийном жилищном фонде; </w:t>
      </w:r>
    </w:p>
    <w:p w:rsidR="005E6A14" w:rsidRPr="00616DCB" w:rsidRDefault="005E6A14" w:rsidP="005E6A14">
      <w:pPr>
        <w:pStyle w:val="ac"/>
        <w:tabs>
          <w:tab w:val="left" w:pos="993"/>
        </w:tabs>
        <w:spacing w:after="0"/>
        <w:ind w:left="0" w:firstLine="709"/>
        <w:jc w:val="both"/>
        <w:rPr>
          <w:sz w:val="28"/>
          <w:szCs w:val="28"/>
          <w:lang w:eastAsia="ru-RU"/>
        </w:rPr>
      </w:pPr>
      <w:r w:rsidRPr="00616DCB">
        <w:rPr>
          <w:sz w:val="28"/>
          <w:szCs w:val="28"/>
          <w:lang w:eastAsia="ru-RU"/>
        </w:rPr>
        <w:t>-</w:t>
      </w:r>
      <w:r w:rsidRPr="00616DCB">
        <w:rPr>
          <w:sz w:val="28"/>
          <w:szCs w:val="28"/>
          <w:lang w:eastAsia="ru-RU"/>
        </w:rPr>
        <w:tab/>
        <w:t>278 семьи, имеющие право на обеспечение жилыми помещениями жилищного фонда коммерческого использования и специализированного жилищного фонда;</w:t>
      </w:r>
    </w:p>
    <w:p w:rsidR="005E6A14" w:rsidRPr="00616DCB" w:rsidRDefault="005E6A14" w:rsidP="005E6A14">
      <w:pPr>
        <w:pStyle w:val="ac"/>
        <w:tabs>
          <w:tab w:val="left" w:pos="993"/>
        </w:tabs>
        <w:spacing w:after="0"/>
        <w:ind w:left="0" w:firstLine="709"/>
        <w:jc w:val="both"/>
        <w:rPr>
          <w:sz w:val="28"/>
          <w:szCs w:val="28"/>
          <w:lang w:eastAsia="ru-RU"/>
        </w:rPr>
      </w:pPr>
      <w:r w:rsidRPr="00616DCB">
        <w:rPr>
          <w:sz w:val="28"/>
          <w:szCs w:val="28"/>
          <w:lang w:eastAsia="ru-RU"/>
        </w:rPr>
        <w:t>- 5 семей улучшили жилищные условия путем приобретения жилых помещений на основании договора купли-продажи;</w:t>
      </w:r>
    </w:p>
    <w:p w:rsidR="005E6A14" w:rsidRPr="00616DCB" w:rsidRDefault="005E6A14" w:rsidP="005E6A14">
      <w:pPr>
        <w:pStyle w:val="ac"/>
        <w:tabs>
          <w:tab w:val="left" w:pos="993"/>
        </w:tabs>
        <w:spacing w:after="0"/>
        <w:ind w:left="0" w:firstLine="709"/>
        <w:jc w:val="both"/>
        <w:rPr>
          <w:sz w:val="28"/>
          <w:szCs w:val="28"/>
          <w:lang w:eastAsia="ru-RU"/>
        </w:rPr>
      </w:pPr>
      <w:r w:rsidRPr="00616DCB">
        <w:rPr>
          <w:sz w:val="28"/>
          <w:szCs w:val="28"/>
          <w:lang w:eastAsia="ru-RU"/>
        </w:rPr>
        <w:t>-</w:t>
      </w:r>
      <w:r w:rsidRPr="00616DCB">
        <w:rPr>
          <w:sz w:val="28"/>
          <w:szCs w:val="28"/>
          <w:lang w:eastAsia="ru-RU"/>
        </w:rPr>
        <w:tab/>
        <w:t xml:space="preserve">36 детей-сирот и детей, оставшихся без попечения родителей; </w:t>
      </w:r>
    </w:p>
    <w:p w:rsidR="005E6A14" w:rsidRPr="00616DCB" w:rsidRDefault="005E6A14" w:rsidP="005E6A14">
      <w:pPr>
        <w:pStyle w:val="ac"/>
        <w:tabs>
          <w:tab w:val="left" w:pos="993"/>
        </w:tabs>
        <w:spacing w:after="0"/>
        <w:ind w:left="0" w:firstLine="709"/>
        <w:jc w:val="both"/>
        <w:rPr>
          <w:sz w:val="28"/>
          <w:szCs w:val="28"/>
          <w:lang w:eastAsia="ru-RU"/>
        </w:rPr>
      </w:pPr>
      <w:r w:rsidRPr="00616DCB">
        <w:rPr>
          <w:sz w:val="28"/>
          <w:szCs w:val="28"/>
          <w:lang w:eastAsia="ru-RU"/>
        </w:rPr>
        <w:t>-</w:t>
      </w:r>
      <w:r w:rsidRPr="00616DCB">
        <w:rPr>
          <w:sz w:val="28"/>
          <w:szCs w:val="28"/>
          <w:lang w:eastAsia="ru-RU"/>
        </w:rPr>
        <w:tab/>
        <w:t>24 семьи, относящихся к отдельным льготным категориям граждан и имеющим право на внеочередное предоставление жилых помещений (молодые семьи, вынужденные переселенцы, участники ликвидации аварии на Чернобыльской АЭС, участники боевых действий, инвалиды, работники городского бюджета, медицинские работники, многодетные семьи, имеющие 5 и более детей).</w:t>
      </w:r>
    </w:p>
    <w:p w:rsidR="005E6A14" w:rsidRPr="00A812D0" w:rsidRDefault="005E6A14" w:rsidP="00DA6FA2">
      <w:pPr>
        <w:pStyle w:val="1"/>
      </w:pPr>
      <w:bookmarkStart w:id="42" w:name="_Toc508869932"/>
      <w:bookmarkStart w:id="43" w:name="_Toc509924536"/>
      <w:bookmarkStart w:id="44" w:name="_Toc3795523"/>
      <w:bookmarkStart w:id="45" w:name="_Toc4056085"/>
      <w:bookmarkStart w:id="46" w:name="_Toc98506074"/>
      <w:r w:rsidRPr="00A812D0">
        <w:t>3.7. Муниципальная программа «Основные направления развития в области управления и распоряжения муниципальной собственностью города Ханты-Мансийска</w:t>
      </w:r>
      <w:bookmarkEnd w:id="42"/>
      <w:bookmarkEnd w:id="43"/>
      <w:r w:rsidRPr="00A812D0">
        <w:t>»</w:t>
      </w:r>
      <w:bookmarkEnd w:id="44"/>
      <w:bookmarkEnd w:id="45"/>
      <w:bookmarkEnd w:id="46"/>
    </w:p>
    <w:p w:rsidR="005E6A14" w:rsidRPr="00822EAD" w:rsidRDefault="005E6A14" w:rsidP="005E6A14">
      <w:pPr>
        <w:spacing w:after="0"/>
        <w:ind w:right="424" w:firstLine="709"/>
        <w:jc w:val="both"/>
        <w:rPr>
          <w:sz w:val="28"/>
          <w:szCs w:val="28"/>
        </w:rPr>
      </w:pPr>
    </w:p>
    <w:p w:rsidR="005E6A14" w:rsidRPr="00672DBF" w:rsidRDefault="005E6A14" w:rsidP="005E6A14">
      <w:pPr>
        <w:spacing w:after="0"/>
        <w:ind w:right="-2" w:firstLine="709"/>
        <w:jc w:val="both"/>
        <w:rPr>
          <w:sz w:val="28"/>
          <w:szCs w:val="28"/>
        </w:rPr>
      </w:pPr>
      <w:r w:rsidRPr="00672DBF">
        <w:rPr>
          <w:sz w:val="28"/>
          <w:szCs w:val="28"/>
        </w:rPr>
        <w:t xml:space="preserve">Муниципальная программа утверждена постановлением Администрации города Ханты-Мансийска от 08.11.2013 № 1450 «Об утверждении муниципальной программы «Основные направления развития в области управления и распоряжения муниципальной собственностью города Ханты-Мансийска». </w:t>
      </w:r>
    </w:p>
    <w:p w:rsidR="005E6A14" w:rsidRPr="00672DBF" w:rsidRDefault="005E6A14" w:rsidP="005E6A14">
      <w:pPr>
        <w:spacing w:after="0"/>
        <w:ind w:right="-2" w:firstLine="709"/>
        <w:jc w:val="both"/>
        <w:rPr>
          <w:sz w:val="28"/>
          <w:szCs w:val="28"/>
        </w:rPr>
      </w:pPr>
      <w:r w:rsidRPr="00672DBF">
        <w:rPr>
          <w:sz w:val="28"/>
          <w:szCs w:val="28"/>
        </w:rPr>
        <w:t xml:space="preserve">Разработчиком и координатором муниципальной программы является Департамент муниципальной собственности Администрации города Ханты-Мансийска. </w:t>
      </w:r>
    </w:p>
    <w:p w:rsidR="005E6A14" w:rsidRPr="00672DBF" w:rsidRDefault="005E6A14" w:rsidP="005E6A14">
      <w:pPr>
        <w:widowControl w:val="0"/>
        <w:autoSpaceDE w:val="0"/>
        <w:autoSpaceDN w:val="0"/>
        <w:spacing w:after="0"/>
        <w:ind w:right="-2" w:firstLine="709"/>
        <w:jc w:val="both"/>
        <w:rPr>
          <w:sz w:val="28"/>
          <w:szCs w:val="28"/>
        </w:rPr>
      </w:pPr>
      <w:r w:rsidRPr="00672DBF">
        <w:rPr>
          <w:sz w:val="28"/>
          <w:szCs w:val="28"/>
        </w:rPr>
        <w:t>Целью муниципальной программы является формирование эффективного управления муниципальным имуществом города Ханты-Мансийска, позволяющего обеспечить оптимальный состав имущества для исполнения своих полномочий органами местного самоуправления, учет и контроль использования муниципального имущества.</w:t>
      </w:r>
    </w:p>
    <w:p w:rsidR="005E6A14" w:rsidRPr="00672DBF" w:rsidRDefault="005E6A14" w:rsidP="005E6A14">
      <w:pPr>
        <w:autoSpaceDE w:val="0"/>
        <w:autoSpaceDN w:val="0"/>
        <w:adjustRightInd w:val="0"/>
        <w:spacing w:after="0"/>
        <w:ind w:right="-2" w:firstLine="709"/>
        <w:jc w:val="both"/>
        <w:rPr>
          <w:sz w:val="28"/>
          <w:szCs w:val="28"/>
        </w:rPr>
      </w:pPr>
      <w:r w:rsidRPr="00672DBF">
        <w:rPr>
          <w:sz w:val="28"/>
          <w:szCs w:val="28"/>
        </w:rPr>
        <w:t>Задачи муниципальной программы:</w:t>
      </w:r>
    </w:p>
    <w:p w:rsidR="005E6A14" w:rsidRPr="00672DBF" w:rsidRDefault="005E6A14" w:rsidP="005E6A14">
      <w:pPr>
        <w:widowControl w:val="0"/>
        <w:autoSpaceDE w:val="0"/>
        <w:autoSpaceDN w:val="0"/>
        <w:spacing w:after="0"/>
        <w:ind w:right="-2" w:firstLine="709"/>
        <w:jc w:val="both"/>
        <w:rPr>
          <w:sz w:val="28"/>
          <w:szCs w:val="28"/>
        </w:rPr>
      </w:pPr>
      <w:r w:rsidRPr="00672DBF">
        <w:rPr>
          <w:sz w:val="28"/>
          <w:szCs w:val="28"/>
        </w:rPr>
        <w:t>1.</w:t>
      </w:r>
      <w:r w:rsidRPr="00672DBF">
        <w:rPr>
          <w:b/>
          <w:sz w:val="28"/>
          <w:szCs w:val="28"/>
        </w:rPr>
        <w:t xml:space="preserve"> </w:t>
      </w:r>
      <w:r w:rsidRPr="00672DBF">
        <w:rPr>
          <w:sz w:val="28"/>
          <w:szCs w:val="28"/>
        </w:rPr>
        <w:t>Обеспечение условий для эффективного управления и распоряжения имуществом, находящимся в муниципальной собственности города Ханты-Мансийска.</w:t>
      </w:r>
    </w:p>
    <w:p w:rsidR="005E6A14" w:rsidRPr="00672DBF" w:rsidRDefault="005E6A14" w:rsidP="005E6A14">
      <w:pPr>
        <w:autoSpaceDE w:val="0"/>
        <w:autoSpaceDN w:val="0"/>
        <w:adjustRightInd w:val="0"/>
        <w:spacing w:after="0"/>
        <w:ind w:right="-2" w:firstLine="709"/>
        <w:jc w:val="both"/>
        <w:rPr>
          <w:sz w:val="28"/>
          <w:szCs w:val="28"/>
        </w:rPr>
      </w:pPr>
      <w:r w:rsidRPr="00672DBF">
        <w:rPr>
          <w:sz w:val="28"/>
          <w:szCs w:val="28"/>
        </w:rPr>
        <w:t>2. Обеспечение условий для выполнения полномочий и функций в области управления и распоряжения имуществом, находящимся в муниципальной собственности города Ханты-Мансийска</w:t>
      </w:r>
    </w:p>
    <w:p w:rsidR="005E6A14" w:rsidRPr="00672DBF" w:rsidRDefault="005E6A14" w:rsidP="005E6A14">
      <w:pPr>
        <w:spacing w:after="0"/>
        <w:ind w:left="284" w:right="-2"/>
        <w:jc w:val="both"/>
      </w:pPr>
    </w:p>
    <w:p w:rsidR="005E6A14" w:rsidRPr="00672DBF" w:rsidRDefault="005E6A14" w:rsidP="005E6A14">
      <w:pPr>
        <w:pStyle w:val="ConsPlusTitle"/>
        <w:spacing w:line="276" w:lineRule="auto"/>
        <w:ind w:right="-2" w:firstLine="708"/>
        <w:jc w:val="both"/>
        <w:rPr>
          <w:rFonts w:ascii="Times New Roman" w:hAnsi="Times New Roman" w:cs="Times New Roman"/>
          <w:b w:val="0"/>
          <w:bCs w:val="0"/>
          <w:sz w:val="28"/>
          <w:szCs w:val="28"/>
        </w:rPr>
      </w:pPr>
      <w:r w:rsidRPr="00672DBF">
        <w:rPr>
          <w:rFonts w:ascii="Times New Roman" w:hAnsi="Times New Roman" w:cs="Times New Roman"/>
          <w:b w:val="0"/>
          <w:bCs w:val="0"/>
          <w:sz w:val="28"/>
          <w:szCs w:val="28"/>
        </w:rPr>
        <w:t>На финансирование муниципальной программы в 2021 году предусмотрены средства бюджета города Ханты-Мансийска в объеме 303 148,1 тыс. рублей.</w:t>
      </w:r>
    </w:p>
    <w:p w:rsidR="005E6A14" w:rsidRPr="00672DBF" w:rsidRDefault="005E6A14" w:rsidP="005E6A14">
      <w:pPr>
        <w:pStyle w:val="ConsPlusTitle"/>
        <w:spacing w:line="276" w:lineRule="auto"/>
        <w:ind w:right="-2" w:firstLine="708"/>
        <w:jc w:val="both"/>
        <w:rPr>
          <w:rFonts w:ascii="Times New Roman" w:hAnsi="Times New Roman" w:cs="Times New Roman"/>
          <w:b w:val="0"/>
          <w:bCs w:val="0"/>
          <w:sz w:val="28"/>
          <w:szCs w:val="28"/>
        </w:rPr>
      </w:pPr>
      <w:r w:rsidRPr="00672DBF">
        <w:rPr>
          <w:rFonts w:ascii="Times New Roman" w:hAnsi="Times New Roman" w:cs="Times New Roman"/>
          <w:b w:val="0"/>
          <w:bCs w:val="0"/>
          <w:sz w:val="28"/>
          <w:szCs w:val="28"/>
        </w:rPr>
        <w:t xml:space="preserve">Исполнение </w:t>
      </w:r>
      <w:r w:rsidRPr="00672DBF">
        <w:rPr>
          <w:rFonts w:ascii="Times New Roman" w:hAnsi="Times New Roman" w:cs="Times New Roman"/>
          <w:b w:val="0"/>
          <w:sz w:val="28"/>
          <w:szCs w:val="28"/>
        </w:rPr>
        <w:t>муниципальной программы</w:t>
      </w:r>
      <w:r w:rsidRPr="00672DBF">
        <w:rPr>
          <w:rFonts w:ascii="Times New Roman" w:hAnsi="Times New Roman" w:cs="Times New Roman"/>
          <w:b w:val="0"/>
          <w:bCs w:val="0"/>
          <w:sz w:val="28"/>
          <w:szCs w:val="28"/>
        </w:rPr>
        <w:t xml:space="preserve"> на отчетную дату составляет 298 907,7 тыс. рублей или 98,6% от годового объема финансирования.</w:t>
      </w:r>
    </w:p>
    <w:p w:rsidR="005E6A14" w:rsidRPr="00672DBF" w:rsidRDefault="005E6A14" w:rsidP="005E6A14">
      <w:pPr>
        <w:pStyle w:val="ae"/>
        <w:tabs>
          <w:tab w:val="left" w:pos="0"/>
        </w:tabs>
        <w:suppressAutoHyphens/>
        <w:spacing w:before="0" w:beforeAutospacing="0" w:after="0" w:afterAutospacing="0" w:line="276" w:lineRule="auto"/>
        <w:ind w:right="424" w:firstLine="709"/>
      </w:pPr>
    </w:p>
    <w:p w:rsidR="0073336F" w:rsidRDefault="0073336F" w:rsidP="005E6A14">
      <w:pPr>
        <w:pStyle w:val="ae"/>
        <w:tabs>
          <w:tab w:val="left" w:pos="0"/>
        </w:tabs>
        <w:suppressAutoHyphens/>
        <w:spacing w:before="0" w:beforeAutospacing="0" w:after="0" w:afterAutospacing="0" w:line="276" w:lineRule="auto"/>
        <w:ind w:right="-2" w:firstLine="709"/>
      </w:pPr>
    </w:p>
    <w:p w:rsidR="0073336F" w:rsidRDefault="0073336F" w:rsidP="005E6A14">
      <w:pPr>
        <w:pStyle w:val="ae"/>
        <w:tabs>
          <w:tab w:val="left" w:pos="0"/>
        </w:tabs>
        <w:suppressAutoHyphens/>
        <w:spacing w:before="0" w:beforeAutospacing="0" w:after="0" w:afterAutospacing="0" w:line="276" w:lineRule="auto"/>
        <w:ind w:right="-2" w:firstLine="709"/>
      </w:pPr>
    </w:p>
    <w:p w:rsidR="0073336F" w:rsidRDefault="0073336F" w:rsidP="005E6A14">
      <w:pPr>
        <w:pStyle w:val="ae"/>
        <w:tabs>
          <w:tab w:val="left" w:pos="0"/>
        </w:tabs>
        <w:suppressAutoHyphens/>
        <w:spacing w:before="0" w:beforeAutospacing="0" w:after="0" w:afterAutospacing="0" w:line="276" w:lineRule="auto"/>
        <w:ind w:right="-2" w:firstLine="709"/>
      </w:pPr>
    </w:p>
    <w:p w:rsidR="005E6A14" w:rsidRPr="00672DBF" w:rsidRDefault="005E6A14" w:rsidP="005E6A14">
      <w:pPr>
        <w:pStyle w:val="ae"/>
        <w:tabs>
          <w:tab w:val="left" w:pos="0"/>
        </w:tabs>
        <w:suppressAutoHyphens/>
        <w:spacing w:before="0" w:beforeAutospacing="0" w:after="0" w:afterAutospacing="0" w:line="276" w:lineRule="auto"/>
        <w:ind w:right="-2" w:firstLine="709"/>
      </w:pPr>
      <w:r w:rsidRPr="00672DBF">
        <w:t>Рисунок 3.7.1.</w:t>
      </w:r>
    </w:p>
    <w:p w:rsidR="005E6A14" w:rsidRPr="00672DBF" w:rsidRDefault="005E6A14" w:rsidP="005E6A14">
      <w:pPr>
        <w:pStyle w:val="ConsPlusTitle"/>
        <w:spacing w:line="276" w:lineRule="auto"/>
        <w:ind w:right="-2" w:firstLine="709"/>
        <w:jc w:val="center"/>
        <w:rPr>
          <w:rFonts w:ascii="Times New Roman" w:hAnsi="Times New Roman" w:cs="Times New Roman"/>
          <w:sz w:val="28"/>
          <w:szCs w:val="28"/>
        </w:rPr>
      </w:pPr>
      <w:r w:rsidRPr="00672DBF">
        <w:rPr>
          <w:rFonts w:ascii="Times New Roman" w:hAnsi="Times New Roman" w:cs="Times New Roman"/>
          <w:bCs w:val="0"/>
          <w:sz w:val="28"/>
          <w:szCs w:val="28"/>
        </w:rPr>
        <w:t xml:space="preserve">Объёмы ассигнований на реализацию муниципальной программы </w:t>
      </w:r>
      <w:r w:rsidRPr="00672DBF">
        <w:rPr>
          <w:rFonts w:ascii="Times New Roman" w:eastAsia="Arial Unicode MS" w:hAnsi="Times New Roman" w:cs="Times New Roman"/>
          <w:sz w:val="28"/>
          <w:szCs w:val="28"/>
        </w:rPr>
        <w:t>«Основные направления развития в области управления и распоряжения муниципальной собственностью города Ханты-Мансийска»</w:t>
      </w:r>
      <w:r w:rsidRPr="00672DBF">
        <w:rPr>
          <w:rFonts w:ascii="Times New Roman" w:hAnsi="Times New Roman" w:cs="Times New Roman"/>
          <w:sz w:val="28"/>
          <w:szCs w:val="28"/>
        </w:rPr>
        <w:t>, тыс. рублей.</w:t>
      </w:r>
    </w:p>
    <w:p w:rsidR="005E6A14" w:rsidRPr="00672DBF" w:rsidRDefault="005E6A14" w:rsidP="005E6A14">
      <w:pPr>
        <w:pStyle w:val="ConsPlusTitle"/>
        <w:spacing w:line="276" w:lineRule="auto"/>
        <w:ind w:right="-2" w:firstLine="709"/>
        <w:jc w:val="center"/>
        <w:rPr>
          <w:rFonts w:ascii="Times New Roman" w:hAnsi="Times New Roman" w:cs="Times New Roman"/>
          <w:sz w:val="28"/>
          <w:szCs w:val="28"/>
        </w:rPr>
      </w:pPr>
    </w:p>
    <w:p w:rsidR="005E6A14" w:rsidRPr="00672DBF" w:rsidRDefault="005E6A14" w:rsidP="005E6A14">
      <w:pPr>
        <w:pStyle w:val="ConsPlusTitle"/>
        <w:spacing w:line="276" w:lineRule="auto"/>
        <w:ind w:right="424"/>
        <w:jc w:val="center"/>
        <w:rPr>
          <w:rFonts w:ascii="Times New Roman" w:hAnsi="Times New Roman" w:cs="Times New Roman"/>
          <w:bCs w:val="0"/>
          <w:sz w:val="28"/>
          <w:szCs w:val="28"/>
        </w:rPr>
      </w:pPr>
      <w:r w:rsidRPr="00672DBF">
        <w:rPr>
          <w:rFonts w:ascii="Times New Roman" w:hAnsi="Times New Roman" w:cs="Times New Roman"/>
          <w:bCs w:val="0"/>
          <w:noProof/>
          <w:sz w:val="28"/>
          <w:szCs w:val="28"/>
        </w:rPr>
        <w:drawing>
          <wp:inline distT="0" distB="0" distL="0" distR="0" wp14:anchorId="3D333726" wp14:editId="70D78EE2">
            <wp:extent cx="6240780" cy="151828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40780" cy="1518285"/>
                    </a:xfrm>
                    <a:prstGeom prst="rect">
                      <a:avLst/>
                    </a:prstGeom>
                    <a:noFill/>
                  </pic:spPr>
                </pic:pic>
              </a:graphicData>
            </a:graphic>
          </wp:inline>
        </w:drawing>
      </w:r>
    </w:p>
    <w:p w:rsidR="005E6A14" w:rsidRPr="00672DBF" w:rsidRDefault="005E6A14" w:rsidP="005E6A14">
      <w:pPr>
        <w:pStyle w:val="ae"/>
        <w:tabs>
          <w:tab w:val="left" w:pos="0"/>
        </w:tabs>
        <w:suppressAutoHyphens/>
        <w:spacing w:before="0" w:beforeAutospacing="0" w:after="0" w:afterAutospacing="0" w:line="276" w:lineRule="auto"/>
        <w:ind w:right="-2" w:firstLine="709"/>
        <w:jc w:val="both"/>
        <w:rPr>
          <w:sz w:val="28"/>
          <w:szCs w:val="28"/>
        </w:rPr>
      </w:pPr>
      <w:r w:rsidRPr="00672DBF">
        <w:rPr>
          <w:sz w:val="28"/>
          <w:szCs w:val="28"/>
        </w:rPr>
        <w:t>Объемы бюджетных ассигнований распределены следующим образом:</w:t>
      </w:r>
    </w:p>
    <w:p w:rsidR="005E6A14" w:rsidRPr="00672DBF" w:rsidRDefault="005E6A14" w:rsidP="005E6A14">
      <w:pPr>
        <w:spacing w:after="0"/>
        <w:ind w:right="-2"/>
        <w:rPr>
          <w:sz w:val="24"/>
          <w:szCs w:val="24"/>
        </w:rPr>
      </w:pPr>
    </w:p>
    <w:p w:rsidR="005E6A14" w:rsidRPr="00672DBF" w:rsidRDefault="005E6A14" w:rsidP="005E6A14">
      <w:pPr>
        <w:spacing w:after="0"/>
        <w:ind w:right="-2"/>
        <w:rPr>
          <w:sz w:val="24"/>
          <w:szCs w:val="24"/>
        </w:rPr>
      </w:pPr>
      <w:r w:rsidRPr="00672DBF">
        <w:rPr>
          <w:sz w:val="24"/>
          <w:szCs w:val="24"/>
        </w:rPr>
        <w:t>Таблица 3.7.1.</w:t>
      </w:r>
    </w:p>
    <w:p w:rsidR="005E6A14" w:rsidRPr="00672DBF" w:rsidRDefault="005E6A14" w:rsidP="005E6A14">
      <w:pPr>
        <w:tabs>
          <w:tab w:val="left" w:pos="459"/>
        </w:tabs>
        <w:suppressAutoHyphens/>
        <w:spacing w:after="0"/>
        <w:ind w:right="-2"/>
        <w:jc w:val="center"/>
        <w:rPr>
          <w:rFonts w:eastAsia="Arial Unicode MS"/>
          <w:b/>
          <w:sz w:val="28"/>
          <w:szCs w:val="28"/>
        </w:rPr>
      </w:pPr>
      <w:r w:rsidRPr="00672DBF">
        <w:rPr>
          <w:b/>
          <w:sz w:val="28"/>
          <w:szCs w:val="28"/>
        </w:rPr>
        <w:t xml:space="preserve">Объем бюджетных ассигнований за 2021 год по основному исполнителю и соисполнителям муниципальной программы </w:t>
      </w:r>
      <w:r w:rsidRPr="00672DBF">
        <w:rPr>
          <w:rFonts w:eastAsia="Arial Unicode MS"/>
          <w:b/>
          <w:sz w:val="28"/>
          <w:szCs w:val="28"/>
        </w:rPr>
        <w:t>«Основные направления развития в области управления и распоряжения муниципальной собственностью города Ханты-Мансийска»</w:t>
      </w:r>
    </w:p>
    <w:p w:rsidR="005E6A14" w:rsidRPr="00672DBF" w:rsidRDefault="005E6A14" w:rsidP="005E6A14">
      <w:pPr>
        <w:pStyle w:val="ae"/>
        <w:tabs>
          <w:tab w:val="left" w:pos="459"/>
        </w:tabs>
        <w:suppressAutoHyphens/>
        <w:spacing w:before="0" w:beforeAutospacing="0" w:after="0" w:afterAutospacing="0" w:line="276" w:lineRule="auto"/>
        <w:ind w:right="424"/>
        <w:rPr>
          <w:sz w:val="22"/>
          <w:szCs w:val="22"/>
        </w:rPr>
      </w:pPr>
    </w:p>
    <w:p w:rsidR="005E6A14" w:rsidRPr="00672DBF" w:rsidRDefault="005E6A14" w:rsidP="005E6A14">
      <w:pPr>
        <w:pStyle w:val="ae"/>
        <w:tabs>
          <w:tab w:val="left" w:pos="459"/>
        </w:tabs>
        <w:suppressAutoHyphens/>
        <w:spacing w:before="0" w:beforeAutospacing="0" w:after="0" w:afterAutospacing="0" w:line="276" w:lineRule="auto"/>
        <w:ind w:right="424"/>
      </w:pPr>
      <w:r w:rsidRPr="00672DBF">
        <w:rPr>
          <w:sz w:val="22"/>
          <w:szCs w:val="22"/>
        </w:rPr>
        <w:t xml:space="preserve"> (</w:t>
      </w:r>
      <w:r w:rsidRPr="00672DBF">
        <w:t>тыс. рублей)</w:t>
      </w:r>
    </w:p>
    <w:tbl>
      <w:tblPr>
        <w:tblW w:w="9214" w:type="dxa"/>
        <w:tblInd w:w="108" w:type="dxa"/>
        <w:tblLayout w:type="fixed"/>
        <w:tblLook w:val="04A0" w:firstRow="1" w:lastRow="0" w:firstColumn="1" w:lastColumn="0" w:noHBand="0" w:noVBand="1"/>
      </w:tblPr>
      <w:tblGrid>
        <w:gridCol w:w="567"/>
        <w:gridCol w:w="2977"/>
        <w:gridCol w:w="1440"/>
        <w:gridCol w:w="1395"/>
        <w:gridCol w:w="1275"/>
        <w:gridCol w:w="1560"/>
      </w:tblGrid>
      <w:tr w:rsidR="005E6A14" w:rsidRPr="00672DBF" w:rsidTr="005E6A14">
        <w:trPr>
          <w:trHeight w:val="300"/>
        </w:trPr>
        <w:tc>
          <w:tcPr>
            <w:tcW w:w="567" w:type="dxa"/>
            <w:vMerge w:val="restart"/>
            <w:tcBorders>
              <w:top w:val="single" w:sz="4" w:space="0" w:color="auto"/>
              <w:left w:val="single" w:sz="4" w:space="0" w:color="auto"/>
              <w:right w:val="single" w:sz="4" w:space="0" w:color="auto"/>
            </w:tcBorders>
            <w:vAlign w:val="center"/>
          </w:tcPr>
          <w:p w:rsidR="005E6A14" w:rsidRPr="00672DBF" w:rsidRDefault="005E6A14" w:rsidP="005E6A14">
            <w:pPr>
              <w:tabs>
                <w:tab w:val="left" w:pos="0"/>
              </w:tabs>
              <w:spacing w:after="0" w:line="240" w:lineRule="auto"/>
              <w:ind w:right="33"/>
              <w:jc w:val="center"/>
              <w:rPr>
                <w:sz w:val="20"/>
                <w:szCs w:val="20"/>
              </w:rPr>
            </w:pPr>
            <w:r w:rsidRPr="00672DBF">
              <w:rPr>
                <w:sz w:val="20"/>
                <w:szCs w:val="20"/>
              </w:rPr>
              <w:t>№ п/п</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672DBF" w:rsidRDefault="005E6A14" w:rsidP="005E6A14">
            <w:pPr>
              <w:spacing w:after="0" w:line="240" w:lineRule="auto"/>
              <w:jc w:val="center"/>
              <w:rPr>
                <w:sz w:val="20"/>
                <w:szCs w:val="20"/>
              </w:rPr>
            </w:pPr>
            <w:r w:rsidRPr="00672DBF">
              <w:rPr>
                <w:sz w:val="20"/>
                <w:szCs w:val="20"/>
              </w:rPr>
              <w:t>Наименование основного исполнителя, соисполнителя муниципальной программы</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672DBF" w:rsidRDefault="005E6A14" w:rsidP="005E6A14">
            <w:pPr>
              <w:spacing w:after="0" w:line="240" w:lineRule="auto"/>
              <w:jc w:val="center"/>
              <w:rPr>
                <w:sz w:val="20"/>
                <w:szCs w:val="20"/>
              </w:rPr>
            </w:pPr>
            <w:r w:rsidRPr="00672DBF">
              <w:rPr>
                <w:sz w:val="20"/>
                <w:szCs w:val="20"/>
              </w:rPr>
              <w:t>2020 год</w:t>
            </w:r>
          </w:p>
          <w:p w:rsidR="005E6A14" w:rsidRPr="00672DBF" w:rsidRDefault="005E6A14" w:rsidP="005E6A14">
            <w:pPr>
              <w:spacing w:after="0" w:line="240" w:lineRule="auto"/>
              <w:jc w:val="center"/>
              <w:rPr>
                <w:sz w:val="20"/>
                <w:szCs w:val="20"/>
              </w:rPr>
            </w:pPr>
            <w:r w:rsidRPr="00672DBF">
              <w:rPr>
                <w:sz w:val="20"/>
                <w:szCs w:val="20"/>
              </w:rPr>
              <w:t>(отчет)</w:t>
            </w:r>
          </w:p>
        </w:tc>
        <w:tc>
          <w:tcPr>
            <w:tcW w:w="4230"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672DBF" w:rsidRDefault="005E6A14" w:rsidP="005E6A14">
            <w:pPr>
              <w:spacing w:after="0" w:line="240" w:lineRule="auto"/>
              <w:jc w:val="center"/>
              <w:rPr>
                <w:sz w:val="20"/>
                <w:szCs w:val="20"/>
              </w:rPr>
            </w:pPr>
            <w:r w:rsidRPr="00672DBF">
              <w:rPr>
                <w:sz w:val="20"/>
                <w:szCs w:val="20"/>
              </w:rPr>
              <w:t xml:space="preserve">2021 год </w:t>
            </w:r>
          </w:p>
        </w:tc>
      </w:tr>
      <w:tr w:rsidR="005E6A14" w:rsidRPr="00672DBF" w:rsidTr="005E6A14">
        <w:trPr>
          <w:trHeight w:val="900"/>
        </w:trPr>
        <w:tc>
          <w:tcPr>
            <w:tcW w:w="567" w:type="dxa"/>
            <w:vMerge/>
            <w:tcBorders>
              <w:left w:val="single" w:sz="4" w:space="0" w:color="auto"/>
              <w:bottom w:val="single" w:sz="4" w:space="0" w:color="auto"/>
              <w:right w:val="single" w:sz="4" w:space="0" w:color="auto"/>
            </w:tcBorders>
          </w:tcPr>
          <w:p w:rsidR="005E6A14" w:rsidRPr="00672DBF" w:rsidRDefault="005E6A14" w:rsidP="005E6A14">
            <w:pPr>
              <w:spacing w:after="0" w:line="240" w:lineRule="auto"/>
              <w:ind w:right="424"/>
              <w:rPr>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E6A14" w:rsidRPr="00672DBF" w:rsidRDefault="005E6A14" w:rsidP="005E6A14">
            <w:pPr>
              <w:spacing w:after="0" w:line="240" w:lineRule="auto"/>
              <w:rPr>
                <w:sz w:val="20"/>
                <w:szCs w:val="20"/>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5E6A14" w:rsidRPr="00672DBF" w:rsidRDefault="005E6A14" w:rsidP="005E6A14">
            <w:pPr>
              <w:spacing w:after="0" w:line="240" w:lineRule="auto"/>
              <w:rPr>
                <w:sz w:val="20"/>
                <w:szCs w:val="20"/>
              </w:rPr>
            </w:pPr>
          </w:p>
        </w:tc>
        <w:tc>
          <w:tcPr>
            <w:tcW w:w="1395" w:type="dxa"/>
            <w:tcBorders>
              <w:top w:val="nil"/>
              <w:left w:val="nil"/>
              <w:bottom w:val="single" w:sz="4" w:space="0" w:color="auto"/>
              <w:right w:val="single" w:sz="4" w:space="0" w:color="auto"/>
            </w:tcBorders>
            <w:shd w:val="clear" w:color="auto" w:fill="auto"/>
            <w:vAlign w:val="center"/>
            <w:hideMark/>
          </w:tcPr>
          <w:p w:rsidR="005E6A14" w:rsidRPr="00672DBF" w:rsidRDefault="005E6A14" w:rsidP="005E6A14">
            <w:pPr>
              <w:spacing w:after="0" w:line="240" w:lineRule="auto"/>
              <w:jc w:val="center"/>
              <w:rPr>
                <w:sz w:val="20"/>
                <w:szCs w:val="20"/>
              </w:rPr>
            </w:pPr>
            <w:r w:rsidRPr="00672DBF">
              <w:rPr>
                <w:sz w:val="20"/>
                <w:szCs w:val="20"/>
              </w:rPr>
              <w:t>Уточненный план</w:t>
            </w:r>
          </w:p>
        </w:tc>
        <w:tc>
          <w:tcPr>
            <w:tcW w:w="1275" w:type="dxa"/>
            <w:tcBorders>
              <w:top w:val="nil"/>
              <w:left w:val="nil"/>
              <w:bottom w:val="single" w:sz="4" w:space="0" w:color="auto"/>
              <w:right w:val="single" w:sz="4" w:space="0" w:color="auto"/>
            </w:tcBorders>
            <w:shd w:val="clear" w:color="auto" w:fill="auto"/>
            <w:vAlign w:val="center"/>
            <w:hideMark/>
          </w:tcPr>
          <w:p w:rsidR="005E6A14" w:rsidRPr="00672DBF" w:rsidRDefault="005E6A14" w:rsidP="005E6A14">
            <w:pPr>
              <w:spacing w:after="0" w:line="240" w:lineRule="auto"/>
              <w:jc w:val="center"/>
              <w:rPr>
                <w:sz w:val="20"/>
                <w:szCs w:val="20"/>
              </w:rPr>
            </w:pPr>
            <w:r w:rsidRPr="00672DBF">
              <w:rPr>
                <w:sz w:val="20"/>
                <w:szCs w:val="20"/>
              </w:rPr>
              <w:t>Исполнение</w:t>
            </w:r>
          </w:p>
        </w:tc>
        <w:tc>
          <w:tcPr>
            <w:tcW w:w="1560" w:type="dxa"/>
            <w:tcBorders>
              <w:top w:val="nil"/>
              <w:left w:val="nil"/>
              <w:bottom w:val="single" w:sz="4" w:space="0" w:color="auto"/>
              <w:right w:val="single" w:sz="4" w:space="0" w:color="auto"/>
            </w:tcBorders>
            <w:shd w:val="clear" w:color="auto" w:fill="auto"/>
            <w:vAlign w:val="center"/>
            <w:hideMark/>
          </w:tcPr>
          <w:p w:rsidR="005E6A14" w:rsidRPr="00672DBF" w:rsidRDefault="005E6A14" w:rsidP="005E6A14">
            <w:pPr>
              <w:tabs>
                <w:tab w:val="left" w:pos="1723"/>
              </w:tabs>
              <w:spacing w:after="0" w:line="240" w:lineRule="auto"/>
              <w:jc w:val="center"/>
              <w:rPr>
                <w:sz w:val="20"/>
                <w:szCs w:val="20"/>
              </w:rPr>
            </w:pPr>
            <w:r w:rsidRPr="00672DBF">
              <w:rPr>
                <w:sz w:val="20"/>
                <w:szCs w:val="20"/>
              </w:rPr>
              <w:t>% исполнения</w:t>
            </w:r>
          </w:p>
        </w:tc>
      </w:tr>
      <w:tr w:rsidR="005E6A14" w:rsidRPr="00672DBF" w:rsidTr="005E6A14">
        <w:trPr>
          <w:trHeight w:val="300"/>
        </w:trPr>
        <w:tc>
          <w:tcPr>
            <w:tcW w:w="567" w:type="dxa"/>
            <w:tcBorders>
              <w:top w:val="nil"/>
              <w:left w:val="single" w:sz="4" w:space="0" w:color="auto"/>
              <w:bottom w:val="single" w:sz="4" w:space="0" w:color="auto"/>
              <w:right w:val="single" w:sz="4" w:space="0" w:color="auto"/>
            </w:tcBorders>
          </w:tcPr>
          <w:p w:rsidR="005E6A14" w:rsidRPr="00672DBF" w:rsidRDefault="005E6A14" w:rsidP="005E6A14">
            <w:pPr>
              <w:spacing w:after="0" w:line="240" w:lineRule="auto"/>
              <w:ind w:right="424"/>
              <w:rPr>
                <w:sz w:val="20"/>
                <w:szCs w:val="20"/>
              </w:rPr>
            </w:pPr>
          </w:p>
        </w:tc>
        <w:tc>
          <w:tcPr>
            <w:tcW w:w="2977" w:type="dxa"/>
            <w:tcBorders>
              <w:top w:val="nil"/>
              <w:left w:val="single" w:sz="4" w:space="0" w:color="auto"/>
              <w:bottom w:val="single" w:sz="4" w:space="0" w:color="auto"/>
              <w:right w:val="single" w:sz="4" w:space="0" w:color="auto"/>
            </w:tcBorders>
            <w:shd w:val="clear" w:color="auto" w:fill="auto"/>
            <w:vAlign w:val="bottom"/>
            <w:hideMark/>
          </w:tcPr>
          <w:p w:rsidR="005E6A14" w:rsidRPr="00672DBF" w:rsidRDefault="005E6A14" w:rsidP="005E6A14">
            <w:pPr>
              <w:spacing w:after="0" w:line="240" w:lineRule="auto"/>
              <w:jc w:val="left"/>
              <w:rPr>
                <w:sz w:val="20"/>
                <w:szCs w:val="20"/>
              </w:rPr>
            </w:pPr>
            <w:r w:rsidRPr="00672DBF">
              <w:rPr>
                <w:sz w:val="20"/>
                <w:szCs w:val="20"/>
              </w:rPr>
              <w:t>Всего по муниципальной программе, в том числе:</w:t>
            </w:r>
          </w:p>
        </w:tc>
        <w:tc>
          <w:tcPr>
            <w:tcW w:w="1440" w:type="dxa"/>
            <w:tcBorders>
              <w:top w:val="nil"/>
              <w:left w:val="nil"/>
              <w:bottom w:val="single" w:sz="4" w:space="0" w:color="auto"/>
              <w:right w:val="single" w:sz="4" w:space="0" w:color="auto"/>
            </w:tcBorders>
            <w:shd w:val="clear" w:color="auto" w:fill="auto"/>
            <w:hideMark/>
          </w:tcPr>
          <w:p w:rsidR="005E6A14" w:rsidRPr="00672DBF" w:rsidRDefault="005E6A14" w:rsidP="005E6A14">
            <w:pPr>
              <w:jc w:val="center"/>
              <w:rPr>
                <w:sz w:val="20"/>
                <w:szCs w:val="20"/>
              </w:rPr>
            </w:pPr>
            <w:r w:rsidRPr="00672DBF">
              <w:rPr>
                <w:sz w:val="20"/>
                <w:szCs w:val="20"/>
              </w:rPr>
              <w:t>192 906,6</w:t>
            </w:r>
          </w:p>
        </w:tc>
        <w:tc>
          <w:tcPr>
            <w:tcW w:w="1395"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303 148,1</w:t>
            </w:r>
          </w:p>
        </w:tc>
        <w:tc>
          <w:tcPr>
            <w:tcW w:w="1275"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298 907,7</w:t>
            </w:r>
          </w:p>
        </w:tc>
        <w:tc>
          <w:tcPr>
            <w:tcW w:w="1560" w:type="dxa"/>
            <w:tcBorders>
              <w:top w:val="nil"/>
              <w:left w:val="nil"/>
              <w:bottom w:val="single" w:sz="4" w:space="0" w:color="auto"/>
              <w:right w:val="single" w:sz="4" w:space="0" w:color="auto"/>
            </w:tcBorders>
            <w:shd w:val="clear" w:color="auto" w:fill="auto"/>
            <w:hideMark/>
          </w:tcPr>
          <w:p w:rsidR="005E6A14" w:rsidRPr="00672DBF" w:rsidRDefault="005E6A14" w:rsidP="005E6A14">
            <w:pPr>
              <w:tabs>
                <w:tab w:val="left" w:pos="1723"/>
              </w:tabs>
              <w:spacing w:after="0" w:line="240" w:lineRule="auto"/>
              <w:jc w:val="center"/>
              <w:rPr>
                <w:sz w:val="20"/>
                <w:szCs w:val="20"/>
              </w:rPr>
            </w:pPr>
            <w:r w:rsidRPr="00672DBF">
              <w:rPr>
                <w:sz w:val="20"/>
                <w:szCs w:val="20"/>
              </w:rPr>
              <w:t>98,6%</w:t>
            </w:r>
          </w:p>
        </w:tc>
      </w:tr>
      <w:tr w:rsidR="005E6A14" w:rsidRPr="00672DBF" w:rsidTr="005E6A14">
        <w:trPr>
          <w:trHeight w:val="300"/>
        </w:trPr>
        <w:tc>
          <w:tcPr>
            <w:tcW w:w="567" w:type="dxa"/>
            <w:tcBorders>
              <w:top w:val="nil"/>
              <w:left w:val="single" w:sz="4" w:space="0" w:color="auto"/>
              <w:bottom w:val="single" w:sz="4" w:space="0" w:color="auto"/>
              <w:right w:val="single" w:sz="4" w:space="0" w:color="auto"/>
            </w:tcBorders>
          </w:tcPr>
          <w:p w:rsidR="005E6A14" w:rsidRPr="00672DBF" w:rsidRDefault="005E6A14" w:rsidP="005E6A14">
            <w:pPr>
              <w:spacing w:after="0" w:line="240" w:lineRule="auto"/>
              <w:ind w:right="424"/>
              <w:jc w:val="center"/>
              <w:rPr>
                <w:sz w:val="20"/>
                <w:szCs w:val="20"/>
              </w:rPr>
            </w:pPr>
            <w:r w:rsidRPr="00672DBF">
              <w:rPr>
                <w:sz w:val="20"/>
                <w:szCs w:val="20"/>
              </w:rPr>
              <w:t>1</w:t>
            </w:r>
          </w:p>
        </w:tc>
        <w:tc>
          <w:tcPr>
            <w:tcW w:w="2977" w:type="dxa"/>
            <w:tcBorders>
              <w:top w:val="nil"/>
              <w:left w:val="single" w:sz="4" w:space="0" w:color="auto"/>
              <w:bottom w:val="single" w:sz="4" w:space="0" w:color="auto"/>
              <w:right w:val="single" w:sz="4" w:space="0" w:color="auto"/>
            </w:tcBorders>
            <w:shd w:val="clear" w:color="auto" w:fill="auto"/>
            <w:vAlign w:val="center"/>
          </w:tcPr>
          <w:p w:rsidR="005E6A14" w:rsidRPr="00672DBF" w:rsidRDefault="005E6A14" w:rsidP="005E6A14">
            <w:pPr>
              <w:spacing w:after="0" w:line="240" w:lineRule="auto"/>
              <w:jc w:val="left"/>
              <w:rPr>
                <w:bCs/>
                <w:sz w:val="20"/>
                <w:szCs w:val="20"/>
              </w:rPr>
            </w:pPr>
            <w:r w:rsidRPr="00672DBF">
              <w:rPr>
                <w:bCs/>
                <w:sz w:val="20"/>
                <w:szCs w:val="20"/>
              </w:rPr>
              <w:t>Департамент муниципальной собственности Администрации города Ханты-Мансийска</w:t>
            </w:r>
          </w:p>
        </w:tc>
        <w:tc>
          <w:tcPr>
            <w:tcW w:w="1440" w:type="dxa"/>
            <w:tcBorders>
              <w:top w:val="nil"/>
              <w:left w:val="nil"/>
              <w:bottom w:val="single" w:sz="4" w:space="0" w:color="auto"/>
              <w:right w:val="single" w:sz="4" w:space="0" w:color="auto"/>
            </w:tcBorders>
            <w:shd w:val="clear" w:color="auto" w:fill="auto"/>
          </w:tcPr>
          <w:p w:rsidR="005E6A14" w:rsidRPr="00672DBF" w:rsidRDefault="005E6A14" w:rsidP="005E6A14">
            <w:pPr>
              <w:jc w:val="center"/>
              <w:rPr>
                <w:sz w:val="20"/>
                <w:szCs w:val="20"/>
              </w:rPr>
            </w:pPr>
            <w:r w:rsidRPr="00672DBF">
              <w:rPr>
                <w:sz w:val="20"/>
                <w:szCs w:val="20"/>
              </w:rPr>
              <w:t>91 910,2</w:t>
            </w:r>
          </w:p>
        </w:tc>
        <w:tc>
          <w:tcPr>
            <w:tcW w:w="1395"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162 592,8</w:t>
            </w:r>
          </w:p>
        </w:tc>
        <w:tc>
          <w:tcPr>
            <w:tcW w:w="1275"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162 188,2</w:t>
            </w:r>
          </w:p>
        </w:tc>
        <w:tc>
          <w:tcPr>
            <w:tcW w:w="1560" w:type="dxa"/>
            <w:tcBorders>
              <w:top w:val="nil"/>
              <w:left w:val="nil"/>
              <w:bottom w:val="single" w:sz="4" w:space="0" w:color="auto"/>
              <w:right w:val="single" w:sz="4" w:space="0" w:color="auto"/>
            </w:tcBorders>
            <w:shd w:val="clear" w:color="auto" w:fill="auto"/>
          </w:tcPr>
          <w:p w:rsidR="005E6A14" w:rsidRPr="00672DBF" w:rsidRDefault="005E6A14" w:rsidP="005E6A14">
            <w:pPr>
              <w:tabs>
                <w:tab w:val="left" w:pos="1723"/>
              </w:tabs>
              <w:spacing w:after="0" w:line="240" w:lineRule="auto"/>
              <w:jc w:val="center"/>
              <w:rPr>
                <w:sz w:val="20"/>
                <w:szCs w:val="20"/>
              </w:rPr>
            </w:pPr>
            <w:r w:rsidRPr="00672DBF">
              <w:rPr>
                <w:sz w:val="20"/>
                <w:szCs w:val="20"/>
              </w:rPr>
              <w:t>99,8%</w:t>
            </w:r>
          </w:p>
        </w:tc>
      </w:tr>
      <w:tr w:rsidR="005E6A14" w:rsidRPr="00672DBF" w:rsidTr="005E6A14">
        <w:trPr>
          <w:trHeight w:val="300"/>
        </w:trPr>
        <w:tc>
          <w:tcPr>
            <w:tcW w:w="567" w:type="dxa"/>
            <w:tcBorders>
              <w:top w:val="nil"/>
              <w:left w:val="single" w:sz="4" w:space="0" w:color="auto"/>
              <w:bottom w:val="single" w:sz="4" w:space="0" w:color="auto"/>
              <w:right w:val="single" w:sz="4" w:space="0" w:color="auto"/>
            </w:tcBorders>
          </w:tcPr>
          <w:p w:rsidR="005E6A14" w:rsidRPr="00672DBF" w:rsidRDefault="005E6A14" w:rsidP="005E6A14">
            <w:pPr>
              <w:spacing w:after="0" w:line="240" w:lineRule="auto"/>
              <w:ind w:right="424"/>
              <w:jc w:val="center"/>
              <w:rPr>
                <w:sz w:val="20"/>
                <w:szCs w:val="20"/>
              </w:rPr>
            </w:pPr>
            <w:r w:rsidRPr="00672DBF">
              <w:rPr>
                <w:sz w:val="20"/>
                <w:szCs w:val="20"/>
              </w:rPr>
              <w:t>2</w:t>
            </w:r>
          </w:p>
        </w:tc>
        <w:tc>
          <w:tcPr>
            <w:tcW w:w="2977" w:type="dxa"/>
            <w:tcBorders>
              <w:top w:val="nil"/>
              <w:left w:val="single" w:sz="4" w:space="0" w:color="auto"/>
              <w:bottom w:val="single" w:sz="4" w:space="0" w:color="auto"/>
              <w:right w:val="single" w:sz="4" w:space="0" w:color="auto"/>
            </w:tcBorders>
            <w:shd w:val="clear" w:color="auto" w:fill="auto"/>
            <w:vAlign w:val="center"/>
          </w:tcPr>
          <w:p w:rsidR="005E6A14" w:rsidRPr="00672DBF" w:rsidRDefault="005E6A14" w:rsidP="005E6A14">
            <w:pPr>
              <w:spacing w:after="0" w:line="240" w:lineRule="auto"/>
              <w:jc w:val="left"/>
              <w:rPr>
                <w:bCs/>
                <w:sz w:val="20"/>
                <w:szCs w:val="20"/>
              </w:rPr>
            </w:pPr>
            <w:r w:rsidRPr="00672DBF">
              <w:rPr>
                <w:bCs/>
                <w:sz w:val="20"/>
                <w:szCs w:val="20"/>
              </w:rPr>
              <w:t>МКУ «Дирекция по содержанию имущества казны»</w:t>
            </w:r>
          </w:p>
        </w:tc>
        <w:tc>
          <w:tcPr>
            <w:tcW w:w="1440" w:type="dxa"/>
            <w:tcBorders>
              <w:top w:val="nil"/>
              <w:left w:val="nil"/>
              <w:bottom w:val="single" w:sz="4" w:space="0" w:color="auto"/>
              <w:right w:val="single" w:sz="4" w:space="0" w:color="auto"/>
            </w:tcBorders>
            <w:shd w:val="clear" w:color="auto" w:fill="auto"/>
          </w:tcPr>
          <w:p w:rsidR="005E6A14" w:rsidRPr="00672DBF" w:rsidRDefault="005E6A14" w:rsidP="005E6A14">
            <w:pPr>
              <w:jc w:val="center"/>
              <w:rPr>
                <w:sz w:val="20"/>
                <w:szCs w:val="20"/>
              </w:rPr>
            </w:pPr>
            <w:r w:rsidRPr="00672DBF">
              <w:rPr>
                <w:sz w:val="20"/>
                <w:szCs w:val="20"/>
              </w:rPr>
              <w:t>73 555,5</w:t>
            </w:r>
          </w:p>
        </w:tc>
        <w:tc>
          <w:tcPr>
            <w:tcW w:w="1395"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60 936,1</w:t>
            </w:r>
          </w:p>
        </w:tc>
        <w:tc>
          <w:tcPr>
            <w:tcW w:w="1275"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58 929,3</w:t>
            </w:r>
          </w:p>
        </w:tc>
        <w:tc>
          <w:tcPr>
            <w:tcW w:w="1560" w:type="dxa"/>
            <w:tcBorders>
              <w:top w:val="nil"/>
              <w:left w:val="nil"/>
              <w:bottom w:val="single" w:sz="4" w:space="0" w:color="auto"/>
              <w:right w:val="single" w:sz="4" w:space="0" w:color="auto"/>
            </w:tcBorders>
            <w:shd w:val="clear" w:color="auto" w:fill="auto"/>
          </w:tcPr>
          <w:p w:rsidR="005E6A14" w:rsidRPr="00672DBF" w:rsidRDefault="005E6A14" w:rsidP="005E6A14">
            <w:pPr>
              <w:tabs>
                <w:tab w:val="left" w:pos="1723"/>
              </w:tabs>
              <w:spacing w:after="0" w:line="240" w:lineRule="auto"/>
              <w:jc w:val="center"/>
              <w:rPr>
                <w:sz w:val="20"/>
                <w:szCs w:val="20"/>
              </w:rPr>
            </w:pPr>
            <w:r w:rsidRPr="00672DBF">
              <w:rPr>
                <w:sz w:val="20"/>
                <w:szCs w:val="20"/>
              </w:rPr>
              <w:t>96,7%</w:t>
            </w:r>
          </w:p>
        </w:tc>
      </w:tr>
      <w:tr w:rsidR="005E6A14" w:rsidRPr="00672DBF" w:rsidTr="005E6A14">
        <w:trPr>
          <w:trHeight w:val="568"/>
        </w:trPr>
        <w:tc>
          <w:tcPr>
            <w:tcW w:w="567" w:type="dxa"/>
            <w:tcBorders>
              <w:top w:val="nil"/>
              <w:left w:val="single" w:sz="4" w:space="0" w:color="auto"/>
              <w:bottom w:val="single" w:sz="4" w:space="0" w:color="auto"/>
              <w:right w:val="single" w:sz="4" w:space="0" w:color="auto"/>
            </w:tcBorders>
          </w:tcPr>
          <w:p w:rsidR="005E6A14" w:rsidRPr="00672DBF" w:rsidRDefault="005E6A14" w:rsidP="005E6A14">
            <w:pPr>
              <w:spacing w:after="0" w:line="240" w:lineRule="auto"/>
              <w:ind w:right="424"/>
              <w:jc w:val="center"/>
              <w:rPr>
                <w:sz w:val="20"/>
                <w:szCs w:val="20"/>
              </w:rPr>
            </w:pPr>
            <w:r w:rsidRPr="00672DBF">
              <w:rPr>
                <w:sz w:val="20"/>
                <w:szCs w:val="20"/>
              </w:rPr>
              <w:t>3</w:t>
            </w:r>
          </w:p>
        </w:tc>
        <w:tc>
          <w:tcPr>
            <w:tcW w:w="2977" w:type="dxa"/>
            <w:tcBorders>
              <w:top w:val="nil"/>
              <w:left w:val="single" w:sz="4" w:space="0" w:color="auto"/>
              <w:bottom w:val="single" w:sz="4" w:space="0" w:color="auto"/>
              <w:right w:val="single" w:sz="4" w:space="0" w:color="auto"/>
            </w:tcBorders>
            <w:shd w:val="clear" w:color="auto" w:fill="auto"/>
            <w:vAlign w:val="center"/>
          </w:tcPr>
          <w:p w:rsidR="005E6A14" w:rsidRPr="00672DBF" w:rsidRDefault="005E6A14" w:rsidP="005E6A14">
            <w:pPr>
              <w:spacing w:after="0" w:line="240" w:lineRule="auto"/>
              <w:jc w:val="left"/>
              <w:rPr>
                <w:bCs/>
                <w:sz w:val="20"/>
                <w:szCs w:val="20"/>
              </w:rPr>
            </w:pPr>
            <w:r w:rsidRPr="00672DBF">
              <w:rPr>
                <w:bCs/>
                <w:sz w:val="20"/>
                <w:szCs w:val="20"/>
              </w:rPr>
              <w:t>Департамент градостроительства и архитектуры Администрации города Ханты-Мансийска</w:t>
            </w:r>
          </w:p>
        </w:tc>
        <w:tc>
          <w:tcPr>
            <w:tcW w:w="1440" w:type="dxa"/>
            <w:tcBorders>
              <w:top w:val="nil"/>
              <w:left w:val="nil"/>
              <w:bottom w:val="single" w:sz="4" w:space="0" w:color="auto"/>
              <w:right w:val="single" w:sz="4" w:space="0" w:color="auto"/>
            </w:tcBorders>
            <w:shd w:val="clear" w:color="auto" w:fill="auto"/>
          </w:tcPr>
          <w:p w:rsidR="005E6A14" w:rsidRPr="00672DBF" w:rsidRDefault="005E6A14" w:rsidP="005E6A14">
            <w:pPr>
              <w:jc w:val="center"/>
              <w:rPr>
                <w:sz w:val="20"/>
                <w:szCs w:val="20"/>
              </w:rPr>
            </w:pPr>
            <w:r w:rsidRPr="00672DBF">
              <w:rPr>
                <w:sz w:val="20"/>
                <w:szCs w:val="20"/>
              </w:rPr>
              <w:t>23 758,5</w:t>
            </w:r>
          </w:p>
        </w:tc>
        <w:tc>
          <w:tcPr>
            <w:tcW w:w="1395"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71 508,8</w:t>
            </w:r>
          </w:p>
        </w:tc>
        <w:tc>
          <w:tcPr>
            <w:tcW w:w="1275"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71 508,8</w:t>
            </w:r>
          </w:p>
        </w:tc>
        <w:tc>
          <w:tcPr>
            <w:tcW w:w="1560" w:type="dxa"/>
            <w:tcBorders>
              <w:top w:val="nil"/>
              <w:left w:val="nil"/>
              <w:bottom w:val="single" w:sz="4" w:space="0" w:color="auto"/>
              <w:right w:val="single" w:sz="4" w:space="0" w:color="auto"/>
            </w:tcBorders>
            <w:shd w:val="clear" w:color="auto" w:fill="auto"/>
          </w:tcPr>
          <w:p w:rsidR="005E6A14" w:rsidRPr="00672DBF" w:rsidRDefault="005E6A14" w:rsidP="005E6A14">
            <w:pPr>
              <w:tabs>
                <w:tab w:val="left" w:pos="1723"/>
              </w:tabs>
              <w:spacing w:after="0" w:line="240" w:lineRule="auto"/>
              <w:jc w:val="center"/>
              <w:rPr>
                <w:sz w:val="20"/>
                <w:szCs w:val="20"/>
              </w:rPr>
            </w:pPr>
            <w:r w:rsidRPr="00672DBF">
              <w:rPr>
                <w:sz w:val="20"/>
                <w:szCs w:val="20"/>
              </w:rPr>
              <w:t>100%</w:t>
            </w:r>
          </w:p>
        </w:tc>
      </w:tr>
      <w:tr w:rsidR="005E6A14" w:rsidRPr="00672DBF" w:rsidTr="005E6A14">
        <w:trPr>
          <w:trHeight w:val="189"/>
        </w:trPr>
        <w:tc>
          <w:tcPr>
            <w:tcW w:w="567" w:type="dxa"/>
            <w:tcBorders>
              <w:top w:val="single" w:sz="4" w:space="0" w:color="auto"/>
              <w:left w:val="single" w:sz="4" w:space="0" w:color="auto"/>
              <w:bottom w:val="single" w:sz="4" w:space="0" w:color="auto"/>
              <w:right w:val="single" w:sz="4" w:space="0" w:color="auto"/>
            </w:tcBorders>
          </w:tcPr>
          <w:p w:rsidR="005E6A14" w:rsidRPr="00672DBF" w:rsidRDefault="005E6A14" w:rsidP="005E6A14">
            <w:pPr>
              <w:spacing w:after="0" w:line="240" w:lineRule="auto"/>
              <w:ind w:right="424"/>
              <w:jc w:val="center"/>
              <w:rPr>
                <w:sz w:val="20"/>
                <w:szCs w:val="20"/>
              </w:rPr>
            </w:pPr>
            <w:r w:rsidRPr="00672DBF">
              <w:rPr>
                <w:sz w:val="20"/>
                <w:szCs w:val="20"/>
              </w:rPr>
              <w:t>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E6A14" w:rsidRPr="00672DBF" w:rsidRDefault="005E6A14" w:rsidP="005E6A14">
            <w:pPr>
              <w:spacing w:after="0" w:line="240" w:lineRule="auto"/>
              <w:jc w:val="left"/>
              <w:rPr>
                <w:bCs/>
                <w:sz w:val="20"/>
                <w:szCs w:val="20"/>
              </w:rPr>
            </w:pPr>
            <w:r w:rsidRPr="00672DBF">
              <w:rPr>
                <w:bCs/>
                <w:sz w:val="20"/>
                <w:szCs w:val="20"/>
              </w:rPr>
              <w:t>Муниципальное казенное учреждение «Управление капитального строительства города Ханты-Мансийска»</w:t>
            </w:r>
          </w:p>
        </w:tc>
        <w:tc>
          <w:tcPr>
            <w:tcW w:w="1440" w:type="dxa"/>
            <w:tcBorders>
              <w:top w:val="single" w:sz="4" w:space="0" w:color="auto"/>
              <w:left w:val="nil"/>
              <w:bottom w:val="single" w:sz="4" w:space="0" w:color="auto"/>
              <w:right w:val="single" w:sz="4" w:space="0" w:color="auto"/>
            </w:tcBorders>
            <w:shd w:val="clear" w:color="auto" w:fill="auto"/>
          </w:tcPr>
          <w:p w:rsidR="005E6A14" w:rsidRPr="00672DBF" w:rsidRDefault="005E6A14" w:rsidP="005E6A14">
            <w:pPr>
              <w:jc w:val="center"/>
              <w:rPr>
                <w:sz w:val="20"/>
                <w:szCs w:val="20"/>
              </w:rPr>
            </w:pPr>
            <w:r w:rsidRPr="00672DBF">
              <w:rPr>
                <w:sz w:val="20"/>
                <w:szCs w:val="20"/>
              </w:rPr>
              <w:t>3 682,4</w:t>
            </w:r>
          </w:p>
        </w:tc>
        <w:tc>
          <w:tcPr>
            <w:tcW w:w="1395" w:type="dxa"/>
            <w:tcBorders>
              <w:top w:val="single" w:sz="4" w:space="0" w:color="auto"/>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5 445,4</w:t>
            </w:r>
          </w:p>
        </w:tc>
        <w:tc>
          <w:tcPr>
            <w:tcW w:w="1275" w:type="dxa"/>
            <w:tcBorders>
              <w:top w:val="single" w:sz="4" w:space="0" w:color="auto"/>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3 616,4</w:t>
            </w:r>
          </w:p>
        </w:tc>
        <w:tc>
          <w:tcPr>
            <w:tcW w:w="1560" w:type="dxa"/>
            <w:tcBorders>
              <w:top w:val="single" w:sz="4" w:space="0" w:color="auto"/>
              <w:left w:val="nil"/>
              <w:bottom w:val="single" w:sz="4" w:space="0" w:color="auto"/>
              <w:right w:val="single" w:sz="4" w:space="0" w:color="auto"/>
            </w:tcBorders>
            <w:shd w:val="clear" w:color="auto" w:fill="auto"/>
          </w:tcPr>
          <w:p w:rsidR="005E6A14" w:rsidRPr="00672DBF" w:rsidRDefault="005E6A14" w:rsidP="005E6A14">
            <w:pPr>
              <w:tabs>
                <w:tab w:val="left" w:pos="1723"/>
              </w:tabs>
              <w:spacing w:after="0" w:line="240" w:lineRule="auto"/>
              <w:jc w:val="center"/>
              <w:rPr>
                <w:sz w:val="20"/>
                <w:szCs w:val="20"/>
              </w:rPr>
            </w:pPr>
            <w:r w:rsidRPr="00672DBF">
              <w:rPr>
                <w:sz w:val="20"/>
                <w:szCs w:val="20"/>
              </w:rPr>
              <w:t>66,4%</w:t>
            </w:r>
          </w:p>
        </w:tc>
      </w:tr>
      <w:tr w:rsidR="005E6A14" w:rsidRPr="00672DBF" w:rsidTr="005E6A14">
        <w:trPr>
          <w:trHeight w:val="568"/>
        </w:trPr>
        <w:tc>
          <w:tcPr>
            <w:tcW w:w="567" w:type="dxa"/>
            <w:tcBorders>
              <w:top w:val="single" w:sz="4" w:space="0" w:color="auto"/>
              <w:left w:val="single" w:sz="4" w:space="0" w:color="auto"/>
              <w:bottom w:val="single" w:sz="4" w:space="0" w:color="auto"/>
              <w:right w:val="single" w:sz="4" w:space="0" w:color="auto"/>
            </w:tcBorders>
          </w:tcPr>
          <w:p w:rsidR="005E6A14" w:rsidRPr="00672DBF" w:rsidRDefault="005E6A14" w:rsidP="005E6A14">
            <w:pPr>
              <w:spacing w:after="0" w:line="240" w:lineRule="auto"/>
              <w:ind w:right="424"/>
              <w:jc w:val="center"/>
              <w:rPr>
                <w:sz w:val="20"/>
                <w:szCs w:val="20"/>
              </w:rPr>
            </w:pPr>
            <w:r w:rsidRPr="00672DBF">
              <w:rPr>
                <w:sz w:val="20"/>
                <w:szCs w:val="20"/>
              </w:rPr>
              <w:t>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E6A14" w:rsidRPr="00672DBF" w:rsidRDefault="005E6A14" w:rsidP="005E6A14">
            <w:pPr>
              <w:spacing w:after="0" w:line="240" w:lineRule="auto"/>
              <w:jc w:val="left"/>
              <w:rPr>
                <w:bCs/>
                <w:sz w:val="20"/>
                <w:szCs w:val="20"/>
              </w:rPr>
            </w:pPr>
            <w:r w:rsidRPr="00672DBF">
              <w:rPr>
                <w:bCs/>
                <w:sz w:val="20"/>
                <w:szCs w:val="20"/>
              </w:rPr>
              <w:t>Департамент управления финансами Администрации города Ханты-Мансийска</w:t>
            </w:r>
          </w:p>
        </w:tc>
        <w:tc>
          <w:tcPr>
            <w:tcW w:w="1440" w:type="dxa"/>
            <w:tcBorders>
              <w:top w:val="single" w:sz="4" w:space="0" w:color="auto"/>
              <w:left w:val="nil"/>
              <w:bottom w:val="single" w:sz="4" w:space="0" w:color="auto"/>
              <w:right w:val="single" w:sz="4" w:space="0" w:color="auto"/>
            </w:tcBorders>
            <w:shd w:val="clear" w:color="auto" w:fill="auto"/>
          </w:tcPr>
          <w:p w:rsidR="005E6A14" w:rsidRPr="00672DBF" w:rsidRDefault="005E6A14" w:rsidP="005E6A14">
            <w:pPr>
              <w:jc w:val="center"/>
              <w:rPr>
                <w:sz w:val="20"/>
                <w:szCs w:val="20"/>
              </w:rPr>
            </w:pPr>
            <w:r w:rsidRPr="00672DBF">
              <w:rPr>
                <w:sz w:val="20"/>
                <w:szCs w:val="20"/>
              </w:rPr>
              <w:t>0,0</w:t>
            </w:r>
          </w:p>
        </w:tc>
        <w:tc>
          <w:tcPr>
            <w:tcW w:w="1395" w:type="dxa"/>
            <w:tcBorders>
              <w:top w:val="single" w:sz="4" w:space="0" w:color="auto"/>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2 665,0</w:t>
            </w:r>
          </w:p>
        </w:tc>
        <w:tc>
          <w:tcPr>
            <w:tcW w:w="1275" w:type="dxa"/>
            <w:tcBorders>
              <w:top w:val="single" w:sz="4" w:space="0" w:color="auto"/>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2 665,0</w:t>
            </w:r>
          </w:p>
        </w:tc>
        <w:tc>
          <w:tcPr>
            <w:tcW w:w="1560" w:type="dxa"/>
            <w:tcBorders>
              <w:top w:val="single" w:sz="4" w:space="0" w:color="auto"/>
              <w:left w:val="nil"/>
              <w:bottom w:val="single" w:sz="4" w:space="0" w:color="auto"/>
              <w:right w:val="single" w:sz="4" w:space="0" w:color="auto"/>
            </w:tcBorders>
            <w:shd w:val="clear" w:color="auto" w:fill="auto"/>
          </w:tcPr>
          <w:p w:rsidR="005E6A14" w:rsidRPr="00672DBF" w:rsidRDefault="005E6A14" w:rsidP="005E6A14">
            <w:pPr>
              <w:tabs>
                <w:tab w:val="left" w:pos="1723"/>
              </w:tabs>
              <w:spacing w:after="0" w:line="360" w:lineRule="auto"/>
              <w:jc w:val="center"/>
              <w:rPr>
                <w:sz w:val="20"/>
                <w:szCs w:val="20"/>
              </w:rPr>
            </w:pPr>
            <w:r w:rsidRPr="00672DBF">
              <w:rPr>
                <w:sz w:val="20"/>
                <w:szCs w:val="20"/>
              </w:rPr>
              <w:t>100%</w:t>
            </w:r>
          </w:p>
        </w:tc>
      </w:tr>
    </w:tbl>
    <w:p w:rsidR="005E6A14" w:rsidRPr="00672DBF" w:rsidRDefault="005E6A14" w:rsidP="005E6A14">
      <w:pPr>
        <w:pStyle w:val="ConsPlusTitle"/>
        <w:spacing w:line="276" w:lineRule="auto"/>
        <w:ind w:right="424" w:firstLine="708"/>
        <w:jc w:val="both"/>
        <w:rPr>
          <w:rFonts w:ascii="Times New Roman" w:hAnsi="Times New Roman" w:cs="Times New Roman"/>
          <w:b w:val="0"/>
          <w:bCs w:val="0"/>
        </w:rPr>
      </w:pPr>
    </w:p>
    <w:p w:rsidR="0093647B" w:rsidRDefault="0093647B" w:rsidP="005E6A14">
      <w:pPr>
        <w:pStyle w:val="ConsPlusTitle"/>
        <w:spacing w:after="240" w:line="276" w:lineRule="auto"/>
        <w:ind w:right="-2" w:firstLine="708"/>
        <w:jc w:val="right"/>
        <w:rPr>
          <w:rFonts w:ascii="Times New Roman" w:hAnsi="Times New Roman" w:cs="Times New Roman"/>
          <w:b w:val="0"/>
          <w:bCs w:val="0"/>
          <w:sz w:val="24"/>
          <w:szCs w:val="24"/>
        </w:rPr>
      </w:pPr>
    </w:p>
    <w:p w:rsidR="0073336F" w:rsidRDefault="0073336F" w:rsidP="005E6A14">
      <w:pPr>
        <w:pStyle w:val="ConsPlusTitle"/>
        <w:spacing w:after="240" w:line="276" w:lineRule="auto"/>
        <w:ind w:right="-2" w:firstLine="708"/>
        <w:jc w:val="right"/>
        <w:rPr>
          <w:rFonts w:ascii="Times New Roman" w:hAnsi="Times New Roman" w:cs="Times New Roman"/>
          <w:b w:val="0"/>
          <w:bCs w:val="0"/>
          <w:sz w:val="24"/>
          <w:szCs w:val="24"/>
        </w:rPr>
      </w:pPr>
    </w:p>
    <w:p w:rsidR="0073336F" w:rsidRDefault="0073336F" w:rsidP="005E6A14">
      <w:pPr>
        <w:pStyle w:val="ConsPlusTitle"/>
        <w:spacing w:after="240" w:line="276" w:lineRule="auto"/>
        <w:ind w:right="-2" w:firstLine="708"/>
        <w:jc w:val="right"/>
        <w:rPr>
          <w:rFonts w:ascii="Times New Roman" w:hAnsi="Times New Roman" w:cs="Times New Roman"/>
          <w:b w:val="0"/>
          <w:bCs w:val="0"/>
          <w:sz w:val="24"/>
          <w:szCs w:val="24"/>
        </w:rPr>
      </w:pPr>
    </w:p>
    <w:p w:rsidR="005E6A14" w:rsidRPr="00672DBF" w:rsidRDefault="005E6A14" w:rsidP="005E6A14">
      <w:pPr>
        <w:pStyle w:val="ConsPlusTitle"/>
        <w:spacing w:after="240" w:line="276" w:lineRule="auto"/>
        <w:ind w:right="-2" w:firstLine="708"/>
        <w:jc w:val="right"/>
        <w:rPr>
          <w:rFonts w:ascii="Times New Roman" w:hAnsi="Times New Roman" w:cs="Times New Roman"/>
          <w:b w:val="0"/>
          <w:bCs w:val="0"/>
          <w:sz w:val="24"/>
          <w:szCs w:val="24"/>
        </w:rPr>
      </w:pPr>
      <w:r w:rsidRPr="00672DBF">
        <w:rPr>
          <w:rFonts w:ascii="Times New Roman" w:hAnsi="Times New Roman" w:cs="Times New Roman"/>
          <w:b w:val="0"/>
          <w:bCs w:val="0"/>
          <w:sz w:val="24"/>
          <w:szCs w:val="24"/>
        </w:rPr>
        <w:t>Рисунок 3.7.2.</w:t>
      </w:r>
    </w:p>
    <w:p w:rsidR="005E6A14" w:rsidRPr="00672DBF" w:rsidRDefault="005E6A14" w:rsidP="005E6A14">
      <w:pPr>
        <w:tabs>
          <w:tab w:val="left" w:pos="459"/>
        </w:tabs>
        <w:suppressAutoHyphens/>
        <w:spacing w:after="0"/>
        <w:ind w:right="-2"/>
        <w:jc w:val="center"/>
        <w:rPr>
          <w:rFonts w:eastAsia="Arial Unicode MS"/>
          <w:b/>
          <w:sz w:val="28"/>
          <w:szCs w:val="28"/>
        </w:rPr>
      </w:pPr>
      <w:r w:rsidRPr="00672DBF">
        <w:rPr>
          <w:b/>
          <w:sz w:val="28"/>
          <w:szCs w:val="28"/>
        </w:rPr>
        <w:t xml:space="preserve">Структура расходов муниципальной программы </w:t>
      </w:r>
      <w:r w:rsidRPr="00672DBF">
        <w:rPr>
          <w:rFonts w:eastAsia="Arial Unicode MS"/>
          <w:b/>
          <w:sz w:val="28"/>
          <w:szCs w:val="28"/>
        </w:rPr>
        <w:t>«Основные направления развития в области управления и распоряжения муниципальной собственностью города Ханты-Мансийска», тыс. рублей</w:t>
      </w:r>
    </w:p>
    <w:p w:rsidR="005E6A14" w:rsidRPr="00672DBF" w:rsidRDefault="005E6A14" w:rsidP="005E6A14">
      <w:pPr>
        <w:tabs>
          <w:tab w:val="left" w:pos="459"/>
        </w:tabs>
        <w:suppressAutoHyphens/>
        <w:spacing w:after="0"/>
        <w:ind w:right="424"/>
        <w:jc w:val="center"/>
        <w:rPr>
          <w:rFonts w:eastAsia="Arial Unicode MS"/>
          <w:b/>
          <w:sz w:val="28"/>
          <w:szCs w:val="28"/>
        </w:rPr>
      </w:pPr>
      <w:r w:rsidRPr="00672DBF">
        <w:rPr>
          <w:rFonts w:eastAsia="Arial Unicode MS"/>
          <w:b/>
          <w:noProof/>
          <w:sz w:val="28"/>
          <w:szCs w:val="28"/>
        </w:rPr>
        <w:drawing>
          <wp:inline distT="0" distB="0" distL="0" distR="0" wp14:anchorId="189176DB" wp14:editId="1F8961B0">
            <wp:extent cx="5920740" cy="37058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20740" cy="3705860"/>
                    </a:xfrm>
                    <a:prstGeom prst="rect">
                      <a:avLst/>
                    </a:prstGeom>
                    <a:noFill/>
                  </pic:spPr>
                </pic:pic>
              </a:graphicData>
            </a:graphic>
          </wp:inline>
        </w:drawing>
      </w:r>
    </w:p>
    <w:p w:rsidR="005E6A14" w:rsidRPr="00672DBF" w:rsidRDefault="005E6A14" w:rsidP="005E6A14">
      <w:pPr>
        <w:tabs>
          <w:tab w:val="left" w:pos="8647"/>
        </w:tabs>
        <w:ind w:right="-2"/>
        <w:rPr>
          <w:sz w:val="24"/>
          <w:szCs w:val="24"/>
        </w:rPr>
      </w:pPr>
    </w:p>
    <w:p w:rsidR="005E6A14" w:rsidRPr="00672DBF" w:rsidRDefault="005E6A14" w:rsidP="005E6A14">
      <w:pPr>
        <w:tabs>
          <w:tab w:val="left" w:pos="8647"/>
        </w:tabs>
        <w:ind w:right="-2"/>
        <w:rPr>
          <w:sz w:val="24"/>
          <w:szCs w:val="24"/>
        </w:rPr>
      </w:pPr>
      <w:r w:rsidRPr="00672DBF">
        <w:rPr>
          <w:sz w:val="24"/>
          <w:szCs w:val="24"/>
        </w:rPr>
        <w:t>Таблица 3.7.2.</w:t>
      </w:r>
    </w:p>
    <w:p w:rsidR="005E6A14" w:rsidRPr="00672DBF" w:rsidRDefault="005E6A14" w:rsidP="005E6A14">
      <w:pPr>
        <w:tabs>
          <w:tab w:val="left" w:pos="459"/>
          <w:tab w:val="left" w:pos="8647"/>
        </w:tabs>
        <w:suppressAutoHyphens/>
        <w:spacing w:after="0"/>
        <w:ind w:right="-2"/>
        <w:jc w:val="center"/>
        <w:rPr>
          <w:rFonts w:eastAsia="Arial Unicode MS"/>
          <w:b/>
          <w:sz w:val="28"/>
          <w:szCs w:val="28"/>
        </w:rPr>
      </w:pPr>
      <w:r w:rsidRPr="00672DBF">
        <w:rPr>
          <w:b/>
          <w:sz w:val="28"/>
          <w:szCs w:val="28"/>
        </w:rPr>
        <w:t xml:space="preserve">Структура расходов муниципальной программы </w:t>
      </w:r>
      <w:r w:rsidRPr="00672DBF">
        <w:rPr>
          <w:rFonts w:eastAsia="Arial Unicode MS"/>
          <w:b/>
          <w:sz w:val="28"/>
          <w:szCs w:val="28"/>
        </w:rPr>
        <w:t xml:space="preserve">«Основные направления развития в области управления и распоряжения муниципальной собственностью города Ханты-Мансийска» </w:t>
      </w:r>
    </w:p>
    <w:p w:rsidR="005E6A14" w:rsidRPr="00672DBF" w:rsidRDefault="005E6A14" w:rsidP="005E6A14">
      <w:pPr>
        <w:tabs>
          <w:tab w:val="left" w:pos="459"/>
          <w:tab w:val="left" w:pos="8647"/>
        </w:tabs>
        <w:suppressAutoHyphens/>
        <w:spacing w:after="0"/>
        <w:ind w:right="-2"/>
      </w:pPr>
      <w:r w:rsidRPr="00672DBF">
        <w:t xml:space="preserve"> (тыс. рублей) </w:t>
      </w:r>
    </w:p>
    <w:tbl>
      <w:tblPr>
        <w:tblW w:w="93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6"/>
        <w:gridCol w:w="1473"/>
        <w:gridCol w:w="1546"/>
        <w:gridCol w:w="1392"/>
        <w:gridCol w:w="1557"/>
      </w:tblGrid>
      <w:tr w:rsidR="005E6A14" w:rsidRPr="00672DBF" w:rsidTr="005E6A14">
        <w:trPr>
          <w:trHeight w:val="164"/>
          <w:tblHeader/>
        </w:trPr>
        <w:tc>
          <w:tcPr>
            <w:tcW w:w="3416" w:type="dxa"/>
            <w:vMerge w:val="restart"/>
            <w:hideMark/>
          </w:tcPr>
          <w:p w:rsidR="005E6A14" w:rsidRPr="00672DBF" w:rsidRDefault="005E6A14" w:rsidP="005E6A14">
            <w:pPr>
              <w:tabs>
                <w:tab w:val="left" w:pos="2019"/>
              </w:tabs>
              <w:spacing w:after="0" w:line="240" w:lineRule="auto"/>
              <w:ind w:right="32"/>
              <w:jc w:val="center"/>
              <w:rPr>
                <w:sz w:val="20"/>
                <w:szCs w:val="20"/>
              </w:rPr>
            </w:pPr>
            <w:r w:rsidRPr="00672DBF">
              <w:rPr>
                <w:sz w:val="20"/>
                <w:szCs w:val="20"/>
              </w:rPr>
              <w:t>Наименование муниципальной программы, подпрограммы муниципальной программы, мероприятия муниципальной программы</w:t>
            </w:r>
          </w:p>
        </w:tc>
        <w:tc>
          <w:tcPr>
            <w:tcW w:w="1473" w:type="dxa"/>
            <w:vMerge w:val="restart"/>
            <w:noWrap/>
            <w:hideMark/>
          </w:tcPr>
          <w:p w:rsidR="005E6A14" w:rsidRPr="00672DBF" w:rsidRDefault="005E6A14" w:rsidP="005E6A14">
            <w:pPr>
              <w:tabs>
                <w:tab w:val="left" w:pos="2019"/>
              </w:tabs>
              <w:spacing w:after="0" w:line="240" w:lineRule="auto"/>
              <w:ind w:right="32"/>
              <w:jc w:val="center"/>
              <w:rPr>
                <w:sz w:val="20"/>
                <w:szCs w:val="20"/>
              </w:rPr>
            </w:pPr>
          </w:p>
          <w:p w:rsidR="005E6A14" w:rsidRPr="00672DBF" w:rsidRDefault="005E6A14" w:rsidP="005E6A14">
            <w:pPr>
              <w:tabs>
                <w:tab w:val="left" w:pos="2019"/>
              </w:tabs>
              <w:spacing w:after="0" w:line="240" w:lineRule="auto"/>
              <w:ind w:right="32"/>
              <w:jc w:val="center"/>
              <w:rPr>
                <w:sz w:val="20"/>
                <w:szCs w:val="20"/>
              </w:rPr>
            </w:pPr>
            <w:r w:rsidRPr="00672DBF">
              <w:rPr>
                <w:sz w:val="20"/>
                <w:szCs w:val="20"/>
              </w:rPr>
              <w:t>2020 год (отчет)</w:t>
            </w:r>
          </w:p>
        </w:tc>
        <w:tc>
          <w:tcPr>
            <w:tcW w:w="4495" w:type="dxa"/>
            <w:gridSpan w:val="3"/>
            <w:noWrap/>
            <w:hideMark/>
          </w:tcPr>
          <w:p w:rsidR="005E6A14" w:rsidRPr="00672DBF" w:rsidRDefault="005E6A14" w:rsidP="005E6A14">
            <w:pPr>
              <w:tabs>
                <w:tab w:val="left" w:pos="2019"/>
              </w:tabs>
              <w:spacing w:after="0" w:line="240" w:lineRule="auto"/>
              <w:ind w:right="32"/>
              <w:jc w:val="center"/>
              <w:rPr>
                <w:sz w:val="20"/>
                <w:szCs w:val="20"/>
              </w:rPr>
            </w:pPr>
            <w:r w:rsidRPr="00672DBF">
              <w:rPr>
                <w:sz w:val="20"/>
                <w:szCs w:val="20"/>
              </w:rPr>
              <w:t xml:space="preserve">2021 год </w:t>
            </w:r>
          </w:p>
        </w:tc>
      </w:tr>
      <w:tr w:rsidR="005E6A14" w:rsidRPr="00672DBF" w:rsidTr="005E6A14">
        <w:trPr>
          <w:trHeight w:val="392"/>
          <w:tblHeader/>
        </w:trPr>
        <w:tc>
          <w:tcPr>
            <w:tcW w:w="3416" w:type="dxa"/>
            <w:vMerge/>
            <w:hideMark/>
          </w:tcPr>
          <w:p w:rsidR="005E6A14" w:rsidRPr="00672DBF" w:rsidRDefault="005E6A14" w:rsidP="005E6A14">
            <w:pPr>
              <w:tabs>
                <w:tab w:val="left" w:pos="2019"/>
              </w:tabs>
              <w:spacing w:after="0" w:line="240" w:lineRule="auto"/>
              <w:ind w:right="32"/>
              <w:rPr>
                <w:sz w:val="20"/>
                <w:szCs w:val="20"/>
              </w:rPr>
            </w:pPr>
          </w:p>
        </w:tc>
        <w:tc>
          <w:tcPr>
            <w:tcW w:w="1473" w:type="dxa"/>
            <w:vMerge/>
            <w:hideMark/>
          </w:tcPr>
          <w:p w:rsidR="005E6A14" w:rsidRPr="00672DBF" w:rsidRDefault="005E6A14" w:rsidP="005E6A14">
            <w:pPr>
              <w:tabs>
                <w:tab w:val="left" w:pos="2019"/>
              </w:tabs>
              <w:spacing w:after="0" w:line="240" w:lineRule="auto"/>
              <w:ind w:right="32"/>
              <w:rPr>
                <w:sz w:val="20"/>
                <w:szCs w:val="20"/>
              </w:rPr>
            </w:pPr>
          </w:p>
        </w:tc>
        <w:tc>
          <w:tcPr>
            <w:tcW w:w="1546" w:type="dxa"/>
            <w:hideMark/>
          </w:tcPr>
          <w:p w:rsidR="005E6A14" w:rsidRPr="00672DBF" w:rsidRDefault="005E6A14" w:rsidP="005E6A14">
            <w:pPr>
              <w:tabs>
                <w:tab w:val="left" w:pos="2019"/>
              </w:tabs>
              <w:spacing w:after="0" w:line="240" w:lineRule="auto"/>
              <w:ind w:right="32"/>
              <w:jc w:val="center"/>
              <w:rPr>
                <w:sz w:val="20"/>
                <w:szCs w:val="20"/>
              </w:rPr>
            </w:pPr>
          </w:p>
          <w:p w:rsidR="005E6A14" w:rsidRPr="00672DBF" w:rsidRDefault="005E6A14" w:rsidP="005E6A14">
            <w:pPr>
              <w:tabs>
                <w:tab w:val="left" w:pos="2019"/>
              </w:tabs>
              <w:spacing w:after="0" w:line="240" w:lineRule="auto"/>
              <w:ind w:right="32"/>
              <w:jc w:val="center"/>
              <w:rPr>
                <w:sz w:val="20"/>
                <w:szCs w:val="20"/>
              </w:rPr>
            </w:pPr>
            <w:r w:rsidRPr="00672DBF">
              <w:rPr>
                <w:sz w:val="20"/>
                <w:szCs w:val="20"/>
              </w:rPr>
              <w:t>Уточненный план</w:t>
            </w:r>
          </w:p>
        </w:tc>
        <w:tc>
          <w:tcPr>
            <w:tcW w:w="1392" w:type="dxa"/>
            <w:hideMark/>
          </w:tcPr>
          <w:p w:rsidR="005E6A14" w:rsidRPr="00672DBF" w:rsidRDefault="005E6A14" w:rsidP="005E6A14">
            <w:pPr>
              <w:tabs>
                <w:tab w:val="left" w:pos="2019"/>
              </w:tabs>
              <w:spacing w:after="0" w:line="240" w:lineRule="auto"/>
              <w:ind w:right="32"/>
              <w:jc w:val="center"/>
              <w:rPr>
                <w:sz w:val="20"/>
                <w:szCs w:val="20"/>
              </w:rPr>
            </w:pPr>
          </w:p>
          <w:p w:rsidR="005E6A14" w:rsidRPr="00672DBF" w:rsidRDefault="005E6A14" w:rsidP="005E6A14">
            <w:pPr>
              <w:tabs>
                <w:tab w:val="left" w:pos="2019"/>
              </w:tabs>
              <w:spacing w:after="0" w:line="240" w:lineRule="auto"/>
              <w:ind w:right="32"/>
              <w:jc w:val="center"/>
              <w:rPr>
                <w:sz w:val="20"/>
                <w:szCs w:val="20"/>
              </w:rPr>
            </w:pPr>
            <w:r w:rsidRPr="00672DBF">
              <w:rPr>
                <w:sz w:val="20"/>
                <w:szCs w:val="20"/>
              </w:rPr>
              <w:t>Исполнение</w:t>
            </w:r>
          </w:p>
        </w:tc>
        <w:tc>
          <w:tcPr>
            <w:tcW w:w="1556" w:type="dxa"/>
            <w:hideMark/>
          </w:tcPr>
          <w:p w:rsidR="005E6A14" w:rsidRPr="00672DBF" w:rsidRDefault="005E6A14" w:rsidP="005E6A14">
            <w:pPr>
              <w:tabs>
                <w:tab w:val="left" w:pos="2019"/>
              </w:tabs>
              <w:spacing w:after="0" w:line="240" w:lineRule="auto"/>
              <w:ind w:right="32"/>
              <w:jc w:val="center"/>
              <w:rPr>
                <w:sz w:val="20"/>
                <w:szCs w:val="20"/>
              </w:rPr>
            </w:pPr>
          </w:p>
          <w:p w:rsidR="005E6A14" w:rsidRPr="00672DBF" w:rsidRDefault="005E6A14" w:rsidP="005E6A14">
            <w:pPr>
              <w:tabs>
                <w:tab w:val="left" w:pos="2019"/>
              </w:tabs>
              <w:spacing w:after="0" w:line="240" w:lineRule="auto"/>
              <w:ind w:right="32"/>
              <w:jc w:val="center"/>
              <w:rPr>
                <w:sz w:val="20"/>
                <w:szCs w:val="20"/>
              </w:rPr>
            </w:pPr>
            <w:r w:rsidRPr="00672DBF">
              <w:rPr>
                <w:sz w:val="20"/>
                <w:szCs w:val="20"/>
              </w:rPr>
              <w:t>% исполнения</w:t>
            </w:r>
          </w:p>
        </w:tc>
      </w:tr>
      <w:tr w:rsidR="005E6A14" w:rsidRPr="00672DBF" w:rsidTr="005E6A14">
        <w:trPr>
          <w:trHeight w:val="164"/>
        </w:trPr>
        <w:tc>
          <w:tcPr>
            <w:tcW w:w="3416" w:type="dxa"/>
            <w:hideMark/>
          </w:tcPr>
          <w:p w:rsidR="005E6A14" w:rsidRPr="00672DBF" w:rsidRDefault="005E6A14" w:rsidP="005E6A14">
            <w:pPr>
              <w:tabs>
                <w:tab w:val="left" w:pos="2019"/>
              </w:tabs>
              <w:spacing w:after="0" w:line="240" w:lineRule="auto"/>
              <w:ind w:right="32"/>
              <w:jc w:val="left"/>
              <w:rPr>
                <w:bCs/>
                <w:sz w:val="20"/>
                <w:szCs w:val="20"/>
              </w:rPr>
            </w:pPr>
            <w:r w:rsidRPr="00672DBF">
              <w:rPr>
                <w:bCs/>
                <w:sz w:val="20"/>
                <w:szCs w:val="20"/>
              </w:rPr>
              <w:t>Всего по муниципальной программе, в том числе:</w:t>
            </w:r>
          </w:p>
        </w:tc>
        <w:tc>
          <w:tcPr>
            <w:tcW w:w="1473" w:type="dxa"/>
            <w:hideMark/>
          </w:tcPr>
          <w:p w:rsidR="005E6A14" w:rsidRPr="00672DBF" w:rsidRDefault="005E6A14" w:rsidP="005E6A14">
            <w:pPr>
              <w:jc w:val="center"/>
              <w:rPr>
                <w:sz w:val="20"/>
                <w:szCs w:val="20"/>
              </w:rPr>
            </w:pPr>
            <w:r w:rsidRPr="00672DBF">
              <w:rPr>
                <w:sz w:val="20"/>
                <w:szCs w:val="20"/>
              </w:rPr>
              <w:t>192 906,6</w:t>
            </w:r>
          </w:p>
        </w:tc>
        <w:tc>
          <w:tcPr>
            <w:tcW w:w="1546"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303 148,1</w:t>
            </w:r>
          </w:p>
        </w:tc>
        <w:tc>
          <w:tcPr>
            <w:tcW w:w="1392"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298 907,7</w:t>
            </w:r>
          </w:p>
        </w:tc>
        <w:tc>
          <w:tcPr>
            <w:tcW w:w="1556" w:type="dxa"/>
            <w:tcBorders>
              <w:top w:val="nil"/>
              <w:left w:val="nil"/>
              <w:bottom w:val="single" w:sz="4" w:space="0" w:color="auto"/>
              <w:right w:val="single" w:sz="4" w:space="0" w:color="auto"/>
            </w:tcBorders>
            <w:shd w:val="clear" w:color="auto" w:fill="auto"/>
            <w:hideMark/>
          </w:tcPr>
          <w:p w:rsidR="005E6A14" w:rsidRPr="00672DBF" w:rsidRDefault="005E6A14" w:rsidP="005E6A14">
            <w:pPr>
              <w:tabs>
                <w:tab w:val="left" w:pos="1723"/>
              </w:tabs>
              <w:spacing w:after="0" w:line="240" w:lineRule="auto"/>
              <w:jc w:val="center"/>
              <w:rPr>
                <w:sz w:val="20"/>
                <w:szCs w:val="20"/>
              </w:rPr>
            </w:pPr>
            <w:r w:rsidRPr="00672DBF">
              <w:rPr>
                <w:sz w:val="20"/>
                <w:szCs w:val="20"/>
              </w:rPr>
              <w:t>98,6%</w:t>
            </w:r>
          </w:p>
        </w:tc>
      </w:tr>
      <w:tr w:rsidR="005E6A14" w:rsidRPr="00672DBF" w:rsidTr="005E6A14">
        <w:trPr>
          <w:trHeight w:val="204"/>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 xml:space="preserve">- федеральный бюджет </w:t>
            </w:r>
          </w:p>
        </w:tc>
        <w:tc>
          <w:tcPr>
            <w:tcW w:w="1473" w:type="dxa"/>
          </w:tcPr>
          <w:p w:rsidR="005E6A14" w:rsidRPr="00672DBF" w:rsidRDefault="005E6A14" w:rsidP="005E6A14">
            <w:pPr>
              <w:spacing w:after="0"/>
              <w:jc w:val="center"/>
              <w:rPr>
                <w:sz w:val="20"/>
                <w:szCs w:val="20"/>
              </w:rPr>
            </w:pPr>
            <w:r w:rsidRPr="00672DBF">
              <w:rPr>
                <w:sz w:val="20"/>
                <w:szCs w:val="20"/>
              </w:rPr>
              <w:t>0,0</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556" w:type="dxa"/>
          </w:tcPr>
          <w:p w:rsidR="005E6A14" w:rsidRPr="00672DBF" w:rsidRDefault="005E6A14" w:rsidP="005E6A14">
            <w:pPr>
              <w:tabs>
                <w:tab w:val="left" w:pos="2019"/>
              </w:tabs>
              <w:spacing w:after="0" w:line="240" w:lineRule="auto"/>
              <w:ind w:right="32"/>
              <w:jc w:val="center"/>
              <w:rPr>
                <w:sz w:val="20"/>
                <w:szCs w:val="20"/>
              </w:rPr>
            </w:pPr>
            <w:r w:rsidRPr="00672DBF">
              <w:rPr>
                <w:sz w:val="20"/>
                <w:szCs w:val="20"/>
              </w:rPr>
              <w:t>0%</w:t>
            </w:r>
          </w:p>
        </w:tc>
      </w:tr>
      <w:tr w:rsidR="005E6A14" w:rsidRPr="00672DBF" w:rsidTr="005E6A14">
        <w:trPr>
          <w:trHeight w:val="164"/>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 xml:space="preserve">- бюджет автономного округа </w:t>
            </w:r>
          </w:p>
        </w:tc>
        <w:tc>
          <w:tcPr>
            <w:tcW w:w="1473" w:type="dxa"/>
          </w:tcPr>
          <w:p w:rsidR="005E6A14" w:rsidRPr="00672DBF" w:rsidRDefault="005E6A14" w:rsidP="005E6A14">
            <w:pPr>
              <w:spacing w:after="0"/>
              <w:jc w:val="center"/>
              <w:rPr>
                <w:sz w:val="20"/>
                <w:szCs w:val="20"/>
              </w:rPr>
            </w:pPr>
            <w:r w:rsidRPr="00672DBF">
              <w:rPr>
                <w:sz w:val="20"/>
                <w:szCs w:val="20"/>
              </w:rPr>
              <w:t>0,0</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556" w:type="dxa"/>
          </w:tcPr>
          <w:p w:rsidR="005E6A14" w:rsidRPr="00672DBF" w:rsidRDefault="005E6A14" w:rsidP="005E6A14">
            <w:pPr>
              <w:tabs>
                <w:tab w:val="left" w:pos="2019"/>
              </w:tabs>
              <w:spacing w:after="0" w:line="240" w:lineRule="auto"/>
              <w:ind w:right="32"/>
              <w:jc w:val="center"/>
              <w:rPr>
                <w:sz w:val="20"/>
                <w:szCs w:val="20"/>
              </w:rPr>
            </w:pPr>
            <w:r w:rsidRPr="00672DBF">
              <w:rPr>
                <w:sz w:val="20"/>
                <w:szCs w:val="20"/>
              </w:rPr>
              <w:t>0%</w:t>
            </w:r>
          </w:p>
        </w:tc>
      </w:tr>
      <w:tr w:rsidR="005E6A14" w:rsidRPr="00672DBF" w:rsidTr="005E6A14">
        <w:trPr>
          <w:trHeight w:val="118"/>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 бюджет города</w:t>
            </w:r>
          </w:p>
        </w:tc>
        <w:tc>
          <w:tcPr>
            <w:tcW w:w="1473" w:type="dxa"/>
            <w:hideMark/>
          </w:tcPr>
          <w:p w:rsidR="005E6A14" w:rsidRPr="00672DBF" w:rsidRDefault="005E6A14" w:rsidP="005E6A14">
            <w:pPr>
              <w:spacing w:after="0"/>
              <w:jc w:val="center"/>
              <w:rPr>
                <w:sz w:val="20"/>
                <w:szCs w:val="20"/>
              </w:rPr>
            </w:pPr>
            <w:r w:rsidRPr="00672DBF">
              <w:rPr>
                <w:sz w:val="20"/>
                <w:szCs w:val="20"/>
              </w:rPr>
              <w:t>192 906,6</w:t>
            </w:r>
          </w:p>
        </w:tc>
        <w:tc>
          <w:tcPr>
            <w:tcW w:w="1546"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303 148,1</w:t>
            </w:r>
          </w:p>
        </w:tc>
        <w:tc>
          <w:tcPr>
            <w:tcW w:w="1392" w:type="dxa"/>
            <w:tcBorders>
              <w:top w:val="nil"/>
              <w:left w:val="nil"/>
              <w:bottom w:val="single" w:sz="4" w:space="0" w:color="auto"/>
              <w:right w:val="single" w:sz="4" w:space="0" w:color="auto"/>
            </w:tcBorders>
            <w:shd w:val="clear" w:color="auto" w:fill="auto"/>
          </w:tcPr>
          <w:p w:rsidR="005E6A14" w:rsidRPr="00672DBF" w:rsidRDefault="005E6A14" w:rsidP="005E6A14">
            <w:pPr>
              <w:spacing w:after="0" w:line="240" w:lineRule="auto"/>
              <w:jc w:val="center"/>
              <w:rPr>
                <w:sz w:val="20"/>
                <w:szCs w:val="20"/>
              </w:rPr>
            </w:pPr>
            <w:r w:rsidRPr="00672DBF">
              <w:rPr>
                <w:sz w:val="20"/>
                <w:szCs w:val="20"/>
              </w:rPr>
              <w:t>298 907,7</w:t>
            </w:r>
          </w:p>
        </w:tc>
        <w:tc>
          <w:tcPr>
            <w:tcW w:w="1556" w:type="dxa"/>
            <w:tcBorders>
              <w:top w:val="nil"/>
              <w:left w:val="nil"/>
              <w:bottom w:val="single" w:sz="4" w:space="0" w:color="auto"/>
              <w:right w:val="single" w:sz="4" w:space="0" w:color="auto"/>
            </w:tcBorders>
            <w:shd w:val="clear" w:color="auto" w:fill="auto"/>
            <w:hideMark/>
          </w:tcPr>
          <w:p w:rsidR="005E6A14" w:rsidRPr="00672DBF" w:rsidRDefault="005E6A14" w:rsidP="005E6A14">
            <w:pPr>
              <w:tabs>
                <w:tab w:val="left" w:pos="1723"/>
              </w:tabs>
              <w:spacing w:after="0" w:line="240" w:lineRule="auto"/>
              <w:jc w:val="center"/>
              <w:rPr>
                <w:sz w:val="20"/>
                <w:szCs w:val="20"/>
              </w:rPr>
            </w:pPr>
            <w:r w:rsidRPr="00672DBF">
              <w:rPr>
                <w:sz w:val="20"/>
                <w:szCs w:val="20"/>
              </w:rPr>
              <w:t>98,6%</w:t>
            </w:r>
          </w:p>
        </w:tc>
      </w:tr>
      <w:tr w:rsidR="005E6A14" w:rsidRPr="00672DBF" w:rsidTr="005E6A14">
        <w:trPr>
          <w:trHeight w:val="164"/>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Основное мероприятие «Организация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 всего, в том числе:</w:t>
            </w:r>
          </w:p>
        </w:tc>
        <w:tc>
          <w:tcPr>
            <w:tcW w:w="1473" w:type="dxa"/>
            <w:hideMark/>
          </w:tcPr>
          <w:p w:rsidR="005E6A14" w:rsidRPr="00672DBF" w:rsidRDefault="005E6A14" w:rsidP="005E6A14">
            <w:pPr>
              <w:jc w:val="center"/>
              <w:rPr>
                <w:sz w:val="20"/>
                <w:szCs w:val="20"/>
              </w:rPr>
            </w:pPr>
            <w:r w:rsidRPr="00672DBF">
              <w:rPr>
                <w:sz w:val="20"/>
                <w:szCs w:val="20"/>
              </w:rPr>
              <w:t>88 223,4</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195 191,3</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191 981,0</w:t>
            </w:r>
          </w:p>
        </w:tc>
        <w:tc>
          <w:tcPr>
            <w:tcW w:w="1556" w:type="dxa"/>
            <w:hideMark/>
          </w:tcPr>
          <w:p w:rsidR="005E6A14" w:rsidRPr="00672DBF" w:rsidRDefault="005E6A14" w:rsidP="005E6A14">
            <w:pPr>
              <w:tabs>
                <w:tab w:val="left" w:pos="2019"/>
              </w:tabs>
              <w:spacing w:after="0"/>
              <w:ind w:right="32"/>
              <w:jc w:val="center"/>
              <w:rPr>
                <w:sz w:val="20"/>
                <w:szCs w:val="20"/>
              </w:rPr>
            </w:pPr>
            <w:r w:rsidRPr="00672DBF">
              <w:rPr>
                <w:sz w:val="20"/>
                <w:szCs w:val="20"/>
              </w:rPr>
              <w:t>98,4%</w:t>
            </w:r>
          </w:p>
        </w:tc>
      </w:tr>
      <w:tr w:rsidR="005E6A14" w:rsidRPr="00672DBF" w:rsidTr="005E6A14">
        <w:trPr>
          <w:trHeight w:val="164"/>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 xml:space="preserve">- федеральный бюджет </w:t>
            </w:r>
          </w:p>
        </w:tc>
        <w:tc>
          <w:tcPr>
            <w:tcW w:w="1473" w:type="dxa"/>
            <w:hideMark/>
          </w:tcPr>
          <w:p w:rsidR="005E6A14" w:rsidRPr="00672DBF" w:rsidRDefault="005E6A14" w:rsidP="005E6A14">
            <w:pPr>
              <w:spacing w:after="0"/>
              <w:jc w:val="center"/>
              <w:rPr>
                <w:sz w:val="20"/>
                <w:szCs w:val="20"/>
              </w:rPr>
            </w:pPr>
            <w:r w:rsidRPr="00672DBF">
              <w:rPr>
                <w:sz w:val="20"/>
                <w:szCs w:val="20"/>
              </w:rPr>
              <w:t>0,0</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556" w:type="dxa"/>
            <w:hideMark/>
          </w:tcPr>
          <w:p w:rsidR="005E6A14" w:rsidRPr="00672DBF" w:rsidRDefault="005E6A14" w:rsidP="005E6A14">
            <w:pPr>
              <w:tabs>
                <w:tab w:val="left" w:pos="2019"/>
              </w:tabs>
              <w:spacing w:after="0" w:line="240" w:lineRule="auto"/>
              <w:ind w:right="32"/>
              <w:jc w:val="center"/>
              <w:rPr>
                <w:sz w:val="20"/>
                <w:szCs w:val="20"/>
              </w:rPr>
            </w:pPr>
            <w:r w:rsidRPr="00672DBF">
              <w:rPr>
                <w:sz w:val="20"/>
                <w:szCs w:val="20"/>
              </w:rPr>
              <w:t>0%</w:t>
            </w:r>
          </w:p>
        </w:tc>
      </w:tr>
      <w:tr w:rsidR="005E6A14" w:rsidRPr="00672DBF" w:rsidTr="005E6A14">
        <w:trPr>
          <w:trHeight w:val="164"/>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 xml:space="preserve">- бюджет автономного округа </w:t>
            </w:r>
          </w:p>
        </w:tc>
        <w:tc>
          <w:tcPr>
            <w:tcW w:w="1473" w:type="dxa"/>
            <w:hideMark/>
          </w:tcPr>
          <w:p w:rsidR="005E6A14" w:rsidRPr="00672DBF" w:rsidRDefault="005E6A14" w:rsidP="005E6A14">
            <w:pPr>
              <w:spacing w:after="0"/>
              <w:jc w:val="center"/>
              <w:rPr>
                <w:sz w:val="20"/>
                <w:szCs w:val="20"/>
              </w:rPr>
            </w:pPr>
            <w:r w:rsidRPr="00672DBF">
              <w:rPr>
                <w:sz w:val="20"/>
                <w:szCs w:val="20"/>
              </w:rPr>
              <w:t>0,0</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556" w:type="dxa"/>
            <w:hideMark/>
          </w:tcPr>
          <w:p w:rsidR="005E6A14" w:rsidRPr="00672DBF" w:rsidRDefault="005E6A14" w:rsidP="005E6A14">
            <w:pPr>
              <w:tabs>
                <w:tab w:val="left" w:pos="2019"/>
              </w:tabs>
              <w:spacing w:after="0" w:line="240" w:lineRule="auto"/>
              <w:ind w:right="32"/>
              <w:jc w:val="center"/>
              <w:rPr>
                <w:sz w:val="20"/>
                <w:szCs w:val="20"/>
              </w:rPr>
            </w:pPr>
            <w:r w:rsidRPr="00672DBF">
              <w:rPr>
                <w:sz w:val="20"/>
                <w:szCs w:val="20"/>
              </w:rPr>
              <w:t>0%</w:t>
            </w:r>
          </w:p>
        </w:tc>
      </w:tr>
      <w:tr w:rsidR="005E6A14" w:rsidRPr="00672DBF" w:rsidTr="005E6A14">
        <w:trPr>
          <w:trHeight w:val="164"/>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 бюджет города</w:t>
            </w:r>
          </w:p>
        </w:tc>
        <w:tc>
          <w:tcPr>
            <w:tcW w:w="1473" w:type="dxa"/>
            <w:hideMark/>
          </w:tcPr>
          <w:p w:rsidR="005E6A14" w:rsidRPr="00672DBF" w:rsidRDefault="005E6A14" w:rsidP="005E6A14">
            <w:pPr>
              <w:spacing w:after="0"/>
              <w:jc w:val="center"/>
              <w:rPr>
                <w:sz w:val="20"/>
                <w:szCs w:val="20"/>
              </w:rPr>
            </w:pPr>
            <w:r w:rsidRPr="00672DBF">
              <w:rPr>
                <w:sz w:val="20"/>
                <w:szCs w:val="20"/>
              </w:rPr>
              <w:t>88 223,4</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195 191,3</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191 981,0</w:t>
            </w:r>
          </w:p>
        </w:tc>
        <w:tc>
          <w:tcPr>
            <w:tcW w:w="1556" w:type="dxa"/>
            <w:hideMark/>
          </w:tcPr>
          <w:p w:rsidR="005E6A14" w:rsidRPr="00672DBF" w:rsidRDefault="005E6A14" w:rsidP="005E6A14">
            <w:pPr>
              <w:tabs>
                <w:tab w:val="left" w:pos="2019"/>
              </w:tabs>
              <w:spacing w:after="0"/>
              <w:ind w:right="32"/>
              <w:jc w:val="center"/>
              <w:rPr>
                <w:sz w:val="20"/>
                <w:szCs w:val="20"/>
              </w:rPr>
            </w:pPr>
            <w:r w:rsidRPr="00672DBF">
              <w:rPr>
                <w:sz w:val="20"/>
                <w:szCs w:val="20"/>
              </w:rPr>
              <w:t>98,4%</w:t>
            </w:r>
          </w:p>
        </w:tc>
      </w:tr>
      <w:tr w:rsidR="005E6A14" w:rsidRPr="00672DBF" w:rsidTr="005E6A14">
        <w:trPr>
          <w:trHeight w:val="164"/>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Основное мероприятие «Организация обеспечения деятельности Департамента муниципальной собственности и МКУ «Дирекция по содержанию имущества казны», всего, в том числе:</w:t>
            </w:r>
          </w:p>
        </w:tc>
        <w:tc>
          <w:tcPr>
            <w:tcW w:w="1473" w:type="dxa"/>
            <w:hideMark/>
          </w:tcPr>
          <w:p w:rsidR="005E6A14" w:rsidRPr="00672DBF" w:rsidRDefault="005E6A14" w:rsidP="005E6A14">
            <w:pPr>
              <w:jc w:val="center"/>
              <w:rPr>
                <w:sz w:val="20"/>
                <w:szCs w:val="20"/>
              </w:rPr>
            </w:pPr>
            <w:r w:rsidRPr="00672DBF">
              <w:rPr>
                <w:sz w:val="20"/>
                <w:szCs w:val="20"/>
              </w:rPr>
              <w:t>104 683,2</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107 956,8</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106 926,7</w:t>
            </w:r>
          </w:p>
        </w:tc>
        <w:tc>
          <w:tcPr>
            <w:tcW w:w="1556" w:type="dxa"/>
            <w:hideMark/>
          </w:tcPr>
          <w:p w:rsidR="005E6A14" w:rsidRPr="00672DBF" w:rsidRDefault="005E6A14" w:rsidP="005E6A14">
            <w:pPr>
              <w:tabs>
                <w:tab w:val="left" w:pos="2019"/>
              </w:tabs>
              <w:spacing w:after="0"/>
              <w:ind w:right="32"/>
              <w:jc w:val="center"/>
              <w:rPr>
                <w:sz w:val="20"/>
                <w:szCs w:val="20"/>
              </w:rPr>
            </w:pPr>
            <w:r w:rsidRPr="00672DBF">
              <w:rPr>
                <w:sz w:val="20"/>
                <w:szCs w:val="20"/>
              </w:rPr>
              <w:t>99,0%</w:t>
            </w:r>
          </w:p>
        </w:tc>
      </w:tr>
      <w:tr w:rsidR="005E6A14" w:rsidRPr="00672DBF" w:rsidTr="005E6A14">
        <w:trPr>
          <w:trHeight w:val="140"/>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 xml:space="preserve">- федеральный бюджет </w:t>
            </w:r>
          </w:p>
        </w:tc>
        <w:tc>
          <w:tcPr>
            <w:tcW w:w="1473" w:type="dxa"/>
            <w:hideMark/>
          </w:tcPr>
          <w:p w:rsidR="005E6A14" w:rsidRPr="00672DBF" w:rsidRDefault="005E6A14" w:rsidP="005E6A14">
            <w:pPr>
              <w:spacing w:after="0"/>
              <w:jc w:val="center"/>
              <w:rPr>
                <w:sz w:val="20"/>
                <w:szCs w:val="20"/>
              </w:rPr>
            </w:pPr>
            <w:r w:rsidRPr="00672DBF">
              <w:rPr>
                <w:sz w:val="20"/>
                <w:szCs w:val="20"/>
              </w:rPr>
              <w:t>0,0</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556" w:type="dxa"/>
            <w:hideMark/>
          </w:tcPr>
          <w:p w:rsidR="005E6A14" w:rsidRPr="00672DBF" w:rsidRDefault="005E6A14" w:rsidP="005E6A14">
            <w:pPr>
              <w:tabs>
                <w:tab w:val="left" w:pos="2019"/>
              </w:tabs>
              <w:spacing w:after="0" w:line="240" w:lineRule="auto"/>
              <w:ind w:right="32"/>
              <w:jc w:val="center"/>
              <w:rPr>
                <w:sz w:val="20"/>
                <w:szCs w:val="20"/>
              </w:rPr>
            </w:pPr>
            <w:r w:rsidRPr="00672DBF">
              <w:rPr>
                <w:sz w:val="20"/>
                <w:szCs w:val="20"/>
              </w:rPr>
              <w:t>0%</w:t>
            </w:r>
          </w:p>
        </w:tc>
      </w:tr>
      <w:tr w:rsidR="005E6A14" w:rsidRPr="00672DBF" w:rsidTr="005E6A14">
        <w:trPr>
          <w:trHeight w:val="164"/>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 xml:space="preserve">- бюджет автономного округа </w:t>
            </w:r>
          </w:p>
        </w:tc>
        <w:tc>
          <w:tcPr>
            <w:tcW w:w="1473" w:type="dxa"/>
            <w:hideMark/>
          </w:tcPr>
          <w:p w:rsidR="005E6A14" w:rsidRPr="00672DBF" w:rsidRDefault="005E6A14" w:rsidP="005E6A14">
            <w:pPr>
              <w:spacing w:after="0"/>
              <w:jc w:val="center"/>
              <w:rPr>
                <w:sz w:val="20"/>
                <w:szCs w:val="20"/>
              </w:rPr>
            </w:pPr>
            <w:r w:rsidRPr="00672DBF">
              <w:rPr>
                <w:sz w:val="20"/>
                <w:szCs w:val="20"/>
              </w:rPr>
              <w:t>0,0</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0,0</w:t>
            </w:r>
          </w:p>
        </w:tc>
        <w:tc>
          <w:tcPr>
            <w:tcW w:w="1556" w:type="dxa"/>
            <w:hideMark/>
          </w:tcPr>
          <w:p w:rsidR="005E6A14" w:rsidRPr="00672DBF" w:rsidRDefault="005E6A14" w:rsidP="005E6A14">
            <w:pPr>
              <w:tabs>
                <w:tab w:val="left" w:pos="2019"/>
              </w:tabs>
              <w:spacing w:after="0" w:line="240" w:lineRule="auto"/>
              <w:ind w:right="32"/>
              <w:jc w:val="center"/>
              <w:rPr>
                <w:sz w:val="20"/>
                <w:szCs w:val="20"/>
              </w:rPr>
            </w:pPr>
            <w:r w:rsidRPr="00672DBF">
              <w:rPr>
                <w:sz w:val="20"/>
                <w:szCs w:val="20"/>
              </w:rPr>
              <w:t>0%</w:t>
            </w:r>
          </w:p>
        </w:tc>
      </w:tr>
      <w:tr w:rsidR="005E6A14" w:rsidRPr="00672DBF" w:rsidTr="005E6A14">
        <w:trPr>
          <w:trHeight w:val="164"/>
        </w:trPr>
        <w:tc>
          <w:tcPr>
            <w:tcW w:w="3416" w:type="dxa"/>
            <w:hideMark/>
          </w:tcPr>
          <w:p w:rsidR="005E6A14" w:rsidRPr="00672DBF" w:rsidRDefault="005E6A14" w:rsidP="005E6A14">
            <w:pPr>
              <w:tabs>
                <w:tab w:val="left" w:pos="2019"/>
              </w:tabs>
              <w:spacing w:after="0" w:line="240" w:lineRule="auto"/>
              <w:ind w:right="32"/>
              <w:jc w:val="left"/>
              <w:rPr>
                <w:sz w:val="20"/>
                <w:szCs w:val="20"/>
              </w:rPr>
            </w:pPr>
            <w:r w:rsidRPr="00672DBF">
              <w:rPr>
                <w:sz w:val="20"/>
                <w:szCs w:val="20"/>
              </w:rPr>
              <w:t>- бюджет города</w:t>
            </w:r>
          </w:p>
        </w:tc>
        <w:tc>
          <w:tcPr>
            <w:tcW w:w="1473" w:type="dxa"/>
            <w:hideMark/>
          </w:tcPr>
          <w:p w:rsidR="005E6A14" w:rsidRPr="00672DBF" w:rsidRDefault="005E6A14" w:rsidP="005E6A14">
            <w:pPr>
              <w:spacing w:after="0"/>
              <w:jc w:val="center"/>
              <w:rPr>
                <w:sz w:val="20"/>
                <w:szCs w:val="20"/>
              </w:rPr>
            </w:pPr>
            <w:r w:rsidRPr="00672DBF">
              <w:rPr>
                <w:sz w:val="20"/>
                <w:szCs w:val="20"/>
              </w:rPr>
              <w:t>104 683,2</w:t>
            </w:r>
          </w:p>
        </w:tc>
        <w:tc>
          <w:tcPr>
            <w:tcW w:w="1546" w:type="dxa"/>
          </w:tcPr>
          <w:p w:rsidR="005E6A14" w:rsidRPr="00672DBF" w:rsidRDefault="005E6A14" w:rsidP="005E6A14">
            <w:pPr>
              <w:tabs>
                <w:tab w:val="left" w:pos="2019"/>
              </w:tabs>
              <w:spacing w:after="0"/>
              <w:ind w:right="32"/>
              <w:jc w:val="center"/>
              <w:rPr>
                <w:sz w:val="20"/>
                <w:szCs w:val="20"/>
              </w:rPr>
            </w:pPr>
            <w:r w:rsidRPr="00672DBF">
              <w:rPr>
                <w:sz w:val="20"/>
                <w:szCs w:val="20"/>
              </w:rPr>
              <w:t>107 956,8</w:t>
            </w:r>
          </w:p>
        </w:tc>
        <w:tc>
          <w:tcPr>
            <w:tcW w:w="1392" w:type="dxa"/>
          </w:tcPr>
          <w:p w:rsidR="005E6A14" w:rsidRPr="00672DBF" w:rsidRDefault="005E6A14" w:rsidP="005E6A14">
            <w:pPr>
              <w:tabs>
                <w:tab w:val="left" w:pos="2019"/>
              </w:tabs>
              <w:spacing w:after="0"/>
              <w:ind w:right="32"/>
              <w:jc w:val="center"/>
              <w:rPr>
                <w:sz w:val="20"/>
                <w:szCs w:val="20"/>
              </w:rPr>
            </w:pPr>
            <w:r w:rsidRPr="00672DBF">
              <w:rPr>
                <w:sz w:val="20"/>
                <w:szCs w:val="20"/>
              </w:rPr>
              <w:t>106 926,7</w:t>
            </w:r>
          </w:p>
        </w:tc>
        <w:tc>
          <w:tcPr>
            <w:tcW w:w="1556" w:type="dxa"/>
            <w:hideMark/>
          </w:tcPr>
          <w:p w:rsidR="005E6A14" w:rsidRPr="00672DBF" w:rsidRDefault="005E6A14" w:rsidP="005E6A14">
            <w:pPr>
              <w:tabs>
                <w:tab w:val="left" w:pos="2019"/>
              </w:tabs>
              <w:spacing w:after="0"/>
              <w:ind w:right="32"/>
              <w:jc w:val="center"/>
              <w:rPr>
                <w:sz w:val="20"/>
                <w:szCs w:val="20"/>
              </w:rPr>
            </w:pPr>
            <w:r w:rsidRPr="00672DBF">
              <w:rPr>
                <w:sz w:val="20"/>
                <w:szCs w:val="20"/>
              </w:rPr>
              <w:t>99,0%</w:t>
            </w:r>
          </w:p>
        </w:tc>
      </w:tr>
    </w:tbl>
    <w:p w:rsidR="005E6A14" w:rsidRPr="00672DBF" w:rsidRDefault="005E6A14" w:rsidP="005E6A14">
      <w:pPr>
        <w:pStyle w:val="af"/>
        <w:spacing w:after="0"/>
        <w:ind w:left="0" w:right="424" w:firstLine="709"/>
        <w:jc w:val="left"/>
      </w:pPr>
    </w:p>
    <w:p w:rsidR="005E6A14" w:rsidRPr="00672DBF" w:rsidRDefault="005E6A14" w:rsidP="005E6A14">
      <w:pPr>
        <w:pStyle w:val="af"/>
        <w:spacing w:after="0"/>
        <w:ind w:left="0" w:right="-2" w:firstLine="709"/>
        <w:jc w:val="both"/>
      </w:pPr>
    </w:p>
    <w:p w:rsidR="005E6A14" w:rsidRPr="00672DBF" w:rsidRDefault="005E6A14" w:rsidP="005E6A14">
      <w:pPr>
        <w:pStyle w:val="af"/>
        <w:spacing w:after="0"/>
        <w:ind w:left="0" w:right="-2" w:firstLine="709"/>
        <w:jc w:val="both"/>
        <w:rPr>
          <w:sz w:val="28"/>
          <w:szCs w:val="28"/>
        </w:rPr>
      </w:pPr>
      <w:r w:rsidRPr="00672DBF">
        <w:t xml:space="preserve"> </w:t>
      </w:r>
      <w:r w:rsidRPr="00672DBF">
        <w:rPr>
          <w:sz w:val="28"/>
          <w:szCs w:val="28"/>
        </w:rPr>
        <w:t>На реализацию основного мероприятия «</w:t>
      </w:r>
      <w:r w:rsidRPr="00672DBF">
        <w:rPr>
          <w:bCs/>
          <w:sz w:val="28"/>
          <w:szCs w:val="28"/>
        </w:rPr>
        <w:t>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w:t>
      </w:r>
      <w:r w:rsidRPr="00672DBF">
        <w:rPr>
          <w:sz w:val="28"/>
          <w:szCs w:val="28"/>
        </w:rPr>
        <w:t xml:space="preserve"> в 2021 году направлено 191 981,0 тыс. рублей, в том числе: </w:t>
      </w:r>
    </w:p>
    <w:p w:rsidR="005E6A14" w:rsidRPr="00672DBF" w:rsidRDefault="005E6A14" w:rsidP="005E6A14">
      <w:pPr>
        <w:pStyle w:val="af"/>
        <w:spacing w:after="0"/>
        <w:ind w:left="0" w:right="-2" w:firstLine="709"/>
        <w:jc w:val="both"/>
        <w:rPr>
          <w:sz w:val="28"/>
          <w:szCs w:val="28"/>
        </w:rPr>
      </w:pPr>
      <w:r w:rsidRPr="00672DBF">
        <w:rPr>
          <w:sz w:val="28"/>
          <w:szCs w:val="28"/>
        </w:rPr>
        <w:t>- на перечисление М «ДЭП» субсидии из бюджета города Ханты-Мансийска на финансо</w:t>
      </w:r>
      <w:r>
        <w:rPr>
          <w:sz w:val="28"/>
          <w:szCs w:val="28"/>
        </w:rPr>
        <w:t>в</w:t>
      </w:r>
      <w:r w:rsidRPr="00672DBF">
        <w:rPr>
          <w:sz w:val="28"/>
          <w:szCs w:val="28"/>
        </w:rPr>
        <w:t>ое обеспечение затрат в связи с осуществлением уставной деятельности муниципальных предприятий города Ханты-Мансийска</w:t>
      </w:r>
      <w:r>
        <w:rPr>
          <w:sz w:val="28"/>
          <w:szCs w:val="28"/>
        </w:rPr>
        <w:t>.</w:t>
      </w:r>
      <w:r w:rsidRPr="00672DBF">
        <w:rPr>
          <w:sz w:val="28"/>
          <w:szCs w:val="28"/>
        </w:rPr>
        <w:t xml:space="preserve"> Субсидия направлена на приобретение транспортных средств для обновления материально-технической базы предприятия;</w:t>
      </w:r>
    </w:p>
    <w:p w:rsidR="005E6A14" w:rsidRPr="00672DBF" w:rsidRDefault="005E6A14" w:rsidP="005E6A14">
      <w:pPr>
        <w:pStyle w:val="af"/>
        <w:spacing w:after="0"/>
        <w:ind w:left="0" w:right="-2" w:firstLine="709"/>
        <w:jc w:val="both"/>
        <w:rPr>
          <w:sz w:val="28"/>
          <w:szCs w:val="28"/>
        </w:rPr>
      </w:pPr>
      <w:r w:rsidRPr="00672DBF">
        <w:rPr>
          <w:sz w:val="28"/>
          <w:szCs w:val="28"/>
        </w:rPr>
        <w:t>- на изъятие объекта недвижимости по адресу переулок Советский д. 29 «Парикмахерская» (нежилое помещение);</w:t>
      </w:r>
    </w:p>
    <w:p w:rsidR="005E6A14" w:rsidRPr="00672DBF" w:rsidRDefault="005E6A14" w:rsidP="005E6A14">
      <w:pPr>
        <w:tabs>
          <w:tab w:val="left" w:pos="8789"/>
        </w:tabs>
        <w:spacing w:after="0"/>
        <w:ind w:right="-2" w:firstLine="709"/>
        <w:contextualSpacing/>
        <w:jc w:val="both"/>
        <w:rPr>
          <w:sz w:val="28"/>
          <w:szCs w:val="28"/>
        </w:rPr>
      </w:pPr>
      <w:r w:rsidRPr="00672DBF">
        <w:rPr>
          <w:sz w:val="28"/>
          <w:szCs w:val="28"/>
        </w:rPr>
        <w:t xml:space="preserve">- на выполнение кадастровых работ по изготовлению технических планов в соответствии с порядком, определяемым статьей 225 Гражданского кодекса Российской Федерации поставлены на кадастровый учет в Управление Росреестра по ХМАО-Югре 410 объектов, имеющих признаки бесхозяйного имущества, в состав объектов входит: </w:t>
      </w:r>
    </w:p>
    <w:p w:rsidR="005E6A14" w:rsidRPr="00672DBF" w:rsidRDefault="005E6A14" w:rsidP="005E6A14">
      <w:pPr>
        <w:tabs>
          <w:tab w:val="left" w:pos="8789"/>
        </w:tabs>
        <w:spacing w:after="0"/>
        <w:ind w:right="-2" w:firstLine="567"/>
        <w:contextualSpacing/>
        <w:jc w:val="both"/>
        <w:rPr>
          <w:sz w:val="28"/>
          <w:szCs w:val="28"/>
        </w:rPr>
      </w:pPr>
      <w:r w:rsidRPr="00672DBF">
        <w:rPr>
          <w:sz w:val="28"/>
          <w:szCs w:val="28"/>
        </w:rPr>
        <w:t>92 инженерные сети газоснабжения общей протяженностью – 12,2 тыс.</w:t>
      </w:r>
      <w:r>
        <w:rPr>
          <w:sz w:val="28"/>
          <w:szCs w:val="28"/>
        </w:rPr>
        <w:t xml:space="preserve"> м.;</w:t>
      </w:r>
      <w:r w:rsidRPr="00672DBF">
        <w:rPr>
          <w:sz w:val="28"/>
          <w:szCs w:val="28"/>
        </w:rPr>
        <w:t xml:space="preserve"> </w:t>
      </w:r>
    </w:p>
    <w:p w:rsidR="005E6A14" w:rsidRPr="00672DBF" w:rsidRDefault="005E6A14" w:rsidP="005E6A14">
      <w:pPr>
        <w:tabs>
          <w:tab w:val="left" w:pos="8789"/>
        </w:tabs>
        <w:spacing w:after="0"/>
        <w:ind w:right="-2" w:firstLine="567"/>
        <w:contextualSpacing/>
        <w:jc w:val="both"/>
        <w:rPr>
          <w:sz w:val="28"/>
          <w:szCs w:val="28"/>
        </w:rPr>
      </w:pPr>
      <w:r w:rsidRPr="00672DBF">
        <w:rPr>
          <w:sz w:val="28"/>
          <w:szCs w:val="28"/>
        </w:rPr>
        <w:t>18 инженерных сетей водоснабжения общей протяженностью – 5,6 тыс. м.;</w:t>
      </w:r>
    </w:p>
    <w:p w:rsidR="005E6A14" w:rsidRPr="00672DBF" w:rsidRDefault="005E6A14" w:rsidP="005E6A14">
      <w:pPr>
        <w:tabs>
          <w:tab w:val="left" w:pos="8789"/>
        </w:tabs>
        <w:spacing w:after="0"/>
        <w:ind w:right="-2" w:firstLine="567"/>
        <w:contextualSpacing/>
        <w:jc w:val="both"/>
        <w:rPr>
          <w:sz w:val="28"/>
          <w:szCs w:val="28"/>
        </w:rPr>
      </w:pPr>
      <w:r w:rsidRPr="00672DBF">
        <w:rPr>
          <w:sz w:val="28"/>
          <w:szCs w:val="28"/>
        </w:rPr>
        <w:t xml:space="preserve">295 инженерных сетей водоотведения общей протяженностью – 24,0 тыс. м.;  </w:t>
      </w:r>
    </w:p>
    <w:p w:rsidR="005E6A14" w:rsidRPr="00672DBF" w:rsidRDefault="005E6A14" w:rsidP="005E6A14">
      <w:pPr>
        <w:pStyle w:val="af"/>
        <w:spacing w:after="0"/>
        <w:ind w:left="0" w:right="-2" w:firstLine="567"/>
        <w:jc w:val="both"/>
        <w:rPr>
          <w:sz w:val="28"/>
          <w:szCs w:val="28"/>
        </w:rPr>
      </w:pPr>
      <w:r w:rsidRPr="00672DBF">
        <w:rPr>
          <w:sz w:val="28"/>
          <w:szCs w:val="28"/>
        </w:rPr>
        <w:t>Одноэтажный гаражный бокс № 55 ГСК «Иртыш» ряд №3 (объект в капитальном исполнении);</w:t>
      </w:r>
    </w:p>
    <w:p w:rsidR="005E6A14" w:rsidRPr="00672DBF" w:rsidRDefault="005E6A14" w:rsidP="005E6A14">
      <w:pPr>
        <w:pStyle w:val="af"/>
        <w:spacing w:after="0"/>
        <w:ind w:left="0" w:right="-2" w:firstLine="567"/>
        <w:jc w:val="both"/>
        <w:rPr>
          <w:sz w:val="28"/>
          <w:szCs w:val="28"/>
        </w:rPr>
      </w:pPr>
      <w:r w:rsidRPr="00672DBF">
        <w:rPr>
          <w:sz w:val="28"/>
          <w:szCs w:val="28"/>
        </w:rPr>
        <w:t>Парковка в районе многоэтажного жилого дома по ул. Мира, д. 14;</w:t>
      </w:r>
    </w:p>
    <w:p w:rsidR="005E6A14" w:rsidRPr="00672DBF" w:rsidRDefault="005E6A14" w:rsidP="005E6A14">
      <w:pPr>
        <w:pStyle w:val="af"/>
        <w:spacing w:after="0"/>
        <w:ind w:left="0" w:right="-2" w:firstLine="567"/>
        <w:jc w:val="both"/>
        <w:rPr>
          <w:sz w:val="28"/>
          <w:szCs w:val="28"/>
        </w:rPr>
      </w:pPr>
      <w:r w:rsidRPr="00672DBF">
        <w:rPr>
          <w:sz w:val="28"/>
          <w:szCs w:val="28"/>
        </w:rPr>
        <w:t>Внутриквартальный проезд в районе жилых домов № 90-90а по ул. Парковая;</w:t>
      </w:r>
    </w:p>
    <w:p w:rsidR="005E6A14" w:rsidRPr="00672DBF" w:rsidRDefault="005E6A14" w:rsidP="005E6A14">
      <w:pPr>
        <w:pStyle w:val="af"/>
        <w:spacing w:after="0"/>
        <w:ind w:left="0" w:right="-2" w:firstLine="567"/>
        <w:jc w:val="both"/>
        <w:rPr>
          <w:sz w:val="28"/>
          <w:szCs w:val="28"/>
        </w:rPr>
      </w:pPr>
      <w:r w:rsidRPr="00672DBF">
        <w:rPr>
          <w:sz w:val="28"/>
          <w:szCs w:val="28"/>
        </w:rPr>
        <w:t>Сети теплоснабжения от ЦТП-36б до административного здания по ул. Пионерская, д. 67а;</w:t>
      </w:r>
    </w:p>
    <w:p w:rsidR="005E6A14" w:rsidRPr="00672DBF" w:rsidRDefault="005E6A14" w:rsidP="005E6A14">
      <w:pPr>
        <w:pStyle w:val="af"/>
        <w:spacing w:after="0"/>
        <w:ind w:left="0" w:right="-2" w:firstLine="567"/>
        <w:jc w:val="both"/>
        <w:rPr>
          <w:sz w:val="28"/>
          <w:szCs w:val="28"/>
        </w:rPr>
      </w:pPr>
      <w:r w:rsidRPr="00672DBF">
        <w:rPr>
          <w:sz w:val="28"/>
          <w:szCs w:val="28"/>
        </w:rPr>
        <w:t xml:space="preserve">Двухэтажное здание, расположенное по адресу ул. Полевая, 37 (район ул. Полева, 39 – ул. Рябиновая, 2). </w:t>
      </w:r>
    </w:p>
    <w:p w:rsidR="005E6A14" w:rsidRPr="00672DBF" w:rsidRDefault="005E6A14" w:rsidP="005E6A14">
      <w:pPr>
        <w:pStyle w:val="af"/>
        <w:spacing w:after="0"/>
        <w:ind w:left="0" w:right="-2" w:firstLine="709"/>
        <w:jc w:val="both"/>
        <w:rPr>
          <w:sz w:val="28"/>
          <w:szCs w:val="28"/>
        </w:rPr>
      </w:pPr>
      <w:r w:rsidRPr="00672DBF">
        <w:rPr>
          <w:sz w:val="28"/>
          <w:szCs w:val="28"/>
        </w:rPr>
        <w:t xml:space="preserve">- на содержание жилых помещений, не обремененных правами третьих лиц в том числе: содержание общего имущества, коммунальные платежи перечислено управляющим компаниям и обслуживающим организациям: МП «ЖКУ», ООО «Новый город», АО «УТС», ООО «Уютный двор», МП «ГЭС»; </w:t>
      </w:r>
    </w:p>
    <w:p w:rsidR="005E6A14" w:rsidRPr="00672DBF" w:rsidRDefault="005E6A14" w:rsidP="005E6A14">
      <w:pPr>
        <w:pStyle w:val="af"/>
        <w:spacing w:after="0"/>
        <w:ind w:left="0" w:right="-2" w:firstLine="709"/>
        <w:jc w:val="both"/>
        <w:rPr>
          <w:sz w:val="28"/>
          <w:szCs w:val="28"/>
        </w:rPr>
      </w:pPr>
      <w:r w:rsidRPr="00672DBF">
        <w:rPr>
          <w:sz w:val="28"/>
          <w:szCs w:val="28"/>
        </w:rPr>
        <w:t>- на инженерное и техническое обследование жилых домов, зданий и сооружений в целях признания их аварийными и подлежащими сносу, на экспертизу приобретаемых в муниципальную собственность жилых помещений в количестве 50 объектов;</w:t>
      </w:r>
    </w:p>
    <w:p w:rsidR="005E6A14" w:rsidRPr="00672DBF" w:rsidRDefault="005E6A14" w:rsidP="005E6A14">
      <w:pPr>
        <w:pStyle w:val="af"/>
        <w:spacing w:after="0"/>
        <w:ind w:left="0" w:right="-2" w:firstLine="709"/>
        <w:jc w:val="both"/>
        <w:rPr>
          <w:sz w:val="28"/>
          <w:szCs w:val="28"/>
        </w:rPr>
      </w:pPr>
      <w:r w:rsidRPr="00672DBF">
        <w:rPr>
          <w:sz w:val="28"/>
          <w:szCs w:val="28"/>
        </w:rPr>
        <w:t>- на оценку рыночной стоимости объектов жилых помещений для расселения аварийного жилищного фонда, объектов муниципального имущества подлежащего приватизации, земельных участков, подлежащих изъятию для муниципальных нужд в количестве 228 ед.;</w:t>
      </w:r>
    </w:p>
    <w:p w:rsidR="005E6A14" w:rsidRPr="00672DBF" w:rsidRDefault="005E6A14" w:rsidP="005E6A14">
      <w:pPr>
        <w:pStyle w:val="af"/>
        <w:spacing w:after="0"/>
        <w:ind w:left="0" w:right="-2" w:firstLine="709"/>
        <w:jc w:val="both"/>
        <w:rPr>
          <w:sz w:val="28"/>
          <w:szCs w:val="28"/>
        </w:rPr>
      </w:pPr>
      <w:r w:rsidRPr="00672DBF">
        <w:rPr>
          <w:sz w:val="28"/>
          <w:szCs w:val="28"/>
        </w:rPr>
        <w:t>- на техническую инвентаризацию (паспортизацию) и на прочие расходы, связанные с содержанием и сохранением муниципального имущества.</w:t>
      </w:r>
    </w:p>
    <w:p w:rsidR="005E6A14" w:rsidRPr="00672DBF" w:rsidRDefault="005E6A14" w:rsidP="005E6A14">
      <w:pPr>
        <w:pStyle w:val="af"/>
        <w:spacing w:after="0"/>
        <w:ind w:left="0" w:right="-2" w:firstLine="709"/>
        <w:jc w:val="both"/>
        <w:rPr>
          <w:sz w:val="28"/>
          <w:szCs w:val="28"/>
        </w:rPr>
      </w:pPr>
      <w:r w:rsidRPr="00672DBF">
        <w:rPr>
          <w:sz w:val="28"/>
          <w:szCs w:val="28"/>
        </w:rPr>
        <w:t>- на охрану 4 объектов муниципальной собственности;</w:t>
      </w:r>
    </w:p>
    <w:p w:rsidR="005E6A14" w:rsidRPr="00672DBF" w:rsidRDefault="005E6A14" w:rsidP="005E6A14">
      <w:pPr>
        <w:pStyle w:val="af"/>
        <w:spacing w:after="0"/>
        <w:ind w:left="0" w:right="-2" w:firstLine="709"/>
        <w:jc w:val="both"/>
        <w:rPr>
          <w:sz w:val="28"/>
          <w:szCs w:val="28"/>
        </w:rPr>
      </w:pPr>
      <w:r w:rsidRPr="00672DBF">
        <w:rPr>
          <w:sz w:val="28"/>
          <w:szCs w:val="28"/>
        </w:rPr>
        <w:t>- на проведение строительно-технической экспертизы объекта капитального строительства «Жилой комплекс «Иртыш» в г. Ханты-Мансийске, 2-й этап строительства, жилой дом №4;</w:t>
      </w:r>
    </w:p>
    <w:p w:rsidR="005E6A14" w:rsidRPr="00672DBF" w:rsidRDefault="005E6A14" w:rsidP="005E6A14">
      <w:pPr>
        <w:pStyle w:val="af"/>
        <w:spacing w:after="0"/>
        <w:ind w:left="0" w:right="-2" w:firstLine="709"/>
        <w:jc w:val="both"/>
        <w:rPr>
          <w:sz w:val="28"/>
          <w:szCs w:val="28"/>
        </w:rPr>
      </w:pPr>
      <w:r w:rsidRPr="00672DBF">
        <w:rPr>
          <w:sz w:val="28"/>
          <w:szCs w:val="28"/>
        </w:rPr>
        <w:t xml:space="preserve">- на оказание услуг по видеонаблюдению для охраны муниципального имущества;  </w:t>
      </w:r>
    </w:p>
    <w:p w:rsidR="005E6A14" w:rsidRPr="00672DBF" w:rsidRDefault="005E6A14" w:rsidP="005E6A14">
      <w:pPr>
        <w:spacing w:after="0"/>
        <w:ind w:right="-2" w:firstLine="709"/>
        <w:jc w:val="both"/>
        <w:rPr>
          <w:sz w:val="28"/>
          <w:szCs w:val="28"/>
        </w:rPr>
      </w:pPr>
      <w:r w:rsidRPr="00672DBF">
        <w:rPr>
          <w:sz w:val="28"/>
          <w:szCs w:val="28"/>
        </w:rPr>
        <w:t>На реализацию основного мероприятия «</w:t>
      </w:r>
      <w:r w:rsidRPr="00672DBF">
        <w:rPr>
          <w:bCs/>
          <w:sz w:val="28"/>
          <w:szCs w:val="28"/>
        </w:rPr>
        <w:t>Организация обеспечения деятельности Департамента муниципальной собственности и МКУ «Дирекция по содержанию имущества казны»</w:t>
      </w:r>
      <w:r w:rsidRPr="00672DBF">
        <w:rPr>
          <w:sz w:val="28"/>
          <w:szCs w:val="28"/>
        </w:rPr>
        <w:t xml:space="preserve"> направлено 106 926,7</w:t>
      </w:r>
      <w:r>
        <w:rPr>
          <w:sz w:val="28"/>
          <w:szCs w:val="28"/>
        </w:rPr>
        <w:t xml:space="preserve"> тыс. рублей.</w:t>
      </w:r>
    </w:p>
    <w:p w:rsidR="005E6A14" w:rsidRDefault="005E6A14" w:rsidP="005E6A14">
      <w:pPr>
        <w:spacing w:after="0"/>
        <w:ind w:firstLine="708"/>
        <w:jc w:val="both"/>
        <w:rPr>
          <w:sz w:val="28"/>
          <w:szCs w:val="28"/>
        </w:rPr>
      </w:pPr>
      <w:r>
        <w:rPr>
          <w:sz w:val="28"/>
          <w:szCs w:val="28"/>
        </w:rPr>
        <w:t xml:space="preserve">В рамках данного мероприятия обеспечивается функционирование </w:t>
      </w:r>
      <w:r w:rsidRPr="00672DBF">
        <w:rPr>
          <w:bCs/>
          <w:sz w:val="28"/>
          <w:szCs w:val="28"/>
        </w:rPr>
        <w:t>Департамента муниципальной собственности</w:t>
      </w:r>
      <w:r>
        <w:rPr>
          <w:bCs/>
          <w:sz w:val="28"/>
          <w:szCs w:val="28"/>
        </w:rPr>
        <w:t xml:space="preserve"> Администрации города Ханты-Мансийска</w:t>
      </w:r>
      <w:r w:rsidRPr="00672DBF">
        <w:rPr>
          <w:bCs/>
          <w:sz w:val="28"/>
          <w:szCs w:val="28"/>
        </w:rPr>
        <w:t xml:space="preserve"> и </w:t>
      </w:r>
      <w:r>
        <w:rPr>
          <w:sz w:val="28"/>
          <w:szCs w:val="28"/>
        </w:rPr>
        <w:t>муниципального казенного учреждения</w:t>
      </w:r>
      <w:r w:rsidRPr="00672DBF">
        <w:rPr>
          <w:bCs/>
          <w:sz w:val="28"/>
          <w:szCs w:val="28"/>
        </w:rPr>
        <w:t xml:space="preserve"> «Дирекция по содержанию имущества казны»</w:t>
      </w:r>
      <w:r>
        <w:rPr>
          <w:sz w:val="28"/>
          <w:szCs w:val="28"/>
        </w:rPr>
        <w:t>. Основную сумму расходов составили: выплата заработной платы сотрудникам учреждений, уплата налогов, сборов и иных платежей в бюджетную систему, осуществление закупок товаров, работ и услуг, направленных на обеспечение надлежащих организационно-технических и безопасных условий труда для исполнения служебных обязанностей в соответствии с установленными требованиями, на содержание имущества, находящегося в муниципальной собственности.</w:t>
      </w:r>
    </w:p>
    <w:p w:rsidR="005E6A14" w:rsidRPr="00672DBF" w:rsidRDefault="005E6A14" w:rsidP="005E6A14">
      <w:pPr>
        <w:spacing w:after="0"/>
        <w:ind w:right="-2" w:firstLine="709"/>
        <w:jc w:val="both"/>
        <w:rPr>
          <w:sz w:val="28"/>
          <w:szCs w:val="28"/>
        </w:rPr>
      </w:pPr>
      <w:r w:rsidRPr="00672DBF">
        <w:rPr>
          <w:sz w:val="28"/>
          <w:szCs w:val="28"/>
        </w:rPr>
        <w:t>На 01.01.2022 в реестре муниципального имущества города Ханты-Мансийска учитывается 59 муниципальных организаций, в том числе:</w:t>
      </w:r>
    </w:p>
    <w:p w:rsidR="005E6A14" w:rsidRPr="00672DBF" w:rsidRDefault="005E6A14" w:rsidP="005E6A14">
      <w:pPr>
        <w:spacing w:after="0"/>
        <w:ind w:right="-2" w:firstLine="709"/>
        <w:jc w:val="both"/>
        <w:rPr>
          <w:sz w:val="28"/>
          <w:szCs w:val="28"/>
        </w:rPr>
      </w:pPr>
      <w:r w:rsidRPr="00672DBF">
        <w:rPr>
          <w:sz w:val="28"/>
          <w:szCs w:val="28"/>
        </w:rPr>
        <w:t>- 37 бюджетных учреждений;</w:t>
      </w:r>
    </w:p>
    <w:p w:rsidR="005E6A14" w:rsidRPr="00672DBF" w:rsidRDefault="005E6A14" w:rsidP="005E6A14">
      <w:pPr>
        <w:spacing w:after="0"/>
        <w:ind w:right="-2" w:firstLine="709"/>
        <w:jc w:val="both"/>
        <w:rPr>
          <w:sz w:val="28"/>
          <w:szCs w:val="28"/>
        </w:rPr>
      </w:pPr>
      <w:r w:rsidRPr="00672DBF">
        <w:rPr>
          <w:sz w:val="28"/>
          <w:szCs w:val="28"/>
        </w:rPr>
        <w:t>- 8 казенных учреждений;</w:t>
      </w:r>
    </w:p>
    <w:p w:rsidR="005E6A14" w:rsidRPr="00672DBF" w:rsidRDefault="005E6A14" w:rsidP="005E6A14">
      <w:pPr>
        <w:spacing w:after="0"/>
        <w:ind w:right="-2" w:firstLine="709"/>
        <w:jc w:val="both"/>
        <w:rPr>
          <w:sz w:val="28"/>
          <w:szCs w:val="28"/>
        </w:rPr>
      </w:pPr>
      <w:r w:rsidRPr="00672DBF">
        <w:rPr>
          <w:sz w:val="28"/>
          <w:szCs w:val="28"/>
        </w:rPr>
        <w:t>- 4 муниципальных предприятия;</w:t>
      </w:r>
    </w:p>
    <w:p w:rsidR="005E6A14" w:rsidRPr="00672DBF" w:rsidRDefault="005E6A14" w:rsidP="005E6A14">
      <w:pPr>
        <w:spacing w:after="0"/>
        <w:ind w:right="-2" w:firstLine="709"/>
        <w:jc w:val="both"/>
        <w:rPr>
          <w:sz w:val="28"/>
          <w:szCs w:val="28"/>
        </w:rPr>
      </w:pPr>
      <w:r w:rsidRPr="00672DBF">
        <w:rPr>
          <w:sz w:val="28"/>
          <w:szCs w:val="28"/>
        </w:rPr>
        <w:t>- 2 автономных учреждения;</w:t>
      </w:r>
    </w:p>
    <w:p w:rsidR="005E6A14" w:rsidRPr="00672DBF" w:rsidRDefault="005E6A14" w:rsidP="005E6A14">
      <w:pPr>
        <w:spacing w:after="0"/>
        <w:ind w:right="-2" w:firstLine="709"/>
        <w:jc w:val="both"/>
        <w:rPr>
          <w:sz w:val="28"/>
          <w:szCs w:val="28"/>
        </w:rPr>
      </w:pPr>
      <w:r w:rsidRPr="00672DBF">
        <w:rPr>
          <w:sz w:val="28"/>
          <w:szCs w:val="28"/>
        </w:rPr>
        <w:t>- 8 органов местного самоуправления и органов Администрации города Ханты-Мансийска.</w:t>
      </w:r>
    </w:p>
    <w:p w:rsidR="005E6A14" w:rsidRPr="00672DBF" w:rsidRDefault="005E6A14" w:rsidP="005E6A14">
      <w:pPr>
        <w:spacing w:after="0"/>
        <w:ind w:right="-2" w:firstLine="709"/>
        <w:jc w:val="both"/>
        <w:rPr>
          <w:sz w:val="28"/>
          <w:szCs w:val="28"/>
        </w:rPr>
      </w:pPr>
      <w:r w:rsidRPr="00672DBF">
        <w:rPr>
          <w:sz w:val="28"/>
          <w:szCs w:val="28"/>
        </w:rPr>
        <w:t xml:space="preserve">За 2021 год в реестр муниципального имущества города Ханты-Мансийска внесены сведения о 112,1 тыс. ед. имущества. </w:t>
      </w:r>
    </w:p>
    <w:p w:rsidR="005E6A14" w:rsidRPr="00672DBF" w:rsidRDefault="005E6A14" w:rsidP="005E6A14">
      <w:pPr>
        <w:spacing w:after="0"/>
        <w:ind w:right="-2" w:firstLine="709"/>
        <w:jc w:val="both"/>
        <w:rPr>
          <w:sz w:val="28"/>
          <w:szCs w:val="28"/>
        </w:rPr>
      </w:pPr>
      <w:r w:rsidRPr="00672DBF">
        <w:rPr>
          <w:sz w:val="28"/>
          <w:szCs w:val="28"/>
        </w:rPr>
        <w:t>В реестр муниципального имущества города Ханты-Мансийска включено имущество, переданное в муниципальную собственность города Ханты-Мансийска из государственной собственности Ханты-Мансийского автономного округа-Югры, в связи с разграничением полномочий между органами государственной власти субъектов Российской Федерации, приобретенное и введенное в эксплуатацию за счет средств бюджета города Ханты-Мансийска, приобретенное муниципальными предприятиями и учреждениями города Ханты-Мансийска за счет собственных средств, признанное по решениям суда муниципальной собственностью.</w:t>
      </w:r>
    </w:p>
    <w:p w:rsidR="005E6A14" w:rsidRPr="00672DBF" w:rsidRDefault="005E6A14" w:rsidP="005E6A14">
      <w:pPr>
        <w:spacing w:after="0"/>
        <w:ind w:right="-2" w:firstLine="709"/>
        <w:jc w:val="both"/>
        <w:rPr>
          <w:sz w:val="28"/>
          <w:szCs w:val="28"/>
        </w:rPr>
      </w:pPr>
      <w:r w:rsidRPr="00672DBF">
        <w:rPr>
          <w:sz w:val="28"/>
          <w:szCs w:val="28"/>
        </w:rPr>
        <w:t xml:space="preserve">В отчетном году осуществлялись мероприятия по оформлению права муниципальной собственности на бесхозяйное имущество, в результате которых зарегистрировано право муниципальной собственности на 25 объектов. </w:t>
      </w:r>
    </w:p>
    <w:p w:rsidR="005E6A14" w:rsidRPr="00672DBF" w:rsidRDefault="005E6A14" w:rsidP="005E6A14">
      <w:pPr>
        <w:spacing w:after="0"/>
        <w:ind w:right="-2" w:firstLine="709"/>
        <w:jc w:val="both"/>
        <w:rPr>
          <w:sz w:val="28"/>
          <w:szCs w:val="28"/>
        </w:rPr>
      </w:pPr>
      <w:r w:rsidRPr="00672DBF">
        <w:rPr>
          <w:sz w:val="28"/>
          <w:szCs w:val="28"/>
        </w:rPr>
        <w:t>По состоянию на 01 января 2022 года (предварительные данные) муниципальное имущество закреплено на праве:</w:t>
      </w:r>
    </w:p>
    <w:p w:rsidR="005E6A14" w:rsidRPr="00672DBF" w:rsidRDefault="005E6A14" w:rsidP="005E6A14">
      <w:pPr>
        <w:spacing w:after="0"/>
        <w:ind w:right="-2" w:firstLine="709"/>
        <w:jc w:val="both"/>
        <w:rPr>
          <w:sz w:val="28"/>
          <w:szCs w:val="28"/>
        </w:rPr>
      </w:pPr>
      <w:r w:rsidRPr="00672DBF">
        <w:rPr>
          <w:sz w:val="28"/>
          <w:szCs w:val="28"/>
        </w:rPr>
        <w:t>- хозяйственного ведения муниципальных предприятий – 2 738 ед. общей балансовой стоимостью 6 825 млн. руб., что составляет 8% от стоимости всего имущества (на 01.01.2021 – 2 973 ед. стоимостью 6 481 млн. руб. или 8% от стоимости всего имущества);</w:t>
      </w:r>
    </w:p>
    <w:p w:rsidR="005E6A14" w:rsidRPr="00672DBF" w:rsidRDefault="005E6A14" w:rsidP="005E6A14">
      <w:pPr>
        <w:spacing w:after="0"/>
        <w:ind w:right="-2" w:firstLine="709"/>
        <w:jc w:val="both"/>
        <w:rPr>
          <w:sz w:val="28"/>
          <w:szCs w:val="28"/>
        </w:rPr>
      </w:pPr>
      <w:r w:rsidRPr="00672DBF">
        <w:rPr>
          <w:sz w:val="28"/>
          <w:szCs w:val="28"/>
        </w:rPr>
        <w:t>- оперативного управления муниципальных учреждений – 1 088 794 ед. общей балансовой стоимостью 15 678 млн. руб., что составляет 18 % от стоимости всего имущества (на 01.01.2021 – 1 054 829 ед. стоимостью 15 509 млн. руб. или 19 % от стоимости всего имущества);</w:t>
      </w:r>
    </w:p>
    <w:p w:rsidR="005E6A14" w:rsidRPr="00672DBF" w:rsidRDefault="005E6A14" w:rsidP="005E6A14">
      <w:pPr>
        <w:spacing w:after="0"/>
        <w:ind w:right="-2" w:firstLine="709"/>
        <w:jc w:val="both"/>
        <w:rPr>
          <w:sz w:val="28"/>
          <w:szCs w:val="28"/>
        </w:rPr>
      </w:pPr>
      <w:r w:rsidRPr="00672DBF">
        <w:rPr>
          <w:sz w:val="28"/>
          <w:szCs w:val="28"/>
        </w:rPr>
        <w:t>- имущество муниципальной казны – 23 978 ед. общей стоимостью 62 312 млн. руб., что составляет 74% от стоимости всего имущества (на 01.01.2021 – 28 636 ед. общей стоимостью 59 662 млн. руб., что составляет 73 % от стоимости всего имущества).</w:t>
      </w:r>
    </w:p>
    <w:p w:rsidR="005E6A14" w:rsidRPr="00672DBF" w:rsidRDefault="005E6A14" w:rsidP="005E6A14">
      <w:pPr>
        <w:spacing w:after="0"/>
        <w:ind w:right="-2" w:firstLine="709"/>
        <w:jc w:val="both"/>
        <w:rPr>
          <w:sz w:val="28"/>
          <w:szCs w:val="28"/>
        </w:rPr>
      </w:pPr>
      <w:r w:rsidRPr="00672DBF">
        <w:rPr>
          <w:sz w:val="28"/>
          <w:szCs w:val="28"/>
        </w:rPr>
        <w:t>В соответствии с Положением о порядке управления и распоряжения имуществом, находящимся в муниципальной собственности города Ханты-Мансийска, утвержденным Решением Думы города Ханты-Мансийска от 29.06.2012 № 255, в 2021 году передано муниципальное имущество:</w:t>
      </w:r>
    </w:p>
    <w:p w:rsidR="005E6A14" w:rsidRPr="00672DBF" w:rsidRDefault="005E6A14" w:rsidP="005E6A14">
      <w:pPr>
        <w:spacing w:after="0"/>
        <w:ind w:right="-2" w:firstLine="709"/>
        <w:jc w:val="both"/>
        <w:rPr>
          <w:sz w:val="28"/>
          <w:szCs w:val="28"/>
        </w:rPr>
      </w:pPr>
      <w:r w:rsidRPr="00672DBF">
        <w:rPr>
          <w:sz w:val="28"/>
          <w:szCs w:val="28"/>
        </w:rPr>
        <w:t>- в аренду – 11 ед. нежилых помещений общей площадью 640,1 м</w:t>
      </w:r>
      <w:r w:rsidRPr="00672DBF">
        <w:rPr>
          <w:sz w:val="28"/>
          <w:szCs w:val="28"/>
          <w:vertAlign w:val="superscript"/>
        </w:rPr>
        <w:t>2</w:t>
      </w:r>
      <w:r w:rsidRPr="00672DBF">
        <w:rPr>
          <w:sz w:val="28"/>
          <w:szCs w:val="28"/>
        </w:rPr>
        <w:t xml:space="preserve"> и 1 155 ед. движимого имущества (в 2020 году – 16 ед. недвижимого имущества: объекты теплоснабжения, (котельные, сети) и 383 ед. движимого имущества);</w:t>
      </w:r>
    </w:p>
    <w:p w:rsidR="005E6A14" w:rsidRPr="00672DBF" w:rsidRDefault="005E6A14" w:rsidP="005E6A14">
      <w:pPr>
        <w:spacing w:after="0"/>
        <w:ind w:right="-2" w:firstLine="709"/>
        <w:jc w:val="both"/>
        <w:rPr>
          <w:sz w:val="28"/>
          <w:szCs w:val="28"/>
        </w:rPr>
      </w:pPr>
      <w:r w:rsidRPr="00672DBF">
        <w:rPr>
          <w:sz w:val="28"/>
          <w:szCs w:val="28"/>
        </w:rPr>
        <w:t>- в безвозмездное пользование – 3 нежилых помещения общей площадью 8 220,2 м</w:t>
      </w:r>
      <w:r w:rsidRPr="00672DBF">
        <w:rPr>
          <w:sz w:val="28"/>
          <w:szCs w:val="28"/>
          <w:vertAlign w:val="superscript"/>
        </w:rPr>
        <w:t>2</w:t>
      </w:r>
      <w:r w:rsidRPr="00672DBF">
        <w:rPr>
          <w:sz w:val="28"/>
          <w:szCs w:val="28"/>
        </w:rPr>
        <w:t>, и 1 сооружение общей площадью 11 479 м</w:t>
      </w:r>
      <w:r w:rsidRPr="00672DBF">
        <w:rPr>
          <w:sz w:val="28"/>
          <w:szCs w:val="28"/>
          <w:vertAlign w:val="superscript"/>
        </w:rPr>
        <w:t>2</w:t>
      </w:r>
      <w:r w:rsidRPr="00672DBF">
        <w:rPr>
          <w:sz w:val="28"/>
          <w:szCs w:val="28"/>
        </w:rPr>
        <w:t>, 1 объект незавершенного строительства в микрорайоне Иртыш-2 общей площадью 32 740,5 м</w:t>
      </w:r>
      <w:r w:rsidRPr="00672DBF">
        <w:rPr>
          <w:sz w:val="28"/>
          <w:szCs w:val="28"/>
          <w:vertAlign w:val="superscript"/>
        </w:rPr>
        <w:t>2</w:t>
      </w:r>
      <w:r w:rsidRPr="00672DBF">
        <w:rPr>
          <w:sz w:val="28"/>
          <w:szCs w:val="28"/>
        </w:rPr>
        <w:t>, (в 2020 году - 2 нежилых помещения общей площадью 890,9 м</w:t>
      </w:r>
      <w:r w:rsidRPr="00672DBF">
        <w:rPr>
          <w:sz w:val="28"/>
          <w:szCs w:val="28"/>
          <w:vertAlign w:val="superscript"/>
        </w:rPr>
        <w:t>2</w:t>
      </w:r>
      <w:r w:rsidRPr="00672DBF">
        <w:rPr>
          <w:sz w:val="28"/>
          <w:szCs w:val="28"/>
        </w:rPr>
        <w:t>, и 1 транспортное средство).</w:t>
      </w:r>
    </w:p>
    <w:p w:rsidR="005E6A14" w:rsidRPr="00672DBF" w:rsidRDefault="005E6A14" w:rsidP="005E6A14">
      <w:pPr>
        <w:spacing w:after="0"/>
        <w:ind w:right="-2" w:firstLine="709"/>
        <w:jc w:val="both"/>
        <w:rPr>
          <w:sz w:val="28"/>
          <w:szCs w:val="28"/>
        </w:rPr>
      </w:pPr>
      <w:r w:rsidRPr="00672DBF">
        <w:rPr>
          <w:sz w:val="28"/>
          <w:szCs w:val="28"/>
        </w:rPr>
        <w:t xml:space="preserve">Субъектам малого и среднего предпринимательства в городе Ханты-Мансийске предоставляется имущественная поддержка путем передачи во владение и (или) пользование муниципального имущества, перечень которого утвержден постановлением Администрации города Ханты-Мансийска от 21.11.2013 №1539. </w:t>
      </w:r>
    </w:p>
    <w:p w:rsidR="005E6A14" w:rsidRPr="00672DBF" w:rsidRDefault="005E6A14" w:rsidP="005E6A14">
      <w:pPr>
        <w:spacing w:after="0"/>
        <w:ind w:right="-2" w:firstLine="709"/>
        <w:jc w:val="both"/>
        <w:rPr>
          <w:sz w:val="28"/>
          <w:szCs w:val="28"/>
        </w:rPr>
      </w:pPr>
      <w:r w:rsidRPr="00672DBF">
        <w:rPr>
          <w:sz w:val="28"/>
          <w:szCs w:val="28"/>
        </w:rPr>
        <w:t xml:space="preserve">При расчете суммы арендной платы субъектам малого и среднего предпринимательства Порядком расчета арендной платы за использование нежилых помещений, находящихся в муниципальной собственности города Ханты-Мансийска, утвержденным постановлением Администрации города Ханты-Мансийска от 01.10.2009 № 844, предусмотрен льготный понижающий коэффициент 0,5. Всего с 2011 по 2021 годы финансовая нагрузка арендаторов в общей сложности была снижена на 13 188 тыс. рублей, в том числе в 2021 году на 694 тыс. рублей (в 2020 году 694 тыс. рублей). </w:t>
      </w:r>
    </w:p>
    <w:p w:rsidR="005E6A14" w:rsidRPr="00672DBF" w:rsidRDefault="005E6A14" w:rsidP="005E6A14">
      <w:pPr>
        <w:spacing w:after="0"/>
        <w:ind w:right="-2" w:firstLine="709"/>
        <w:jc w:val="both"/>
        <w:rPr>
          <w:sz w:val="28"/>
          <w:szCs w:val="28"/>
        </w:rPr>
      </w:pPr>
      <w:r w:rsidRPr="00672DBF">
        <w:rPr>
          <w:sz w:val="28"/>
          <w:szCs w:val="28"/>
        </w:rPr>
        <w:t>В целях поддержки социально ориентированных некоммерческих организаций в городе Ханты-Мансийске постановлением Администрации города Ханты-Мансийска от 10.04.2017 №303 утвержден порядок формирования, ведения, обязательного опубликования перечня муниципального имущества города Ханты-Мансийска, предназначенного для передачи в пользование социально ориентированным некоммерческим организациям, а также порядок и условия предоставления в аренду муниципального имущества города Ханты-Мансийска социально ориентированным некоммерческим организациям на долгосрочной основе.</w:t>
      </w:r>
    </w:p>
    <w:p w:rsidR="005E6A14" w:rsidRPr="00672DBF" w:rsidRDefault="005E6A14" w:rsidP="005E6A14">
      <w:pPr>
        <w:spacing w:after="0"/>
        <w:ind w:right="-2" w:firstLine="709"/>
        <w:jc w:val="both"/>
        <w:rPr>
          <w:sz w:val="28"/>
          <w:szCs w:val="28"/>
        </w:rPr>
      </w:pPr>
      <w:r w:rsidRPr="00672DBF">
        <w:rPr>
          <w:sz w:val="28"/>
          <w:szCs w:val="28"/>
        </w:rPr>
        <w:t>По состоянию на 31.12.2021 оказана имущественная поддержка 9 социально ориентированным некоммерческим организациям путем передачи 14 нежилых помещений, общей площадью 3 531,8 м</w:t>
      </w:r>
      <w:r w:rsidRPr="00672DBF">
        <w:rPr>
          <w:sz w:val="28"/>
          <w:szCs w:val="28"/>
          <w:vertAlign w:val="superscript"/>
        </w:rPr>
        <w:t>2</w:t>
      </w:r>
      <w:r w:rsidRPr="00672DBF">
        <w:rPr>
          <w:sz w:val="28"/>
          <w:szCs w:val="28"/>
        </w:rPr>
        <w:t>. (на 31.12.2020 года имущественная поддержка оказана 7 социально ориентированным некоммерческим организациям путем передачи 11 нежилых помещений, общей площадью 3 195,8 м</w:t>
      </w:r>
      <w:r w:rsidRPr="00672DBF">
        <w:rPr>
          <w:sz w:val="28"/>
          <w:szCs w:val="28"/>
          <w:vertAlign w:val="superscript"/>
        </w:rPr>
        <w:t>2</w:t>
      </w:r>
      <w:r w:rsidRPr="00672DBF">
        <w:rPr>
          <w:sz w:val="28"/>
          <w:szCs w:val="28"/>
        </w:rPr>
        <w:t xml:space="preserve">). </w:t>
      </w:r>
    </w:p>
    <w:p w:rsidR="005E6A14" w:rsidRPr="00672DBF" w:rsidRDefault="005E6A14" w:rsidP="005E6A14">
      <w:pPr>
        <w:spacing w:after="0"/>
        <w:ind w:right="-2" w:firstLine="709"/>
        <w:jc w:val="both"/>
        <w:rPr>
          <w:sz w:val="28"/>
          <w:szCs w:val="28"/>
        </w:rPr>
      </w:pPr>
      <w:r w:rsidRPr="00672DBF">
        <w:rPr>
          <w:sz w:val="28"/>
          <w:szCs w:val="28"/>
        </w:rPr>
        <w:t>В соответствии с постановлением Администрации города Ханты-Мансийска от 01.10.2009 №844 «Об утверждении Порядка расчета арендной платы за использование нежилых помещений, находящихся в муниципальной собственности города Ханты-Мансийска», при передаче в аренду имущества социально ориентированным некоммерческим организациям, размер арендной платы установлен в размере 1 рубль в месяц (без учета НДС) за каждый объект нежилого помещения, независимо от его площади.</w:t>
      </w:r>
    </w:p>
    <w:p w:rsidR="005E6A14" w:rsidRPr="00672DBF" w:rsidRDefault="005E6A14" w:rsidP="005E6A14">
      <w:pPr>
        <w:spacing w:after="0"/>
        <w:ind w:right="-2" w:firstLine="709"/>
        <w:jc w:val="both"/>
        <w:rPr>
          <w:sz w:val="28"/>
          <w:szCs w:val="28"/>
        </w:rPr>
      </w:pPr>
      <w:r w:rsidRPr="00672DBF">
        <w:rPr>
          <w:sz w:val="28"/>
          <w:szCs w:val="28"/>
        </w:rPr>
        <w:t>Финансовая нагрузка социально ориентированных некоммерческих организаций за 2021 год снижена на 4,4 млн. руб. (2020 год – 4,3 млн. руб.)</w:t>
      </w:r>
    </w:p>
    <w:p w:rsidR="005E6A14" w:rsidRPr="00672DBF" w:rsidRDefault="005E6A14" w:rsidP="005E6A14">
      <w:pPr>
        <w:spacing w:after="0"/>
        <w:ind w:right="-2" w:firstLine="709"/>
        <w:jc w:val="both"/>
        <w:rPr>
          <w:sz w:val="28"/>
          <w:szCs w:val="28"/>
        </w:rPr>
      </w:pPr>
      <w:r w:rsidRPr="00672DBF">
        <w:rPr>
          <w:sz w:val="28"/>
          <w:szCs w:val="28"/>
        </w:rPr>
        <w:t>В целях осуществления контроля за использованием муниципального имущества в 2021 году осуществлена проверка целевого использования 7 единиц нежилого помещения и 8 098 ед. движимого имущества, переданных в аренду, безвозмездное пользование (в 2020 году проведена проверка 17 ед. нежилого помещения и 7 787 ед. движимого имущества). По результатам проведения проверок, фактов нарушения порядка использования муниципального имущества не установлено.</w:t>
      </w:r>
    </w:p>
    <w:p w:rsidR="005E6A14" w:rsidRPr="00672DBF" w:rsidRDefault="005E6A14" w:rsidP="005E6A14">
      <w:pPr>
        <w:spacing w:after="0"/>
        <w:ind w:right="-2" w:firstLine="709"/>
        <w:jc w:val="both"/>
        <w:rPr>
          <w:sz w:val="28"/>
          <w:szCs w:val="28"/>
        </w:rPr>
      </w:pPr>
      <w:r w:rsidRPr="00672DBF">
        <w:rPr>
          <w:sz w:val="28"/>
          <w:szCs w:val="28"/>
        </w:rPr>
        <w:t>В течение 2021 года предоставлено 161 муниципальная услуга в сфере имущественных отношений (за 2020 – 143 услуги).</w:t>
      </w:r>
    </w:p>
    <w:p w:rsidR="005E6A14" w:rsidRDefault="005E6A14" w:rsidP="005E6A14">
      <w:pPr>
        <w:spacing w:after="0"/>
        <w:ind w:right="424" w:firstLine="567"/>
        <w:jc w:val="left"/>
        <w:rPr>
          <w:sz w:val="28"/>
          <w:szCs w:val="28"/>
        </w:rPr>
      </w:pPr>
    </w:p>
    <w:p w:rsidR="005E6A14" w:rsidRPr="00AE4AB3" w:rsidRDefault="005E6A14" w:rsidP="00DA6FA2">
      <w:pPr>
        <w:pStyle w:val="1"/>
      </w:pPr>
      <w:bookmarkStart w:id="47" w:name="_Toc508869933"/>
      <w:bookmarkStart w:id="48" w:name="_Toc509924537"/>
      <w:bookmarkStart w:id="49" w:name="_Toc3795524"/>
      <w:bookmarkStart w:id="50" w:name="_Toc4056086"/>
      <w:bookmarkStart w:id="51" w:name="_Toc98506075"/>
      <w:r w:rsidRPr="00AE4AB3">
        <w:t>3.8. Муниципальная программа «Развитие</w:t>
      </w:r>
      <w:r>
        <w:t xml:space="preserve"> </w:t>
      </w:r>
      <w:r w:rsidRPr="00AE4AB3">
        <w:t>жилищно-коммунального комплекса и повышение энергетической эффективности в городе Ханты-Мансийске</w:t>
      </w:r>
      <w:bookmarkEnd w:id="47"/>
      <w:bookmarkEnd w:id="48"/>
      <w:r w:rsidRPr="00AE4AB3">
        <w:t>»</w:t>
      </w:r>
      <w:bookmarkEnd w:id="49"/>
      <w:bookmarkEnd w:id="50"/>
      <w:bookmarkEnd w:id="51"/>
    </w:p>
    <w:p w:rsidR="005E6A14" w:rsidRPr="00D673C2" w:rsidRDefault="005E6A14" w:rsidP="005E6A14">
      <w:pPr>
        <w:pStyle w:val="ConsPlusTitle"/>
        <w:spacing w:line="276" w:lineRule="auto"/>
        <w:ind w:firstLine="708"/>
        <w:jc w:val="both"/>
        <w:rPr>
          <w:rFonts w:ascii="Times New Roman" w:hAnsi="Times New Roman" w:cs="Times New Roman"/>
          <w:b w:val="0"/>
          <w:sz w:val="28"/>
          <w:szCs w:val="28"/>
        </w:rPr>
      </w:pPr>
    </w:p>
    <w:p w:rsidR="005E6A14" w:rsidRPr="004F34FC" w:rsidRDefault="005E6A14" w:rsidP="005E6A14">
      <w:pPr>
        <w:pStyle w:val="ConsPlusTitle"/>
        <w:spacing w:line="276" w:lineRule="auto"/>
        <w:ind w:firstLine="708"/>
        <w:jc w:val="both"/>
        <w:rPr>
          <w:rFonts w:ascii="Times New Roman" w:hAnsi="Times New Roman" w:cs="Times New Roman"/>
          <w:b w:val="0"/>
          <w:sz w:val="28"/>
          <w:szCs w:val="28"/>
        </w:rPr>
      </w:pPr>
      <w:r w:rsidRPr="004F34FC">
        <w:rPr>
          <w:rFonts w:ascii="Times New Roman" w:hAnsi="Times New Roman" w:cs="Times New Roman"/>
          <w:b w:val="0"/>
          <w:sz w:val="28"/>
          <w:szCs w:val="28"/>
        </w:rPr>
        <w:t xml:space="preserve">Муниципальная программа утверждена постановлением Администрации города Ханты-Мансийска от 17.10.2013 № 1325 «Об утверждении муниципальной программы «Развитие жилищно-коммунального комплекса и повышение энергетической эффективности в городе Ханты-Мансийске». </w:t>
      </w:r>
    </w:p>
    <w:p w:rsidR="005E6A14" w:rsidRPr="004F34FC" w:rsidRDefault="005E6A14" w:rsidP="005E6A14">
      <w:pPr>
        <w:spacing w:after="0"/>
        <w:ind w:firstLine="709"/>
        <w:jc w:val="both"/>
        <w:rPr>
          <w:sz w:val="28"/>
          <w:szCs w:val="28"/>
        </w:rPr>
      </w:pPr>
      <w:r w:rsidRPr="004F34FC">
        <w:rPr>
          <w:sz w:val="28"/>
          <w:szCs w:val="28"/>
        </w:rPr>
        <w:t>Разработчиком и координатором муниципальной программы является Департамент городского хозяйства Администрации города Ханты-Мансийска</w:t>
      </w:r>
    </w:p>
    <w:p w:rsidR="005E6A14" w:rsidRPr="004F34FC" w:rsidRDefault="005E6A14" w:rsidP="005E6A14">
      <w:pPr>
        <w:pStyle w:val="ConsPlusNormal"/>
        <w:spacing w:line="276" w:lineRule="auto"/>
        <w:ind w:firstLine="708"/>
        <w:jc w:val="both"/>
        <w:rPr>
          <w:rFonts w:ascii="Times New Roman" w:hAnsi="Times New Roman" w:cs="Times New Roman"/>
          <w:sz w:val="28"/>
          <w:szCs w:val="28"/>
        </w:rPr>
      </w:pPr>
      <w:r w:rsidRPr="004F34FC">
        <w:rPr>
          <w:rFonts w:ascii="Times New Roman" w:hAnsi="Times New Roman" w:cs="Times New Roman"/>
          <w:sz w:val="28"/>
          <w:szCs w:val="28"/>
        </w:rPr>
        <w:t>Целью муниципальной программы являются:</w:t>
      </w:r>
    </w:p>
    <w:p w:rsidR="005E6A14" w:rsidRPr="004F34FC" w:rsidRDefault="005E6A14" w:rsidP="005E6A14">
      <w:pPr>
        <w:pStyle w:val="ConsPlusNormal"/>
        <w:spacing w:line="276" w:lineRule="auto"/>
        <w:ind w:firstLine="708"/>
        <w:jc w:val="both"/>
        <w:rPr>
          <w:rFonts w:ascii="Times New Roman" w:hAnsi="Times New Roman" w:cs="Times New Roman"/>
          <w:sz w:val="28"/>
          <w:szCs w:val="28"/>
        </w:rPr>
      </w:pPr>
      <w:r w:rsidRPr="004F34FC">
        <w:rPr>
          <w:rFonts w:ascii="Times New Roman" w:hAnsi="Times New Roman" w:cs="Times New Roman"/>
          <w:sz w:val="28"/>
          <w:szCs w:val="28"/>
        </w:rPr>
        <w:t>1. Повышение надежности и качества предоставления жилищно-коммунальных услуг.</w:t>
      </w:r>
    </w:p>
    <w:p w:rsidR="005E6A14" w:rsidRPr="004F34FC" w:rsidRDefault="005E6A14" w:rsidP="005E6A14">
      <w:pPr>
        <w:pStyle w:val="ConsPlusNormal"/>
        <w:spacing w:line="276" w:lineRule="auto"/>
        <w:ind w:firstLine="708"/>
        <w:jc w:val="both"/>
        <w:rPr>
          <w:rFonts w:ascii="Times New Roman" w:hAnsi="Times New Roman" w:cs="Times New Roman"/>
          <w:sz w:val="28"/>
          <w:szCs w:val="28"/>
        </w:rPr>
      </w:pPr>
      <w:r w:rsidRPr="004F34FC">
        <w:rPr>
          <w:rFonts w:ascii="Times New Roman" w:hAnsi="Times New Roman" w:cs="Times New Roman"/>
          <w:sz w:val="28"/>
          <w:szCs w:val="28"/>
        </w:rPr>
        <w:t>2. Развитие энергосбережения и повышение энергоэффективности.</w:t>
      </w:r>
    </w:p>
    <w:p w:rsidR="005E6A14" w:rsidRPr="004F34FC" w:rsidRDefault="005E6A14" w:rsidP="005E6A14">
      <w:pPr>
        <w:pStyle w:val="ConsPlusNormal"/>
        <w:spacing w:line="276" w:lineRule="auto"/>
        <w:ind w:firstLine="708"/>
        <w:jc w:val="both"/>
        <w:rPr>
          <w:rFonts w:ascii="Times New Roman" w:hAnsi="Times New Roman" w:cs="Times New Roman"/>
          <w:sz w:val="28"/>
          <w:szCs w:val="28"/>
        </w:rPr>
      </w:pPr>
      <w:r w:rsidRPr="004F34FC">
        <w:rPr>
          <w:rFonts w:ascii="Times New Roman" w:hAnsi="Times New Roman" w:cs="Times New Roman"/>
          <w:sz w:val="28"/>
          <w:szCs w:val="28"/>
        </w:rPr>
        <w:t>3. Обеспечение населения достаточным количеством качественной питьевой воды в соответствии с существующими нормами водопотребления, рациональное использование водных ресурсов и повышение надежности систем водоотведения.</w:t>
      </w:r>
    </w:p>
    <w:p w:rsidR="005E6A14" w:rsidRPr="004F34FC" w:rsidRDefault="005E6A14" w:rsidP="005E6A14">
      <w:pPr>
        <w:pStyle w:val="ConsPlusNormal"/>
        <w:spacing w:line="276" w:lineRule="auto"/>
        <w:jc w:val="both"/>
        <w:rPr>
          <w:rFonts w:ascii="Times New Roman" w:hAnsi="Times New Roman" w:cs="Times New Roman"/>
          <w:sz w:val="28"/>
          <w:szCs w:val="28"/>
        </w:rPr>
      </w:pPr>
      <w:r w:rsidRPr="004F34FC">
        <w:rPr>
          <w:rFonts w:ascii="Times New Roman" w:hAnsi="Times New Roman" w:cs="Times New Roman"/>
          <w:sz w:val="28"/>
          <w:szCs w:val="28"/>
        </w:rPr>
        <w:t>Задачи программы:</w:t>
      </w:r>
    </w:p>
    <w:p w:rsidR="005E6A14" w:rsidRPr="004F34FC" w:rsidRDefault="005E6A14" w:rsidP="005E6A14">
      <w:pPr>
        <w:pStyle w:val="ConsPlusNormal"/>
        <w:spacing w:line="276" w:lineRule="auto"/>
        <w:ind w:firstLine="708"/>
        <w:jc w:val="both"/>
        <w:rPr>
          <w:rFonts w:ascii="Times New Roman" w:hAnsi="Times New Roman" w:cs="Times New Roman"/>
          <w:sz w:val="28"/>
          <w:szCs w:val="28"/>
        </w:rPr>
      </w:pPr>
      <w:r w:rsidRPr="004F34FC">
        <w:rPr>
          <w:rFonts w:ascii="Times New Roman" w:hAnsi="Times New Roman" w:cs="Times New Roman"/>
          <w:sz w:val="28"/>
          <w:szCs w:val="28"/>
        </w:rPr>
        <w:t>1. Развитие и модернизация коммунальной инфраструктуры.</w:t>
      </w:r>
    </w:p>
    <w:p w:rsidR="005E6A14" w:rsidRPr="004F34FC" w:rsidRDefault="005E6A14" w:rsidP="005E6A14">
      <w:pPr>
        <w:pStyle w:val="ConsPlusNormal"/>
        <w:tabs>
          <w:tab w:val="left" w:pos="993"/>
        </w:tabs>
        <w:spacing w:line="276" w:lineRule="auto"/>
        <w:ind w:firstLine="708"/>
        <w:jc w:val="both"/>
        <w:rPr>
          <w:rFonts w:ascii="Times New Roman" w:hAnsi="Times New Roman" w:cs="Times New Roman"/>
          <w:sz w:val="28"/>
          <w:szCs w:val="28"/>
        </w:rPr>
      </w:pPr>
      <w:r w:rsidRPr="004F34FC">
        <w:rPr>
          <w:rFonts w:ascii="Times New Roman" w:hAnsi="Times New Roman" w:cs="Times New Roman"/>
          <w:sz w:val="28"/>
          <w:szCs w:val="28"/>
        </w:rPr>
        <w:t>2. Повышение энергоэффективности при производстве и передаче энергетических ресурсов.</w:t>
      </w:r>
    </w:p>
    <w:p w:rsidR="005E6A14" w:rsidRPr="004F34FC" w:rsidRDefault="005E6A14" w:rsidP="005E6A14">
      <w:pPr>
        <w:pStyle w:val="ConsPlusNormal"/>
        <w:spacing w:line="276" w:lineRule="auto"/>
        <w:ind w:firstLine="708"/>
        <w:jc w:val="both"/>
        <w:rPr>
          <w:rFonts w:ascii="Times New Roman" w:hAnsi="Times New Roman" w:cs="Times New Roman"/>
          <w:sz w:val="28"/>
          <w:szCs w:val="28"/>
        </w:rPr>
      </w:pPr>
      <w:r w:rsidRPr="004F34FC">
        <w:rPr>
          <w:rFonts w:ascii="Times New Roman" w:hAnsi="Times New Roman" w:cs="Times New Roman"/>
          <w:sz w:val="28"/>
          <w:szCs w:val="28"/>
        </w:rPr>
        <w:t>3. Модернизация, реконструкция существующих сооружений системы водоснабжения, оптимизация технологических процессов, внедрение новых материалов и технологий. Строительство новых сооружений системы водоснабжения.</w:t>
      </w:r>
    </w:p>
    <w:p w:rsidR="005E6A14" w:rsidRPr="004F34FC" w:rsidRDefault="005E6A14" w:rsidP="005E6A14">
      <w:pPr>
        <w:pStyle w:val="ConsPlusNonformat"/>
        <w:spacing w:line="276" w:lineRule="auto"/>
        <w:ind w:firstLine="708"/>
        <w:jc w:val="both"/>
        <w:rPr>
          <w:rFonts w:ascii="Times New Roman" w:hAnsi="Times New Roman" w:cs="Times New Roman"/>
          <w:sz w:val="28"/>
          <w:szCs w:val="28"/>
        </w:rPr>
      </w:pPr>
      <w:r w:rsidRPr="004F34FC">
        <w:rPr>
          <w:rFonts w:ascii="Times New Roman" w:hAnsi="Times New Roman" w:cs="Times New Roman"/>
          <w:sz w:val="28"/>
          <w:szCs w:val="28"/>
        </w:rPr>
        <w:t>4. Модернизация, реконструкция существующих сооружений системы водоотведения, оптимизация технологических процессов, внедрение новых материалов и технологий. Строительство новых сооружений системы водоотведения.</w:t>
      </w:r>
    </w:p>
    <w:p w:rsidR="005E6A14" w:rsidRPr="004F34FC" w:rsidRDefault="005E6A14" w:rsidP="005E6A14">
      <w:pPr>
        <w:pStyle w:val="ConsPlusTitle"/>
        <w:spacing w:line="276" w:lineRule="auto"/>
        <w:ind w:firstLine="708"/>
        <w:jc w:val="both"/>
        <w:rPr>
          <w:rFonts w:ascii="Times New Roman" w:hAnsi="Times New Roman" w:cs="Times New Roman"/>
          <w:b w:val="0"/>
          <w:bCs w:val="0"/>
          <w:sz w:val="28"/>
          <w:szCs w:val="28"/>
        </w:rPr>
      </w:pPr>
      <w:r w:rsidRPr="004F34FC">
        <w:rPr>
          <w:rFonts w:ascii="Times New Roman" w:hAnsi="Times New Roman" w:cs="Times New Roman"/>
          <w:b w:val="0"/>
          <w:bCs w:val="0"/>
          <w:sz w:val="28"/>
          <w:szCs w:val="28"/>
        </w:rPr>
        <w:t xml:space="preserve">На финансирование муниципальной программы в 2021 году предусмотрены средства бюджета города Ханты-Мансийска в объеме 95 596,7 тыс. рублей.  </w:t>
      </w:r>
    </w:p>
    <w:p w:rsidR="005E6A14" w:rsidRPr="004F34FC" w:rsidRDefault="005E6A14" w:rsidP="005E6A14">
      <w:pPr>
        <w:pStyle w:val="ConsPlusTitle"/>
        <w:spacing w:line="276" w:lineRule="auto"/>
        <w:ind w:firstLine="708"/>
        <w:jc w:val="both"/>
        <w:rPr>
          <w:rFonts w:ascii="Times New Roman" w:hAnsi="Times New Roman" w:cs="Times New Roman"/>
          <w:b w:val="0"/>
          <w:bCs w:val="0"/>
          <w:sz w:val="28"/>
          <w:szCs w:val="28"/>
        </w:rPr>
      </w:pPr>
      <w:r w:rsidRPr="004F34FC">
        <w:rPr>
          <w:rFonts w:ascii="Times New Roman" w:hAnsi="Times New Roman" w:cs="Times New Roman"/>
          <w:b w:val="0"/>
          <w:bCs w:val="0"/>
          <w:sz w:val="28"/>
          <w:szCs w:val="28"/>
        </w:rPr>
        <w:t xml:space="preserve">Исполнение </w:t>
      </w:r>
      <w:r w:rsidRPr="004F34FC">
        <w:rPr>
          <w:rFonts w:ascii="Times New Roman" w:hAnsi="Times New Roman" w:cs="Times New Roman"/>
          <w:b w:val="0"/>
          <w:sz w:val="28"/>
          <w:szCs w:val="28"/>
        </w:rPr>
        <w:t>муниципальной программы</w:t>
      </w:r>
      <w:r w:rsidRPr="004F34FC">
        <w:rPr>
          <w:rFonts w:ascii="Times New Roman" w:hAnsi="Times New Roman" w:cs="Times New Roman"/>
          <w:b w:val="0"/>
          <w:bCs w:val="0"/>
          <w:sz w:val="28"/>
          <w:szCs w:val="28"/>
        </w:rPr>
        <w:t xml:space="preserve"> на отчетную дату составляет 95 596,7 тыс. рублей или 100 % от годового объема финансирования. </w:t>
      </w:r>
    </w:p>
    <w:p w:rsidR="005E6A14" w:rsidRPr="004F34FC" w:rsidRDefault="005E6A14" w:rsidP="005E6A14">
      <w:pPr>
        <w:pStyle w:val="ConsPlusTitle"/>
        <w:spacing w:line="276" w:lineRule="auto"/>
        <w:ind w:firstLine="708"/>
        <w:jc w:val="right"/>
        <w:rPr>
          <w:rFonts w:ascii="Times New Roman" w:hAnsi="Times New Roman" w:cs="Times New Roman"/>
          <w:b w:val="0"/>
          <w:bCs w:val="0"/>
          <w:sz w:val="24"/>
          <w:szCs w:val="24"/>
        </w:rPr>
      </w:pPr>
    </w:p>
    <w:p w:rsidR="005E6A14" w:rsidRPr="004F34FC" w:rsidRDefault="005E6A14" w:rsidP="005E6A14">
      <w:pPr>
        <w:pStyle w:val="ConsPlusTitle"/>
        <w:spacing w:line="276" w:lineRule="auto"/>
        <w:ind w:firstLine="708"/>
        <w:jc w:val="right"/>
        <w:rPr>
          <w:rFonts w:ascii="Times New Roman" w:hAnsi="Times New Roman" w:cs="Times New Roman"/>
          <w:b w:val="0"/>
          <w:bCs w:val="0"/>
          <w:sz w:val="24"/>
          <w:szCs w:val="24"/>
        </w:rPr>
      </w:pPr>
      <w:r w:rsidRPr="004F34FC">
        <w:rPr>
          <w:rFonts w:ascii="Times New Roman" w:hAnsi="Times New Roman" w:cs="Times New Roman"/>
          <w:b w:val="0"/>
          <w:bCs w:val="0"/>
          <w:sz w:val="24"/>
          <w:szCs w:val="24"/>
        </w:rPr>
        <w:t>Рисунок 3.8.1.</w:t>
      </w:r>
    </w:p>
    <w:p w:rsidR="005E6A14" w:rsidRPr="004F34FC" w:rsidRDefault="005E6A14" w:rsidP="005E6A14">
      <w:pPr>
        <w:pStyle w:val="ConsPlusTitle"/>
        <w:spacing w:line="276" w:lineRule="auto"/>
        <w:ind w:firstLine="709"/>
        <w:jc w:val="center"/>
        <w:rPr>
          <w:rFonts w:ascii="Times New Roman" w:hAnsi="Times New Roman" w:cs="Times New Roman"/>
          <w:sz w:val="28"/>
          <w:szCs w:val="28"/>
        </w:rPr>
      </w:pPr>
      <w:r w:rsidRPr="004F34FC">
        <w:rPr>
          <w:rFonts w:ascii="Times New Roman" w:hAnsi="Times New Roman" w:cs="Times New Roman"/>
          <w:bCs w:val="0"/>
          <w:sz w:val="28"/>
          <w:szCs w:val="28"/>
        </w:rPr>
        <w:t xml:space="preserve">Объёмы ассигнований на реализацию муниципальной программы </w:t>
      </w:r>
      <w:r w:rsidRPr="004F34FC">
        <w:rPr>
          <w:rFonts w:ascii="Times New Roman" w:hAnsi="Times New Roman" w:cs="Times New Roman"/>
          <w:sz w:val="28"/>
          <w:szCs w:val="28"/>
        </w:rPr>
        <w:t>«Развитие жилищно-коммунального комплекса и повышение энергетической эффективности в городе Ханты-Мансийске», тыс. рублей</w:t>
      </w:r>
    </w:p>
    <w:p w:rsidR="005E6A14" w:rsidRPr="004F34FC" w:rsidRDefault="005E6A14" w:rsidP="005E6A14">
      <w:pPr>
        <w:pStyle w:val="ConsPlusTitle"/>
        <w:spacing w:line="276" w:lineRule="auto"/>
        <w:ind w:right="424" w:firstLine="709"/>
        <w:jc w:val="center"/>
        <w:rPr>
          <w:rFonts w:ascii="Times New Roman" w:hAnsi="Times New Roman" w:cs="Times New Roman"/>
          <w:sz w:val="28"/>
          <w:szCs w:val="28"/>
        </w:rPr>
      </w:pPr>
    </w:p>
    <w:p w:rsidR="005E6A14" w:rsidRPr="004F34FC" w:rsidRDefault="005E6A14" w:rsidP="005E6A14">
      <w:pPr>
        <w:pStyle w:val="ConsPlusTitle"/>
        <w:spacing w:line="276" w:lineRule="auto"/>
        <w:ind w:right="424"/>
        <w:jc w:val="center"/>
        <w:rPr>
          <w:rFonts w:ascii="Times New Roman" w:hAnsi="Times New Roman" w:cs="Times New Roman"/>
          <w:bCs w:val="0"/>
          <w:sz w:val="28"/>
          <w:szCs w:val="28"/>
        </w:rPr>
      </w:pPr>
      <w:r w:rsidRPr="004F34FC">
        <w:rPr>
          <w:rFonts w:ascii="Times New Roman" w:hAnsi="Times New Roman" w:cs="Times New Roman"/>
          <w:bCs w:val="0"/>
          <w:noProof/>
          <w:sz w:val="28"/>
          <w:szCs w:val="28"/>
        </w:rPr>
        <w:drawing>
          <wp:inline distT="0" distB="0" distL="0" distR="0" wp14:anchorId="74756444" wp14:editId="569481E8">
            <wp:extent cx="6120765" cy="15119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511935"/>
                    </a:xfrm>
                    <a:prstGeom prst="rect">
                      <a:avLst/>
                    </a:prstGeom>
                    <a:noFill/>
                  </pic:spPr>
                </pic:pic>
              </a:graphicData>
            </a:graphic>
          </wp:inline>
        </w:drawing>
      </w:r>
    </w:p>
    <w:p w:rsidR="005E6A14" w:rsidRPr="004F34FC" w:rsidRDefault="005E6A14" w:rsidP="005E6A14">
      <w:pPr>
        <w:pStyle w:val="ConsPlusTitle"/>
        <w:spacing w:line="276" w:lineRule="auto"/>
        <w:ind w:right="424" w:firstLine="708"/>
        <w:jc w:val="right"/>
        <w:rPr>
          <w:rFonts w:ascii="Times New Roman" w:hAnsi="Times New Roman" w:cs="Times New Roman"/>
          <w:b w:val="0"/>
          <w:bCs w:val="0"/>
          <w:sz w:val="24"/>
          <w:szCs w:val="24"/>
        </w:rPr>
      </w:pPr>
    </w:p>
    <w:p w:rsidR="005E6A14" w:rsidRDefault="005E6A14" w:rsidP="005E6A14">
      <w:pPr>
        <w:pStyle w:val="ae"/>
        <w:tabs>
          <w:tab w:val="left" w:pos="0"/>
        </w:tabs>
        <w:suppressAutoHyphens/>
        <w:spacing w:before="0" w:beforeAutospacing="0" w:after="240" w:afterAutospacing="0" w:line="360" w:lineRule="auto"/>
        <w:ind w:right="-2" w:firstLine="709"/>
        <w:jc w:val="left"/>
        <w:rPr>
          <w:sz w:val="28"/>
          <w:szCs w:val="28"/>
        </w:rPr>
      </w:pPr>
      <w:r w:rsidRPr="004F34FC">
        <w:rPr>
          <w:sz w:val="28"/>
          <w:szCs w:val="28"/>
        </w:rPr>
        <w:t>Объемы бюджетных ассигнований распределены следующим образом:</w:t>
      </w:r>
    </w:p>
    <w:p w:rsidR="005E6A14" w:rsidRPr="004F34FC" w:rsidRDefault="005E6A14" w:rsidP="005E6A14">
      <w:pPr>
        <w:spacing w:after="0"/>
        <w:ind w:right="-2"/>
        <w:rPr>
          <w:sz w:val="24"/>
          <w:szCs w:val="24"/>
        </w:rPr>
      </w:pPr>
      <w:r w:rsidRPr="004F34FC">
        <w:rPr>
          <w:sz w:val="24"/>
          <w:szCs w:val="24"/>
        </w:rPr>
        <w:t>Таблица 3.8.1</w:t>
      </w:r>
    </w:p>
    <w:p w:rsidR="005E6A14" w:rsidRPr="004F34FC" w:rsidRDefault="005E6A14" w:rsidP="005E6A14">
      <w:pPr>
        <w:pStyle w:val="ae"/>
        <w:tabs>
          <w:tab w:val="left" w:pos="459"/>
        </w:tabs>
        <w:suppressAutoHyphens/>
        <w:spacing w:before="0" w:beforeAutospacing="0" w:after="0" w:afterAutospacing="0" w:line="276" w:lineRule="auto"/>
        <w:ind w:right="-2"/>
        <w:jc w:val="center"/>
      </w:pPr>
      <w:r w:rsidRPr="004F34FC">
        <w:rPr>
          <w:b/>
          <w:sz w:val="28"/>
          <w:szCs w:val="28"/>
        </w:rPr>
        <w:t xml:space="preserve">Объем бюджетных ассигнований за 2021 год по основному исполнителю и соисполнителям муниципальной программы «Развитие жилищно-коммунального комплекса и повышение энергетической эффективности в городе Ханты-Мансийске» </w:t>
      </w:r>
    </w:p>
    <w:p w:rsidR="005E6A14" w:rsidRPr="004F34FC" w:rsidRDefault="005E6A14" w:rsidP="005E6A14">
      <w:pPr>
        <w:pStyle w:val="ae"/>
        <w:tabs>
          <w:tab w:val="left" w:pos="459"/>
        </w:tabs>
        <w:suppressAutoHyphens/>
        <w:spacing w:before="0" w:beforeAutospacing="0" w:after="0" w:afterAutospacing="0" w:line="276" w:lineRule="auto"/>
        <w:ind w:right="-2"/>
      </w:pPr>
      <w:r w:rsidRPr="004F34FC">
        <w:t>(тыс.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977"/>
        <w:gridCol w:w="1417"/>
        <w:gridCol w:w="1418"/>
        <w:gridCol w:w="1559"/>
        <w:gridCol w:w="1418"/>
      </w:tblGrid>
      <w:tr w:rsidR="005E6A14" w:rsidRPr="004F34FC" w:rsidTr="005E6A14">
        <w:trPr>
          <w:trHeight w:val="300"/>
        </w:trPr>
        <w:tc>
          <w:tcPr>
            <w:tcW w:w="567" w:type="dxa"/>
            <w:vMerge w:val="restart"/>
            <w:shd w:val="clear" w:color="auto" w:fill="auto"/>
          </w:tcPr>
          <w:p w:rsidR="005E6A14" w:rsidRPr="004F34FC" w:rsidRDefault="005E6A14" w:rsidP="005E6A14">
            <w:pPr>
              <w:spacing w:after="0" w:line="240" w:lineRule="auto"/>
              <w:jc w:val="center"/>
              <w:rPr>
                <w:b/>
                <w:bCs/>
                <w:sz w:val="20"/>
                <w:szCs w:val="20"/>
              </w:rPr>
            </w:pPr>
            <w:r w:rsidRPr="004F34FC">
              <w:rPr>
                <w:bCs/>
                <w:sz w:val="20"/>
                <w:szCs w:val="20"/>
              </w:rPr>
              <w:t>№ п/п</w:t>
            </w:r>
          </w:p>
        </w:tc>
        <w:tc>
          <w:tcPr>
            <w:tcW w:w="2977" w:type="dxa"/>
            <w:vMerge w:val="restart"/>
            <w:shd w:val="clear" w:color="auto" w:fill="auto"/>
            <w:hideMark/>
          </w:tcPr>
          <w:p w:rsidR="005E6A14" w:rsidRPr="004F34FC" w:rsidRDefault="005E6A14" w:rsidP="005E6A14">
            <w:pPr>
              <w:spacing w:after="0" w:line="240" w:lineRule="auto"/>
              <w:jc w:val="center"/>
              <w:rPr>
                <w:b/>
                <w:bCs/>
                <w:sz w:val="20"/>
                <w:szCs w:val="20"/>
              </w:rPr>
            </w:pPr>
            <w:r w:rsidRPr="004F34FC">
              <w:rPr>
                <w:bCs/>
                <w:sz w:val="20"/>
                <w:szCs w:val="20"/>
              </w:rPr>
              <w:t>Наименование основного исполнителя, соисполнителя муниципальной программы</w:t>
            </w:r>
          </w:p>
        </w:tc>
        <w:tc>
          <w:tcPr>
            <w:tcW w:w="1417" w:type="dxa"/>
            <w:vMerge w:val="restart"/>
            <w:shd w:val="clear" w:color="auto" w:fill="auto"/>
            <w:noWrap/>
            <w:hideMark/>
          </w:tcPr>
          <w:p w:rsidR="005E6A14" w:rsidRPr="004F34FC" w:rsidRDefault="005E6A14" w:rsidP="005E6A14">
            <w:pPr>
              <w:spacing w:after="0" w:line="240" w:lineRule="auto"/>
              <w:jc w:val="center"/>
              <w:rPr>
                <w:b/>
                <w:bCs/>
                <w:sz w:val="20"/>
                <w:szCs w:val="20"/>
              </w:rPr>
            </w:pPr>
            <w:r w:rsidRPr="004F34FC">
              <w:rPr>
                <w:bCs/>
                <w:sz w:val="20"/>
                <w:szCs w:val="20"/>
              </w:rPr>
              <w:t>2020 год (отчет)</w:t>
            </w:r>
          </w:p>
        </w:tc>
        <w:tc>
          <w:tcPr>
            <w:tcW w:w="4395" w:type="dxa"/>
            <w:gridSpan w:val="3"/>
            <w:shd w:val="clear" w:color="auto" w:fill="auto"/>
            <w:noWrap/>
            <w:hideMark/>
          </w:tcPr>
          <w:p w:rsidR="005E6A14" w:rsidRPr="004F34FC" w:rsidRDefault="005E6A14" w:rsidP="005E6A14">
            <w:pPr>
              <w:spacing w:after="0" w:line="240" w:lineRule="auto"/>
              <w:jc w:val="center"/>
              <w:rPr>
                <w:b/>
                <w:bCs/>
                <w:sz w:val="20"/>
                <w:szCs w:val="20"/>
              </w:rPr>
            </w:pPr>
            <w:r w:rsidRPr="004F34FC">
              <w:rPr>
                <w:bCs/>
                <w:sz w:val="20"/>
                <w:szCs w:val="20"/>
              </w:rPr>
              <w:t xml:space="preserve">2021 год </w:t>
            </w:r>
          </w:p>
        </w:tc>
      </w:tr>
      <w:tr w:rsidR="005E6A14" w:rsidRPr="004F34FC" w:rsidTr="005E6A14">
        <w:trPr>
          <w:trHeight w:val="499"/>
        </w:trPr>
        <w:tc>
          <w:tcPr>
            <w:tcW w:w="567" w:type="dxa"/>
            <w:vMerge/>
            <w:shd w:val="clear" w:color="auto" w:fill="auto"/>
          </w:tcPr>
          <w:p w:rsidR="005E6A14" w:rsidRPr="004F34FC" w:rsidRDefault="005E6A14" w:rsidP="005E6A14">
            <w:pPr>
              <w:spacing w:after="0" w:line="240" w:lineRule="auto"/>
              <w:rPr>
                <w:b/>
                <w:bCs/>
                <w:sz w:val="20"/>
                <w:szCs w:val="20"/>
              </w:rPr>
            </w:pPr>
          </w:p>
        </w:tc>
        <w:tc>
          <w:tcPr>
            <w:tcW w:w="2977" w:type="dxa"/>
            <w:vMerge/>
            <w:shd w:val="clear" w:color="auto" w:fill="auto"/>
            <w:hideMark/>
          </w:tcPr>
          <w:p w:rsidR="005E6A14" w:rsidRPr="004F34FC" w:rsidRDefault="005E6A14" w:rsidP="005E6A14">
            <w:pPr>
              <w:spacing w:after="0" w:line="240" w:lineRule="auto"/>
              <w:rPr>
                <w:sz w:val="20"/>
                <w:szCs w:val="20"/>
              </w:rPr>
            </w:pPr>
          </w:p>
        </w:tc>
        <w:tc>
          <w:tcPr>
            <w:tcW w:w="1417" w:type="dxa"/>
            <w:vMerge/>
            <w:shd w:val="clear" w:color="auto" w:fill="auto"/>
            <w:hideMark/>
          </w:tcPr>
          <w:p w:rsidR="005E6A14" w:rsidRPr="004F34FC" w:rsidRDefault="005E6A14" w:rsidP="005E6A14">
            <w:pPr>
              <w:spacing w:after="0" w:line="240" w:lineRule="auto"/>
              <w:rPr>
                <w:sz w:val="20"/>
                <w:szCs w:val="20"/>
              </w:rPr>
            </w:pPr>
          </w:p>
        </w:tc>
        <w:tc>
          <w:tcPr>
            <w:tcW w:w="1418"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Уточненный план</w:t>
            </w:r>
          </w:p>
        </w:tc>
        <w:tc>
          <w:tcPr>
            <w:tcW w:w="1559"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Исполнение</w:t>
            </w:r>
          </w:p>
        </w:tc>
        <w:tc>
          <w:tcPr>
            <w:tcW w:w="1418"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 исполнения</w:t>
            </w:r>
          </w:p>
        </w:tc>
      </w:tr>
      <w:tr w:rsidR="005E6A14" w:rsidRPr="004F34FC" w:rsidTr="005E6A14">
        <w:trPr>
          <w:trHeight w:val="300"/>
        </w:trPr>
        <w:tc>
          <w:tcPr>
            <w:tcW w:w="567" w:type="dxa"/>
            <w:shd w:val="clear" w:color="auto" w:fill="auto"/>
          </w:tcPr>
          <w:p w:rsidR="005E6A14" w:rsidRPr="004F34FC" w:rsidRDefault="005E6A14" w:rsidP="005E6A14">
            <w:pPr>
              <w:spacing w:after="0" w:line="240" w:lineRule="auto"/>
              <w:rPr>
                <w:b/>
                <w:bCs/>
                <w:sz w:val="20"/>
                <w:szCs w:val="20"/>
              </w:rPr>
            </w:pPr>
          </w:p>
        </w:tc>
        <w:tc>
          <w:tcPr>
            <w:tcW w:w="2977" w:type="dxa"/>
            <w:shd w:val="clear" w:color="auto" w:fill="auto"/>
            <w:hideMark/>
          </w:tcPr>
          <w:p w:rsidR="005E6A14" w:rsidRPr="004F34FC" w:rsidRDefault="005E6A14" w:rsidP="005E6A14">
            <w:pPr>
              <w:spacing w:after="0" w:line="240" w:lineRule="auto"/>
              <w:jc w:val="left"/>
              <w:rPr>
                <w:sz w:val="20"/>
                <w:szCs w:val="20"/>
              </w:rPr>
            </w:pPr>
            <w:r w:rsidRPr="004F34FC">
              <w:rPr>
                <w:sz w:val="20"/>
                <w:szCs w:val="20"/>
              </w:rPr>
              <w:t>Всего по муниципальной программе, в том числе:</w:t>
            </w:r>
          </w:p>
        </w:tc>
        <w:tc>
          <w:tcPr>
            <w:tcW w:w="1417" w:type="dxa"/>
            <w:shd w:val="clear" w:color="auto" w:fill="auto"/>
            <w:hideMark/>
          </w:tcPr>
          <w:p w:rsidR="005E6A14" w:rsidRPr="004F34FC" w:rsidRDefault="005E6A14" w:rsidP="005E6A14">
            <w:pPr>
              <w:jc w:val="center"/>
              <w:rPr>
                <w:sz w:val="20"/>
                <w:szCs w:val="20"/>
              </w:rPr>
            </w:pPr>
            <w:r w:rsidRPr="004F34FC">
              <w:rPr>
                <w:sz w:val="20"/>
                <w:szCs w:val="20"/>
              </w:rPr>
              <w:t>72 507,1</w:t>
            </w:r>
          </w:p>
        </w:tc>
        <w:tc>
          <w:tcPr>
            <w:tcW w:w="1418" w:type="dxa"/>
            <w:shd w:val="clear" w:color="auto" w:fill="auto"/>
          </w:tcPr>
          <w:p w:rsidR="005E6A14" w:rsidRPr="004F34FC" w:rsidRDefault="005E6A14" w:rsidP="005E6A14">
            <w:pPr>
              <w:spacing w:after="0" w:line="240" w:lineRule="auto"/>
              <w:jc w:val="center"/>
              <w:rPr>
                <w:sz w:val="20"/>
                <w:szCs w:val="20"/>
              </w:rPr>
            </w:pPr>
            <w:r w:rsidRPr="004F34FC">
              <w:rPr>
                <w:sz w:val="20"/>
                <w:szCs w:val="20"/>
              </w:rPr>
              <w:t>95 596,7</w:t>
            </w:r>
          </w:p>
        </w:tc>
        <w:tc>
          <w:tcPr>
            <w:tcW w:w="1559" w:type="dxa"/>
            <w:shd w:val="clear" w:color="auto" w:fill="auto"/>
          </w:tcPr>
          <w:p w:rsidR="005E6A14" w:rsidRPr="004F34FC" w:rsidRDefault="005E6A14" w:rsidP="005E6A14">
            <w:pPr>
              <w:spacing w:after="0" w:line="240" w:lineRule="auto"/>
              <w:jc w:val="center"/>
              <w:rPr>
                <w:sz w:val="20"/>
                <w:szCs w:val="20"/>
              </w:rPr>
            </w:pPr>
            <w:r w:rsidRPr="004F34FC">
              <w:rPr>
                <w:sz w:val="20"/>
                <w:szCs w:val="20"/>
              </w:rPr>
              <w:t>95 596,7</w:t>
            </w:r>
          </w:p>
        </w:tc>
        <w:tc>
          <w:tcPr>
            <w:tcW w:w="1418"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568"/>
        </w:trPr>
        <w:tc>
          <w:tcPr>
            <w:tcW w:w="567" w:type="dxa"/>
            <w:shd w:val="clear" w:color="auto" w:fill="auto"/>
          </w:tcPr>
          <w:p w:rsidR="005E6A14" w:rsidRPr="004F34FC" w:rsidRDefault="005E6A14" w:rsidP="005E6A14">
            <w:pPr>
              <w:spacing w:after="0" w:line="240" w:lineRule="auto"/>
              <w:jc w:val="center"/>
              <w:rPr>
                <w:b/>
                <w:bCs/>
                <w:sz w:val="20"/>
                <w:szCs w:val="20"/>
              </w:rPr>
            </w:pPr>
            <w:r w:rsidRPr="004F34FC">
              <w:rPr>
                <w:bCs/>
                <w:sz w:val="20"/>
                <w:szCs w:val="20"/>
              </w:rPr>
              <w:t>1</w:t>
            </w:r>
          </w:p>
        </w:tc>
        <w:tc>
          <w:tcPr>
            <w:tcW w:w="2977" w:type="dxa"/>
            <w:shd w:val="clear" w:color="auto" w:fill="auto"/>
            <w:hideMark/>
          </w:tcPr>
          <w:p w:rsidR="005E6A14" w:rsidRPr="004F34FC" w:rsidRDefault="005E6A14" w:rsidP="005E6A14">
            <w:pPr>
              <w:spacing w:after="0" w:line="240" w:lineRule="auto"/>
              <w:jc w:val="left"/>
              <w:rPr>
                <w:bCs/>
                <w:sz w:val="20"/>
                <w:szCs w:val="20"/>
              </w:rPr>
            </w:pPr>
            <w:r w:rsidRPr="004F34FC">
              <w:rPr>
                <w:bCs/>
                <w:sz w:val="20"/>
                <w:szCs w:val="20"/>
              </w:rPr>
              <w:t>Департамент городского хозяйства Администрации города Ханты-Мансийска</w:t>
            </w:r>
          </w:p>
        </w:tc>
        <w:tc>
          <w:tcPr>
            <w:tcW w:w="1417" w:type="dxa"/>
            <w:shd w:val="clear" w:color="auto" w:fill="auto"/>
            <w:hideMark/>
          </w:tcPr>
          <w:p w:rsidR="005E6A14" w:rsidRPr="004F34FC" w:rsidRDefault="005E6A14" w:rsidP="005E6A14">
            <w:pPr>
              <w:jc w:val="center"/>
              <w:rPr>
                <w:sz w:val="20"/>
                <w:szCs w:val="20"/>
              </w:rPr>
            </w:pPr>
            <w:r w:rsidRPr="004F34FC">
              <w:rPr>
                <w:sz w:val="20"/>
                <w:szCs w:val="20"/>
              </w:rPr>
              <w:t>56 554,7</w:t>
            </w:r>
          </w:p>
        </w:tc>
        <w:tc>
          <w:tcPr>
            <w:tcW w:w="1418" w:type="dxa"/>
            <w:shd w:val="clear" w:color="auto" w:fill="auto"/>
          </w:tcPr>
          <w:p w:rsidR="005E6A14" w:rsidRPr="004F34FC" w:rsidRDefault="005E6A14" w:rsidP="005E6A14">
            <w:pPr>
              <w:spacing w:after="0" w:line="240" w:lineRule="auto"/>
              <w:jc w:val="center"/>
              <w:rPr>
                <w:sz w:val="20"/>
                <w:szCs w:val="20"/>
              </w:rPr>
            </w:pPr>
            <w:r w:rsidRPr="004F34FC">
              <w:rPr>
                <w:sz w:val="20"/>
                <w:szCs w:val="20"/>
              </w:rPr>
              <w:t>93 787,7</w:t>
            </w:r>
          </w:p>
        </w:tc>
        <w:tc>
          <w:tcPr>
            <w:tcW w:w="1559" w:type="dxa"/>
            <w:shd w:val="clear" w:color="auto" w:fill="auto"/>
          </w:tcPr>
          <w:p w:rsidR="005E6A14" w:rsidRPr="004F34FC" w:rsidRDefault="005E6A14" w:rsidP="005E6A14">
            <w:pPr>
              <w:spacing w:after="0" w:line="240" w:lineRule="auto"/>
              <w:jc w:val="center"/>
              <w:rPr>
                <w:sz w:val="20"/>
                <w:szCs w:val="20"/>
              </w:rPr>
            </w:pPr>
            <w:r w:rsidRPr="004F34FC">
              <w:rPr>
                <w:sz w:val="20"/>
                <w:szCs w:val="20"/>
              </w:rPr>
              <w:t>93 787,7</w:t>
            </w:r>
          </w:p>
        </w:tc>
        <w:tc>
          <w:tcPr>
            <w:tcW w:w="1418"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449"/>
        </w:trPr>
        <w:tc>
          <w:tcPr>
            <w:tcW w:w="567" w:type="dxa"/>
            <w:shd w:val="clear" w:color="auto" w:fill="auto"/>
          </w:tcPr>
          <w:p w:rsidR="005E6A14" w:rsidRPr="004F34FC" w:rsidRDefault="005E6A14" w:rsidP="005E6A14">
            <w:pPr>
              <w:spacing w:after="0" w:line="240" w:lineRule="auto"/>
              <w:jc w:val="center"/>
              <w:rPr>
                <w:b/>
                <w:bCs/>
                <w:sz w:val="20"/>
                <w:szCs w:val="20"/>
              </w:rPr>
            </w:pPr>
            <w:r w:rsidRPr="004F34FC">
              <w:rPr>
                <w:sz w:val="20"/>
                <w:szCs w:val="20"/>
              </w:rPr>
              <w:t>2</w:t>
            </w:r>
          </w:p>
        </w:tc>
        <w:tc>
          <w:tcPr>
            <w:tcW w:w="2977" w:type="dxa"/>
            <w:shd w:val="clear" w:color="auto" w:fill="auto"/>
            <w:hideMark/>
          </w:tcPr>
          <w:p w:rsidR="005E6A14" w:rsidRPr="004F34FC" w:rsidRDefault="005E6A14" w:rsidP="005E6A14">
            <w:pPr>
              <w:spacing w:after="0" w:line="240" w:lineRule="auto"/>
              <w:jc w:val="left"/>
              <w:rPr>
                <w:bCs/>
                <w:sz w:val="20"/>
                <w:szCs w:val="20"/>
              </w:rPr>
            </w:pPr>
            <w:r w:rsidRPr="004F34FC">
              <w:rPr>
                <w:bCs/>
                <w:sz w:val="20"/>
                <w:szCs w:val="20"/>
              </w:rPr>
              <w:t>МКУ «Служба муниципального заказа в ЖКХ»</w:t>
            </w:r>
          </w:p>
        </w:tc>
        <w:tc>
          <w:tcPr>
            <w:tcW w:w="1417" w:type="dxa"/>
            <w:shd w:val="clear" w:color="auto" w:fill="auto"/>
            <w:hideMark/>
          </w:tcPr>
          <w:p w:rsidR="005E6A14" w:rsidRPr="004F34FC" w:rsidRDefault="005E6A14" w:rsidP="005E6A14">
            <w:pPr>
              <w:jc w:val="center"/>
              <w:rPr>
                <w:sz w:val="20"/>
                <w:szCs w:val="20"/>
              </w:rPr>
            </w:pPr>
            <w:r w:rsidRPr="004F34FC">
              <w:rPr>
                <w:sz w:val="20"/>
                <w:szCs w:val="20"/>
              </w:rPr>
              <w:t>15 952,4</w:t>
            </w:r>
          </w:p>
        </w:tc>
        <w:tc>
          <w:tcPr>
            <w:tcW w:w="1418" w:type="dxa"/>
            <w:shd w:val="clear" w:color="auto" w:fill="auto"/>
          </w:tcPr>
          <w:p w:rsidR="005E6A14" w:rsidRPr="004F34FC" w:rsidRDefault="005E6A14" w:rsidP="005E6A14">
            <w:pPr>
              <w:spacing w:after="0" w:line="240" w:lineRule="auto"/>
              <w:jc w:val="center"/>
              <w:rPr>
                <w:bCs/>
                <w:sz w:val="20"/>
                <w:szCs w:val="20"/>
              </w:rPr>
            </w:pPr>
            <w:r w:rsidRPr="004F34FC">
              <w:rPr>
                <w:bCs/>
                <w:sz w:val="20"/>
                <w:szCs w:val="20"/>
              </w:rPr>
              <w:t>1 809,0</w:t>
            </w:r>
          </w:p>
        </w:tc>
        <w:tc>
          <w:tcPr>
            <w:tcW w:w="1559" w:type="dxa"/>
            <w:shd w:val="clear" w:color="auto" w:fill="auto"/>
          </w:tcPr>
          <w:p w:rsidR="005E6A14" w:rsidRPr="004F34FC" w:rsidRDefault="005E6A14" w:rsidP="005E6A14">
            <w:pPr>
              <w:spacing w:after="0" w:line="240" w:lineRule="auto"/>
              <w:jc w:val="center"/>
              <w:rPr>
                <w:bCs/>
                <w:sz w:val="20"/>
                <w:szCs w:val="20"/>
              </w:rPr>
            </w:pPr>
            <w:r w:rsidRPr="004F34FC">
              <w:rPr>
                <w:bCs/>
                <w:sz w:val="20"/>
                <w:szCs w:val="20"/>
              </w:rPr>
              <w:t>1 809,0</w:t>
            </w:r>
          </w:p>
        </w:tc>
        <w:tc>
          <w:tcPr>
            <w:tcW w:w="1418" w:type="dxa"/>
            <w:shd w:val="clear" w:color="auto" w:fill="auto"/>
            <w:hideMark/>
          </w:tcPr>
          <w:p w:rsidR="005E6A14" w:rsidRPr="004F34FC" w:rsidRDefault="005E6A14" w:rsidP="005E6A14">
            <w:pPr>
              <w:spacing w:after="0" w:line="240" w:lineRule="auto"/>
              <w:jc w:val="center"/>
              <w:rPr>
                <w:bCs/>
                <w:sz w:val="20"/>
                <w:szCs w:val="20"/>
              </w:rPr>
            </w:pPr>
            <w:r w:rsidRPr="004F34FC">
              <w:rPr>
                <w:bCs/>
                <w:sz w:val="20"/>
                <w:szCs w:val="20"/>
              </w:rPr>
              <w:t>100%</w:t>
            </w:r>
          </w:p>
        </w:tc>
      </w:tr>
    </w:tbl>
    <w:p w:rsidR="005E6A14" w:rsidRPr="004F34FC" w:rsidRDefault="005E6A14" w:rsidP="005E6A14">
      <w:pPr>
        <w:ind w:right="424"/>
        <w:rPr>
          <w:sz w:val="24"/>
          <w:szCs w:val="24"/>
        </w:rPr>
      </w:pPr>
    </w:p>
    <w:p w:rsidR="005E6A14" w:rsidRPr="004F34FC" w:rsidRDefault="005E6A14" w:rsidP="005E6A14">
      <w:pPr>
        <w:ind w:right="424"/>
        <w:rPr>
          <w:sz w:val="24"/>
          <w:szCs w:val="24"/>
        </w:rPr>
      </w:pPr>
      <w:r w:rsidRPr="004F34FC">
        <w:rPr>
          <w:sz w:val="24"/>
          <w:szCs w:val="24"/>
        </w:rPr>
        <w:t>Рисунок 3.8.2.</w:t>
      </w:r>
    </w:p>
    <w:p w:rsidR="005E6A14" w:rsidRPr="004F34FC" w:rsidRDefault="005E6A14" w:rsidP="005E6A14">
      <w:pPr>
        <w:spacing w:after="0"/>
        <w:ind w:right="424"/>
        <w:jc w:val="center"/>
        <w:rPr>
          <w:b/>
          <w:sz w:val="28"/>
          <w:szCs w:val="28"/>
        </w:rPr>
      </w:pPr>
      <w:r w:rsidRPr="004F34FC">
        <w:rPr>
          <w:b/>
          <w:sz w:val="28"/>
          <w:szCs w:val="28"/>
        </w:rPr>
        <w:t>Структура расходов муниципальной программы</w:t>
      </w:r>
    </w:p>
    <w:p w:rsidR="005E6A14" w:rsidRPr="004F34FC" w:rsidRDefault="005E6A14" w:rsidP="005E6A14">
      <w:pPr>
        <w:spacing w:after="0"/>
        <w:ind w:right="424"/>
        <w:jc w:val="center"/>
        <w:rPr>
          <w:b/>
          <w:sz w:val="28"/>
          <w:szCs w:val="28"/>
        </w:rPr>
      </w:pPr>
      <w:r w:rsidRPr="004F34FC">
        <w:rPr>
          <w:b/>
          <w:sz w:val="28"/>
          <w:szCs w:val="28"/>
        </w:rPr>
        <w:t>«Развитие жилищно-коммунального комплекса и повышение энергетической эффективности в городе Ханты-Мансийске</w:t>
      </w:r>
      <w:r w:rsidRPr="004F34FC">
        <w:rPr>
          <w:b/>
        </w:rPr>
        <w:t xml:space="preserve">», </w:t>
      </w:r>
      <w:r w:rsidRPr="004F34FC">
        <w:rPr>
          <w:b/>
          <w:sz w:val="28"/>
          <w:szCs w:val="28"/>
        </w:rPr>
        <w:t>тыс. рублей</w:t>
      </w:r>
    </w:p>
    <w:p w:rsidR="005E6A14" w:rsidRPr="004F34FC" w:rsidRDefault="005E6A14" w:rsidP="005E6A14">
      <w:pPr>
        <w:spacing w:after="0"/>
        <w:ind w:right="424"/>
        <w:jc w:val="center"/>
        <w:rPr>
          <w:b/>
          <w:sz w:val="28"/>
          <w:szCs w:val="28"/>
        </w:rPr>
      </w:pPr>
      <w:r w:rsidRPr="004F34FC">
        <w:rPr>
          <w:b/>
          <w:noProof/>
          <w:sz w:val="28"/>
          <w:szCs w:val="28"/>
        </w:rPr>
        <w:drawing>
          <wp:inline distT="0" distB="0" distL="0" distR="0" wp14:anchorId="1A488F34" wp14:editId="6CAA8346">
            <wp:extent cx="5640070" cy="25241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40070" cy="2524125"/>
                    </a:xfrm>
                    <a:prstGeom prst="rect">
                      <a:avLst/>
                    </a:prstGeom>
                    <a:noFill/>
                  </pic:spPr>
                </pic:pic>
              </a:graphicData>
            </a:graphic>
          </wp:inline>
        </w:drawing>
      </w:r>
    </w:p>
    <w:p w:rsidR="005E6A14" w:rsidRPr="004F34FC" w:rsidRDefault="005E6A14" w:rsidP="005E6A14">
      <w:pPr>
        <w:ind w:right="-2"/>
        <w:rPr>
          <w:sz w:val="24"/>
          <w:szCs w:val="24"/>
        </w:rPr>
      </w:pPr>
      <w:r w:rsidRPr="004F34FC">
        <w:rPr>
          <w:sz w:val="24"/>
          <w:szCs w:val="24"/>
        </w:rPr>
        <w:t>Таблица 3.8.2</w:t>
      </w:r>
    </w:p>
    <w:p w:rsidR="005E6A14" w:rsidRPr="004F34FC" w:rsidRDefault="005E6A14" w:rsidP="005E6A14">
      <w:pPr>
        <w:spacing w:after="0"/>
        <w:ind w:right="-2"/>
        <w:jc w:val="center"/>
        <w:rPr>
          <w:b/>
          <w:sz w:val="28"/>
          <w:szCs w:val="28"/>
        </w:rPr>
      </w:pPr>
      <w:r w:rsidRPr="004F34FC">
        <w:rPr>
          <w:b/>
          <w:sz w:val="28"/>
          <w:szCs w:val="28"/>
        </w:rPr>
        <w:t>Структура расходов муниципальной программы</w:t>
      </w:r>
    </w:p>
    <w:p w:rsidR="005E6A14" w:rsidRPr="004F34FC" w:rsidRDefault="005E6A14" w:rsidP="005E6A14">
      <w:pPr>
        <w:spacing w:after="0"/>
        <w:ind w:right="-2"/>
        <w:jc w:val="center"/>
        <w:rPr>
          <w:b/>
        </w:rPr>
      </w:pPr>
      <w:r w:rsidRPr="004F34FC">
        <w:rPr>
          <w:b/>
          <w:sz w:val="28"/>
          <w:szCs w:val="28"/>
        </w:rPr>
        <w:t>«Развитие жилищно-коммунального комплекса и повышение энергетической эффективности в городе Ханты-Мансийске</w:t>
      </w:r>
      <w:r w:rsidRPr="004F34FC">
        <w:rPr>
          <w:b/>
        </w:rPr>
        <w:t>»</w:t>
      </w:r>
    </w:p>
    <w:p w:rsidR="005E6A14" w:rsidRPr="004F34FC" w:rsidRDefault="005E6A14" w:rsidP="005E6A14">
      <w:pPr>
        <w:pStyle w:val="ae"/>
        <w:tabs>
          <w:tab w:val="left" w:pos="459"/>
        </w:tabs>
        <w:suppressAutoHyphens/>
        <w:spacing w:before="0" w:beforeAutospacing="0" w:after="0" w:afterAutospacing="0" w:line="360" w:lineRule="auto"/>
        <w:ind w:right="-2"/>
      </w:pPr>
      <w:r w:rsidRPr="004F34FC">
        <w:t xml:space="preserve"> (тыс.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3"/>
        <w:gridCol w:w="1276"/>
        <w:gridCol w:w="1417"/>
        <w:gridCol w:w="1373"/>
        <w:gridCol w:w="1327"/>
      </w:tblGrid>
      <w:tr w:rsidR="005E6A14" w:rsidRPr="004F34FC" w:rsidTr="005E6A14">
        <w:trPr>
          <w:trHeight w:val="300"/>
          <w:tblHeader/>
        </w:trPr>
        <w:tc>
          <w:tcPr>
            <w:tcW w:w="3963" w:type="dxa"/>
            <w:vMerge w:val="restart"/>
            <w:shd w:val="clear" w:color="auto" w:fill="auto"/>
            <w:hideMark/>
          </w:tcPr>
          <w:p w:rsidR="005E6A14" w:rsidRPr="004F34FC" w:rsidRDefault="005E6A14" w:rsidP="005E6A14">
            <w:pPr>
              <w:spacing w:after="0" w:line="240" w:lineRule="auto"/>
              <w:ind w:right="106"/>
              <w:jc w:val="center"/>
              <w:rPr>
                <w:bCs/>
                <w:sz w:val="20"/>
                <w:szCs w:val="20"/>
              </w:rPr>
            </w:pPr>
            <w:r w:rsidRPr="004F34FC">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shd w:val="clear" w:color="auto" w:fill="auto"/>
            <w:noWrap/>
            <w:hideMark/>
          </w:tcPr>
          <w:p w:rsidR="005E6A14" w:rsidRPr="004F34FC" w:rsidRDefault="005E6A14" w:rsidP="005E6A14">
            <w:pPr>
              <w:spacing w:after="0" w:line="240" w:lineRule="auto"/>
              <w:ind w:right="106"/>
              <w:jc w:val="center"/>
              <w:rPr>
                <w:bCs/>
                <w:sz w:val="20"/>
                <w:szCs w:val="20"/>
              </w:rPr>
            </w:pPr>
          </w:p>
          <w:p w:rsidR="005E6A14" w:rsidRPr="004F34FC" w:rsidRDefault="005E6A14" w:rsidP="005E6A14">
            <w:pPr>
              <w:spacing w:after="0" w:line="240" w:lineRule="auto"/>
              <w:ind w:right="106"/>
              <w:jc w:val="center"/>
              <w:rPr>
                <w:bCs/>
                <w:sz w:val="20"/>
                <w:szCs w:val="20"/>
              </w:rPr>
            </w:pPr>
            <w:r w:rsidRPr="004F34FC">
              <w:rPr>
                <w:bCs/>
                <w:sz w:val="20"/>
                <w:szCs w:val="20"/>
              </w:rPr>
              <w:t>2020 год (отчет)</w:t>
            </w:r>
          </w:p>
        </w:tc>
        <w:tc>
          <w:tcPr>
            <w:tcW w:w="4117" w:type="dxa"/>
            <w:gridSpan w:val="3"/>
            <w:shd w:val="clear" w:color="auto" w:fill="auto"/>
            <w:noWrap/>
            <w:hideMark/>
          </w:tcPr>
          <w:p w:rsidR="005E6A14" w:rsidRPr="004F34FC" w:rsidRDefault="005E6A14" w:rsidP="005E6A14">
            <w:pPr>
              <w:spacing w:after="0" w:line="240" w:lineRule="auto"/>
              <w:ind w:right="106"/>
              <w:jc w:val="center"/>
              <w:rPr>
                <w:bCs/>
                <w:sz w:val="20"/>
                <w:szCs w:val="20"/>
              </w:rPr>
            </w:pPr>
            <w:r w:rsidRPr="004F34FC">
              <w:rPr>
                <w:bCs/>
                <w:sz w:val="20"/>
                <w:szCs w:val="20"/>
              </w:rPr>
              <w:t xml:space="preserve">2021 год </w:t>
            </w:r>
          </w:p>
        </w:tc>
      </w:tr>
      <w:tr w:rsidR="005E6A14" w:rsidRPr="004F34FC" w:rsidTr="005E6A14">
        <w:trPr>
          <w:trHeight w:val="571"/>
          <w:tblHeader/>
        </w:trPr>
        <w:tc>
          <w:tcPr>
            <w:tcW w:w="3963" w:type="dxa"/>
            <w:vMerge/>
            <w:shd w:val="clear" w:color="auto" w:fill="auto"/>
            <w:hideMark/>
          </w:tcPr>
          <w:p w:rsidR="005E6A14" w:rsidRPr="004F34FC" w:rsidRDefault="005E6A14" w:rsidP="005E6A14">
            <w:pPr>
              <w:spacing w:after="0" w:line="240" w:lineRule="auto"/>
              <w:ind w:right="106"/>
              <w:rPr>
                <w:bCs/>
                <w:sz w:val="20"/>
                <w:szCs w:val="20"/>
              </w:rPr>
            </w:pPr>
          </w:p>
        </w:tc>
        <w:tc>
          <w:tcPr>
            <w:tcW w:w="1276" w:type="dxa"/>
            <w:vMerge/>
            <w:shd w:val="clear" w:color="auto" w:fill="auto"/>
            <w:hideMark/>
          </w:tcPr>
          <w:p w:rsidR="005E6A14" w:rsidRPr="004F34FC" w:rsidRDefault="005E6A14" w:rsidP="005E6A14">
            <w:pPr>
              <w:spacing w:after="0" w:line="240" w:lineRule="auto"/>
              <w:ind w:right="106"/>
              <w:rPr>
                <w:bCs/>
                <w:sz w:val="20"/>
                <w:szCs w:val="20"/>
              </w:rPr>
            </w:pPr>
          </w:p>
        </w:tc>
        <w:tc>
          <w:tcPr>
            <w:tcW w:w="1417" w:type="dxa"/>
            <w:shd w:val="clear" w:color="auto" w:fill="auto"/>
            <w:hideMark/>
          </w:tcPr>
          <w:p w:rsidR="005E6A14" w:rsidRPr="004F34FC" w:rsidRDefault="005E6A14" w:rsidP="005E6A14">
            <w:pPr>
              <w:spacing w:after="0" w:line="240" w:lineRule="auto"/>
              <w:ind w:right="106"/>
              <w:jc w:val="center"/>
              <w:rPr>
                <w:bCs/>
                <w:sz w:val="20"/>
                <w:szCs w:val="20"/>
              </w:rPr>
            </w:pPr>
            <w:r w:rsidRPr="004F34FC">
              <w:rPr>
                <w:bCs/>
                <w:sz w:val="20"/>
                <w:szCs w:val="20"/>
              </w:rPr>
              <w:t>Уточненный план</w:t>
            </w:r>
          </w:p>
        </w:tc>
        <w:tc>
          <w:tcPr>
            <w:tcW w:w="1373" w:type="dxa"/>
            <w:shd w:val="clear" w:color="auto" w:fill="auto"/>
            <w:hideMark/>
          </w:tcPr>
          <w:p w:rsidR="005E6A14" w:rsidRPr="004F34FC" w:rsidRDefault="005E6A14" w:rsidP="005E6A14">
            <w:pPr>
              <w:spacing w:after="0" w:line="240" w:lineRule="auto"/>
              <w:ind w:right="106"/>
              <w:jc w:val="center"/>
              <w:rPr>
                <w:bCs/>
                <w:sz w:val="20"/>
                <w:szCs w:val="20"/>
              </w:rPr>
            </w:pPr>
            <w:r w:rsidRPr="004F34FC">
              <w:rPr>
                <w:bCs/>
                <w:sz w:val="20"/>
                <w:szCs w:val="20"/>
              </w:rPr>
              <w:t>Исполнение</w:t>
            </w:r>
          </w:p>
        </w:tc>
        <w:tc>
          <w:tcPr>
            <w:tcW w:w="1327" w:type="dxa"/>
            <w:shd w:val="clear" w:color="auto" w:fill="auto"/>
            <w:hideMark/>
          </w:tcPr>
          <w:p w:rsidR="005E6A14" w:rsidRPr="004F34FC" w:rsidRDefault="005E6A14" w:rsidP="005E6A14">
            <w:pPr>
              <w:spacing w:after="0" w:line="240" w:lineRule="auto"/>
              <w:ind w:right="106"/>
              <w:jc w:val="center"/>
              <w:rPr>
                <w:bCs/>
                <w:sz w:val="20"/>
                <w:szCs w:val="20"/>
              </w:rPr>
            </w:pPr>
            <w:r w:rsidRPr="004F34FC">
              <w:rPr>
                <w:bCs/>
                <w:sz w:val="20"/>
                <w:szCs w:val="20"/>
              </w:rPr>
              <w:t>% исполнения</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sz w:val="20"/>
                <w:szCs w:val="20"/>
              </w:rPr>
            </w:pPr>
            <w:r w:rsidRPr="004F34FC">
              <w:rPr>
                <w:sz w:val="20"/>
                <w:szCs w:val="20"/>
              </w:rPr>
              <w:t xml:space="preserve">Всего по муниципальной программе, </w:t>
            </w:r>
            <w:r w:rsidRPr="004F34FC">
              <w:rPr>
                <w:bCs/>
                <w:sz w:val="20"/>
                <w:szCs w:val="20"/>
              </w:rPr>
              <w:t>всего, в том числе:</w:t>
            </w:r>
          </w:p>
        </w:tc>
        <w:tc>
          <w:tcPr>
            <w:tcW w:w="1276" w:type="dxa"/>
            <w:shd w:val="clear" w:color="auto" w:fill="auto"/>
            <w:hideMark/>
          </w:tcPr>
          <w:p w:rsidR="005E6A14" w:rsidRPr="004F34FC" w:rsidRDefault="005E6A14" w:rsidP="005E6A14">
            <w:pPr>
              <w:spacing w:after="0" w:line="240" w:lineRule="auto"/>
              <w:ind w:right="-17"/>
              <w:jc w:val="center"/>
              <w:rPr>
                <w:bCs/>
                <w:sz w:val="20"/>
                <w:szCs w:val="20"/>
              </w:rPr>
            </w:pPr>
            <w:r w:rsidRPr="004F34FC">
              <w:rPr>
                <w:bCs/>
                <w:sz w:val="20"/>
                <w:szCs w:val="20"/>
              </w:rPr>
              <w:t>72 507,1</w:t>
            </w:r>
          </w:p>
        </w:tc>
        <w:tc>
          <w:tcPr>
            <w:tcW w:w="1417" w:type="dxa"/>
            <w:shd w:val="clear" w:color="auto" w:fill="auto"/>
          </w:tcPr>
          <w:p w:rsidR="005E6A14" w:rsidRPr="004F34FC" w:rsidRDefault="005E6A14" w:rsidP="005E6A14">
            <w:pPr>
              <w:spacing w:after="0" w:line="240" w:lineRule="auto"/>
              <w:jc w:val="center"/>
              <w:rPr>
                <w:sz w:val="20"/>
                <w:szCs w:val="20"/>
              </w:rPr>
            </w:pPr>
            <w:r w:rsidRPr="004F34FC">
              <w:rPr>
                <w:sz w:val="20"/>
                <w:szCs w:val="20"/>
              </w:rPr>
              <w:t>95 596,7</w:t>
            </w:r>
          </w:p>
        </w:tc>
        <w:tc>
          <w:tcPr>
            <w:tcW w:w="1373" w:type="dxa"/>
            <w:shd w:val="clear" w:color="auto" w:fill="auto"/>
          </w:tcPr>
          <w:p w:rsidR="005E6A14" w:rsidRPr="004F34FC" w:rsidRDefault="005E6A14" w:rsidP="005E6A14">
            <w:pPr>
              <w:spacing w:after="0" w:line="240" w:lineRule="auto"/>
              <w:jc w:val="center"/>
              <w:rPr>
                <w:sz w:val="20"/>
                <w:szCs w:val="20"/>
              </w:rPr>
            </w:pPr>
            <w:r w:rsidRPr="004F34FC">
              <w:rPr>
                <w:sz w:val="20"/>
                <w:szCs w:val="20"/>
              </w:rPr>
              <w:t>95 596,7</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федеральный бюджет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бюджет автономного округа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52 867,3</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75 030,2</w:t>
            </w:r>
          </w:p>
        </w:tc>
        <w:tc>
          <w:tcPr>
            <w:tcW w:w="1373"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75 030,2</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бюджет города</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19 639,8</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20 566,5</w:t>
            </w:r>
          </w:p>
        </w:tc>
        <w:tc>
          <w:tcPr>
            <w:tcW w:w="1373"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20 566,5</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Подпрограмма «Создание условий для обеспечения качественными коммунальными услугами»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72 507,1</w:t>
            </w:r>
          </w:p>
        </w:tc>
        <w:tc>
          <w:tcPr>
            <w:tcW w:w="1417" w:type="dxa"/>
            <w:shd w:val="clear" w:color="auto" w:fill="auto"/>
          </w:tcPr>
          <w:p w:rsidR="005E6A14" w:rsidRPr="004F34FC" w:rsidRDefault="005E6A14" w:rsidP="005E6A14">
            <w:pPr>
              <w:spacing w:after="0" w:line="240" w:lineRule="auto"/>
              <w:jc w:val="center"/>
              <w:rPr>
                <w:sz w:val="20"/>
                <w:szCs w:val="20"/>
              </w:rPr>
            </w:pPr>
            <w:r w:rsidRPr="004F34FC">
              <w:rPr>
                <w:sz w:val="20"/>
                <w:szCs w:val="20"/>
              </w:rPr>
              <w:t>95 596,7</w:t>
            </w:r>
          </w:p>
        </w:tc>
        <w:tc>
          <w:tcPr>
            <w:tcW w:w="1373" w:type="dxa"/>
            <w:shd w:val="clear" w:color="auto" w:fill="auto"/>
          </w:tcPr>
          <w:p w:rsidR="005E6A14" w:rsidRPr="004F34FC" w:rsidRDefault="005E6A14" w:rsidP="005E6A14">
            <w:pPr>
              <w:spacing w:after="0" w:line="240" w:lineRule="auto"/>
              <w:jc w:val="center"/>
              <w:rPr>
                <w:sz w:val="20"/>
                <w:szCs w:val="20"/>
              </w:rPr>
            </w:pPr>
            <w:r w:rsidRPr="004F34FC">
              <w:rPr>
                <w:sz w:val="20"/>
                <w:szCs w:val="20"/>
              </w:rPr>
              <w:t>95 596,7</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федеральный бюджет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258"/>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бюджет автономного округа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52 867,3</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75 030,2</w:t>
            </w:r>
          </w:p>
        </w:tc>
        <w:tc>
          <w:tcPr>
            <w:tcW w:w="1373"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75 030,2</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бюджет города</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19 639,8</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20 566,5</w:t>
            </w:r>
          </w:p>
        </w:tc>
        <w:tc>
          <w:tcPr>
            <w:tcW w:w="1373"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20 566,5</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904"/>
        </w:trPr>
        <w:tc>
          <w:tcPr>
            <w:tcW w:w="3963" w:type="dxa"/>
            <w:shd w:val="clear" w:color="auto" w:fill="auto"/>
            <w:hideMark/>
          </w:tcPr>
          <w:p w:rsidR="005E6A14" w:rsidRPr="004F34FC" w:rsidRDefault="005E6A14" w:rsidP="005E6A14">
            <w:pPr>
              <w:pStyle w:val="afffa"/>
              <w:ind w:right="106"/>
              <w:rPr>
                <w:rFonts w:ascii="Times New Roman" w:hAnsi="Times New Roman" w:cs="Times New Roman"/>
                <w:bCs/>
                <w:sz w:val="20"/>
                <w:szCs w:val="20"/>
              </w:rPr>
            </w:pPr>
            <w:r w:rsidRPr="004F34FC">
              <w:rPr>
                <w:rFonts w:ascii="Times New Roman" w:hAnsi="Times New Roman" w:cs="Times New Roman"/>
                <w:bCs/>
                <w:sz w:val="20"/>
                <w:szCs w:val="20"/>
              </w:rPr>
              <w:t xml:space="preserve">Основное мероприятие «Ремонт (с заменой) систем теплоснабжения, водоснабжения и водоотведения, газоснабжения, электроснабжения и жилищного фонда для подготовки к осенне-зимнему сезону», всего, в том числе: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66 148,2</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93 787,7</w:t>
            </w:r>
          </w:p>
        </w:tc>
        <w:tc>
          <w:tcPr>
            <w:tcW w:w="1373"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93 787,7</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федеральный бюджет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бюджет автономного округа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52 867,3</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75 030,2</w:t>
            </w:r>
          </w:p>
        </w:tc>
        <w:tc>
          <w:tcPr>
            <w:tcW w:w="1373"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75 030,2</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бюджет города</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13 280,9</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18 757,5</w:t>
            </w:r>
          </w:p>
        </w:tc>
        <w:tc>
          <w:tcPr>
            <w:tcW w:w="1373"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18 757,5</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Основное мероприятие «Формирование, хранение и реализация городского резерва материалов и оборудования, приобретенного за счет средств городского бюджета, для устранения неисправностей, аварий и чрезвычайных ситуаций на объектах ЖКХ города Ханты-Мансийска», всего, в том числе:</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2 359,6</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федеральный бюджет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бюджет автономного округа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бюджет города</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2 359,6</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Основное мероприятие «Переключение муниципального жилого фонда на канализационный коллектор и ликвидация выгребов», всего, в том числе:</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3 999,3</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федеральный бюджет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бюджет автономного округа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бюджет города</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3 999,3</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Основное мероприятие «Актуализация схем теплоснабжения, обосновывающих материалов схемы теплоснабжения и комплекса моделирования аварийных, внештатных ситуаций на системе теплоснабжения города Ханты-Мансийска</w:t>
            </w:r>
            <w:r w:rsidRPr="004F34FC">
              <w:rPr>
                <w:bCs/>
                <w:i/>
                <w:sz w:val="20"/>
                <w:szCs w:val="20"/>
              </w:rPr>
              <w:t xml:space="preserve">» </w:t>
            </w:r>
            <w:r w:rsidRPr="004F34FC">
              <w:rPr>
                <w:bCs/>
                <w:sz w:val="20"/>
                <w:szCs w:val="20"/>
              </w:rPr>
              <w:t>всего, в том числе:</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669,0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669,0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федеральный бюджет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xml:space="preserve">- бюджет автономного округа </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hideMark/>
          </w:tcPr>
          <w:p w:rsidR="005E6A14" w:rsidRPr="004F34FC" w:rsidRDefault="005E6A14" w:rsidP="005E6A14">
            <w:pPr>
              <w:spacing w:after="0" w:line="240" w:lineRule="auto"/>
              <w:ind w:right="106"/>
              <w:jc w:val="left"/>
              <w:rPr>
                <w:bCs/>
                <w:sz w:val="20"/>
                <w:szCs w:val="20"/>
              </w:rPr>
            </w:pPr>
            <w:r w:rsidRPr="004F34FC">
              <w:rPr>
                <w:bCs/>
                <w:sz w:val="20"/>
                <w:szCs w:val="20"/>
              </w:rPr>
              <w:t>- бюджет города</w:t>
            </w:r>
          </w:p>
        </w:tc>
        <w:tc>
          <w:tcPr>
            <w:tcW w:w="1276"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hideMark/>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669,0</w:t>
            </w:r>
          </w:p>
        </w:tc>
        <w:tc>
          <w:tcPr>
            <w:tcW w:w="1373" w:type="dxa"/>
            <w:shd w:val="clear" w:color="auto" w:fill="auto"/>
            <w:hideMark/>
          </w:tcPr>
          <w:p w:rsidR="005E6A14" w:rsidRPr="004F34FC" w:rsidRDefault="005E6A14" w:rsidP="005E6A14">
            <w:pPr>
              <w:spacing w:after="0" w:line="240" w:lineRule="auto"/>
              <w:ind w:right="-17"/>
              <w:jc w:val="center"/>
              <w:rPr>
                <w:sz w:val="20"/>
                <w:szCs w:val="20"/>
              </w:rPr>
            </w:pPr>
            <w:r w:rsidRPr="004F34FC">
              <w:rPr>
                <w:sz w:val="20"/>
                <w:szCs w:val="20"/>
              </w:rPr>
              <w:t>669,0</w:t>
            </w:r>
          </w:p>
        </w:tc>
        <w:tc>
          <w:tcPr>
            <w:tcW w:w="1327" w:type="dxa"/>
            <w:shd w:val="clear" w:color="auto" w:fill="auto"/>
            <w:hideMark/>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tcPr>
          <w:p w:rsidR="005E6A14" w:rsidRPr="004F34FC" w:rsidRDefault="005E6A14" w:rsidP="005E6A14">
            <w:pPr>
              <w:spacing w:after="0" w:line="240" w:lineRule="auto"/>
              <w:ind w:right="106"/>
              <w:jc w:val="left"/>
              <w:rPr>
                <w:bCs/>
                <w:sz w:val="20"/>
                <w:szCs w:val="20"/>
              </w:rPr>
            </w:pPr>
            <w:r w:rsidRPr="004F34FC">
              <w:rPr>
                <w:bCs/>
                <w:sz w:val="20"/>
                <w:szCs w:val="20"/>
              </w:rPr>
              <w:t>Основное мероприятие «Корректировка (актуализация) программы Комплексное развитие систем коммунальной инфраструктуры города Ханты-Мансийска на 2017-2032гг.»  всего, в том числе:</w:t>
            </w:r>
          </w:p>
        </w:tc>
        <w:tc>
          <w:tcPr>
            <w:tcW w:w="1276"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1 140,0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1 140,0</w:t>
            </w:r>
          </w:p>
        </w:tc>
        <w:tc>
          <w:tcPr>
            <w:tcW w:w="1327" w:type="dxa"/>
            <w:shd w:val="clear" w:color="auto" w:fill="auto"/>
          </w:tcPr>
          <w:p w:rsidR="005E6A14" w:rsidRPr="004F34FC" w:rsidRDefault="005E6A14" w:rsidP="005E6A14">
            <w:pPr>
              <w:spacing w:after="0" w:line="240" w:lineRule="auto"/>
              <w:jc w:val="center"/>
              <w:rPr>
                <w:sz w:val="20"/>
                <w:szCs w:val="20"/>
              </w:rPr>
            </w:pPr>
            <w:r w:rsidRPr="004F34FC">
              <w:rPr>
                <w:sz w:val="20"/>
                <w:szCs w:val="20"/>
              </w:rPr>
              <w:t>100%</w:t>
            </w:r>
          </w:p>
        </w:tc>
      </w:tr>
      <w:tr w:rsidR="005E6A14" w:rsidRPr="004F34FC" w:rsidTr="005E6A14">
        <w:trPr>
          <w:trHeight w:val="300"/>
        </w:trPr>
        <w:tc>
          <w:tcPr>
            <w:tcW w:w="3963" w:type="dxa"/>
            <w:shd w:val="clear" w:color="auto" w:fill="auto"/>
          </w:tcPr>
          <w:p w:rsidR="005E6A14" w:rsidRPr="004F34FC" w:rsidRDefault="005E6A14" w:rsidP="005E6A14">
            <w:pPr>
              <w:spacing w:after="0" w:line="240" w:lineRule="auto"/>
              <w:ind w:right="106"/>
              <w:jc w:val="left"/>
              <w:rPr>
                <w:bCs/>
                <w:sz w:val="20"/>
                <w:szCs w:val="20"/>
              </w:rPr>
            </w:pPr>
            <w:r w:rsidRPr="004F34FC">
              <w:rPr>
                <w:bCs/>
                <w:sz w:val="20"/>
                <w:szCs w:val="20"/>
              </w:rPr>
              <w:t xml:space="preserve">- федеральный бюджет </w:t>
            </w:r>
          </w:p>
        </w:tc>
        <w:tc>
          <w:tcPr>
            <w:tcW w:w="1276"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tcPr>
          <w:p w:rsidR="005E6A14" w:rsidRPr="004F34FC" w:rsidRDefault="005E6A14" w:rsidP="005E6A14">
            <w:pPr>
              <w:spacing w:after="0" w:line="240" w:lineRule="auto"/>
              <w:ind w:right="106"/>
              <w:jc w:val="left"/>
              <w:rPr>
                <w:bCs/>
                <w:sz w:val="20"/>
                <w:szCs w:val="20"/>
              </w:rPr>
            </w:pPr>
            <w:r w:rsidRPr="004F34FC">
              <w:rPr>
                <w:bCs/>
                <w:sz w:val="20"/>
                <w:szCs w:val="20"/>
              </w:rPr>
              <w:t xml:space="preserve">- бюджет автономного округа </w:t>
            </w:r>
          </w:p>
        </w:tc>
        <w:tc>
          <w:tcPr>
            <w:tcW w:w="1276"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0,0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327" w:type="dxa"/>
            <w:shd w:val="clear" w:color="auto" w:fill="auto"/>
          </w:tcPr>
          <w:p w:rsidR="005E6A14" w:rsidRPr="004F34FC" w:rsidRDefault="005E6A14" w:rsidP="005E6A14">
            <w:pPr>
              <w:spacing w:after="0" w:line="240" w:lineRule="auto"/>
              <w:jc w:val="center"/>
              <w:rPr>
                <w:sz w:val="20"/>
                <w:szCs w:val="20"/>
              </w:rPr>
            </w:pPr>
            <w:r w:rsidRPr="004F34FC">
              <w:rPr>
                <w:sz w:val="20"/>
                <w:szCs w:val="20"/>
              </w:rPr>
              <w:t>0%</w:t>
            </w:r>
          </w:p>
        </w:tc>
      </w:tr>
      <w:tr w:rsidR="005E6A14" w:rsidRPr="004F34FC" w:rsidTr="005E6A14">
        <w:trPr>
          <w:trHeight w:val="300"/>
        </w:trPr>
        <w:tc>
          <w:tcPr>
            <w:tcW w:w="3963" w:type="dxa"/>
            <w:shd w:val="clear" w:color="auto" w:fill="auto"/>
          </w:tcPr>
          <w:p w:rsidR="005E6A14" w:rsidRPr="004F34FC" w:rsidRDefault="005E6A14" w:rsidP="005E6A14">
            <w:pPr>
              <w:spacing w:after="0" w:line="240" w:lineRule="auto"/>
              <w:ind w:right="106"/>
              <w:jc w:val="left"/>
              <w:rPr>
                <w:bCs/>
                <w:sz w:val="20"/>
                <w:szCs w:val="20"/>
              </w:rPr>
            </w:pPr>
            <w:r w:rsidRPr="004F34FC">
              <w:rPr>
                <w:bCs/>
                <w:sz w:val="20"/>
                <w:szCs w:val="20"/>
              </w:rPr>
              <w:t>- бюджет города</w:t>
            </w:r>
          </w:p>
        </w:tc>
        <w:tc>
          <w:tcPr>
            <w:tcW w:w="1276"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0,0</w:t>
            </w:r>
          </w:p>
        </w:tc>
        <w:tc>
          <w:tcPr>
            <w:tcW w:w="1417" w:type="dxa"/>
            <w:shd w:val="clear" w:color="auto" w:fill="auto"/>
          </w:tcPr>
          <w:p w:rsidR="005E6A14" w:rsidRPr="004F34FC" w:rsidRDefault="005E6A14" w:rsidP="005E6A14">
            <w:pPr>
              <w:tabs>
                <w:tab w:val="left" w:pos="890"/>
              </w:tabs>
              <w:spacing w:after="0" w:line="240" w:lineRule="auto"/>
              <w:ind w:right="27"/>
              <w:jc w:val="center"/>
              <w:rPr>
                <w:sz w:val="20"/>
                <w:szCs w:val="20"/>
              </w:rPr>
            </w:pPr>
            <w:r w:rsidRPr="004F34FC">
              <w:rPr>
                <w:sz w:val="20"/>
                <w:szCs w:val="20"/>
              </w:rPr>
              <w:t>1 140,0</w:t>
            </w:r>
          </w:p>
        </w:tc>
        <w:tc>
          <w:tcPr>
            <w:tcW w:w="1373" w:type="dxa"/>
            <w:shd w:val="clear" w:color="auto" w:fill="auto"/>
          </w:tcPr>
          <w:p w:rsidR="005E6A14" w:rsidRPr="004F34FC" w:rsidRDefault="005E6A14" w:rsidP="005E6A14">
            <w:pPr>
              <w:spacing w:after="0" w:line="240" w:lineRule="auto"/>
              <w:ind w:right="-17"/>
              <w:jc w:val="center"/>
              <w:rPr>
                <w:sz w:val="20"/>
                <w:szCs w:val="20"/>
              </w:rPr>
            </w:pPr>
            <w:r w:rsidRPr="004F34FC">
              <w:rPr>
                <w:sz w:val="20"/>
                <w:szCs w:val="20"/>
              </w:rPr>
              <w:t>1 140,0</w:t>
            </w:r>
          </w:p>
        </w:tc>
        <w:tc>
          <w:tcPr>
            <w:tcW w:w="1327" w:type="dxa"/>
            <w:shd w:val="clear" w:color="auto" w:fill="auto"/>
          </w:tcPr>
          <w:p w:rsidR="005E6A14" w:rsidRPr="004F34FC" w:rsidRDefault="005E6A14" w:rsidP="005E6A14">
            <w:pPr>
              <w:spacing w:after="0" w:line="240" w:lineRule="auto"/>
              <w:jc w:val="center"/>
              <w:rPr>
                <w:sz w:val="20"/>
                <w:szCs w:val="20"/>
              </w:rPr>
            </w:pPr>
            <w:r w:rsidRPr="004F34FC">
              <w:rPr>
                <w:sz w:val="20"/>
                <w:szCs w:val="20"/>
              </w:rPr>
              <w:t>100%</w:t>
            </w:r>
          </w:p>
        </w:tc>
      </w:tr>
    </w:tbl>
    <w:p w:rsidR="005E6A14" w:rsidRPr="004F34FC" w:rsidRDefault="005E6A14" w:rsidP="005E6A14">
      <w:pPr>
        <w:spacing w:after="0" w:line="360" w:lineRule="auto"/>
        <w:ind w:right="424" w:firstLine="708"/>
        <w:rPr>
          <w:sz w:val="24"/>
          <w:szCs w:val="24"/>
        </w:rPr>
      </w:pPr>
    </w:p>
    <w:p w:rsidR="005E6A14" w:rsidRPr="004F34FC" w:rsidRDefault="005E6A14" w:rsidP="005E6A14">
      <w:pPr>
        <w:autoSpaceDE w:val="0"/>
        <w:autoSpaceDN w:val="0"/>
        <w:adjustRightInd w:val="0"/>
        <w:spacing w:after="0"/>
        <w:ind w:right="-2" w:firstLine="709"/>
        <w:jc w:val="both"/>
        <w:rPr>
          <w:sz w:val="28"/>
          <w:szCs w:val="28"/>
        </w:rPr>
      </w:pPr>
      <w:r w:rsidRPr="004F34FC">
        <w:rPr>
          <w:sz w:val="28"/>
          <w:szCs w:val="28"/>
        </w:rPr>
        <w:t>В 2021 году на реализацию мероприятий муниципальной программы «Развитие жилищно-коммунального комплекса и повышение энергетической эффективности в городе Ханты-Мансийске» выделено 95 596,7 тыс. рублей, в том числе средства бюджета автономного округа 75 030,2 тыс. рублей, средства городского бюджета 20 566,5 тыс. рублей.</w:t>
      </w:r>
    </w:p>
    <w:p w:rsidR="005E6A14" w:rsidRPr="004F34FC" w:rsidRDefault="005E6A14" w:rsidP="005E6A14">
      <w:pPr>
        <w:autoSpaceDE w:val="0"/>
        <w:autoSpaceDN w:val="0"/>
        <w:adjustRightInd w:val="0"/>
        <w:spacing w:after="0"/>
        <w:ind w:right="-2" w:firstLine="709"/>
        <w:jc w:val="both"/>
        <w:rPr>
          <w:sz w:val="28"/>
          <w:szCs w:val="28"/>
        </w:rPr>
      </w:pPr>
      <w:r w:rsidRPr="004F34FC">
        <w:rPr>
          <w:sz w:val="28"/>
          <w:szCs w:val="28"/>
        </w:rPr>
        <w:t>Программа предусматривает реализацию следующих мероприятий:</w:t>
      </w:r>
    </w:p>
    <w:p w:rsidR="005E6A14" w:rsidRPr="004F34FC" w:rsidRDefault="005E6A14" w:rsidP="005E6A14">
      <w:pPr>
        <w:tabs>
          <w:tab w:val="left" w:pos="0"/>
        </w:tabs>
        <w:spacing w:after="0"/>
        <w:ind w:right="-2"/>
        <w:jc w:val="both"/>
        <w:rPr>
          <w:sz w:val="28"/>
          <w:szCs w:val="28"/>
        </w:rPr>
      </w:pPr>
      <w:r w:rsidRPr="004F34FC">
        <w:rPr>
          <w:sz w:val="24"/>
          <w:szCs w:val="24"/>
        </w:rPr>
        <w:tab/>
      </w:r>
      <w:r w:rsidRPr="004F34FC">
        <w:rPr>
          <w:sz w:val="28"/>
          <w:szCs w:val="28"/>
        </w:rPr>
        <w:t>Основное мероприятие «Ремонт (с заменой) систем теплоснабжения, водоснабжения и водоотведения, газоснабжения, электроснабжения и жилищного фонда для подготовки к осенне-зимнему сезону» при плане 93 787,7 тыс. рублей, кассовое исполнение составило 100%, в том числе 75 030,2 тыс. рублей -  средства бюджета автономного округа, 18 757,5 тыс. рублей – городской бюджет.</w:t>
      </w:r>
    </w:p>
    <w:p w:rsidR="005E6A14" w:rsidRPr="004F34FC" w:rsidRDefault="005E6A14" w:rsidP="005E6A14">
      <w:pPr>
        <w:spacing w:after="0"/>
        <w:ind w:firstLine="567"/>
        <w:jc w:val="both"/>
        <w:rPr>
          <w:sz w:val="28"/>
          <w:szCs w:val="28"/>
        </w:rPr>
      </w:pPr>
      <w:r w:rsidRPr="004F34FC">
        <w:rPr>
          <w:sz w:val="28"/>
          <w:szCs w:val="28"/>
        </w:rPr>
        <w:t>Выполнены работы по капитальному ремонту (с заменой) систем газораспределения, теплоснабжения, водоснабжения и водоотведения, в том числе с применением композитных материалов на улицах города: ул. Пионерская, 69, ул. Гагарина 133а, ул. Гагарина 131 - общей протяженностью 491,5 м, в том числе теплоснабжение 240 м, водоснабжение 251,5 м;</w:t>
      </w:r>
    </w:p>
    <w:p w:rsidR="005E6A14" w:rsidRPr="004F34FC" w:rsidRDefault="005E6A14" w:rsidP="005E6A14">
      <w:pPr>
        <w:spacing w:after="0"/>
        <w:ind w:firstLine="567"/>
        <w:jc w:val="both"/>
        <w:rPr>
          <w:sz w:val="28"/>
          <w:szCs w:val="28"/>
        </w:rPr>
      </w:pPr>
      <w:r w:rsidRPr="004F34FC">
        <w:rPr>
          <w:sz w:val="28"/>
          <w:szCs w:val="28"/>
        </w:rPr>
        <w:t>- капитальный ремонт напорной канализации от КНС-19 (1 этап) – 298 м;</w:t>
      </w:r>
    </w:p>
    <w:p w:rsidR="005E6A14" w:rsidRPr="004F34FC" w:rsidRDefault="005E6A14" w:rsidP="005E6A14">
      <w:pPr>
        <w:spacing w:after="0"/>
        <w:ind w:firstLine="567"/>
        <w:jc w:val="both"/>
        <w:rPr>
          <w:sz w:val="28"/>
          <w:szCs w:val="28"/>
        </w:rPr>
      </w:pPr>
      <w:r w:rsidRPr="004F34FC">
        <w:rPr>
          <w:sz w:val="28"/>
          <w:szCs w:val="28"/>
        </w:rPr>
        <w:t>- капитальный ремонт напорной канализации от КНС-19 (2 этап) – 310 м;</w:t>
      </w:r>
    </w:p>
    <w:p w:rsidR="005E6A14" w:rsidRPr="004F34FC" w:rsidRDefault="005E6A14" w:rsidP="005E6A14">
      <w:pPr>
        <w:spacing w:after="0"/>
        <w:ind w:firstLine="567"/>
        <w:jc w:val="both"/>
        <w:rPr>
          <w:sz w:val="28"/>
          <w:szCs w:val="28"/>
        </w:rPr>
      </w:pPr>
      <w:r w:rsidRPr="004F34FC">
        <w:rPr>
          <w:sz w:val="28"/>
          <w:szCs w:val="28"/>
        </w:rPr>
        <w:t xml:space="preserve">- ремонт теплообменного оборудования на котельных (котлы, горелки, насосы, арматура, накопительные емкости, дымовая труба) – 14 ед.; </w:t>
      </w:r>
    </w:p>
    <w:p w:rsidR="005E6A14" w:rsidRPr="004F34FC" w:rsidRDefault="005E6A14" w:rsidP="005E6A14">
      <w:pPr>
        <w:spacing w:after="0"/>
        <w:ind w:firstLine="567"/>
        <w:jc w:val="both"/>
        <w:rPr>
          <w:sz w:val="28"/>
          <w:szCs w:val="28"/>
        </w:rPr>
      </w:pPr>
      <w:r w:rsidRPr="004F34FC">
        <w:rPr>
          <w:sz w:val="28"/>
          <w:szCs w:val="28"/>
        </w:rPr>
        <w:t>- капитальный ремонт котельной № 2 по ул. Дзержинского 41а;</w:t>
      </w:r>
    </w:p>
    <w:p w:rsidR="005E6A14" w:rsidRPr="004F34FC" w:rsidRDefault="005E6A14" w:rsidP="005E6A14">
      <w:pPr>
        <w:spacing w:after="0"/>
        <w:ind w:firstLine="567"/>
        <w:jc w:val="both"/>
        <w:rPr>
          <w:sz w:val="28"/>
          <w:szCs w:val="28"/>
        </w:rPr>
      </w:pPr>
      <w:r w:rsidRPr="004F34FC">
        <w:rPr>
          <w:sz w:val="28"/>
          <w:szCs w:val="28"/>
        </w:rPr>
        <w:t>- капитальный ремонт котельной № 39 по ул. Кооперативная 36б;</w:t>
      </w:r>
    </w:p>
    <w:p w:rsidR="005E6A14" w:rsidRPr="004F34FC" w:rsidRDefault="005E6A14" w:rsidP="005E6A14">
      <w:pPr>
        <w:spacing w:after="0"/>
        <w:ind w:firstLine="567"/>
        <w:jc w:val="both"/>
        <w:rPr>
          <w:sz w:val="28"/>
          <w:szCs w:val="28"/>
        </w:rPr>
      </w:pPr>
      <w:r w:rsidRPr="004F34FC">
        <w:rPr>
          <w:sz w:val="28"/>
          <w:szCs w:val="28"/>
        </w:rPr>
        <w:t>- капитальный ремонт котельной 35 МВт по ул. Пионерская 119;</w:t>
      </w:r>
    </w:p>
    <w:p w:rsidR="005E6A14" w:rsidRPr="004F34FC" w:rsidRDefault="005E6A14" w:rsidP="005E6A14">
      <w:pPr>
        <w:spacing w:after="0"/>
        <w:ind w:firstLine="567"/>
        <w:jc w:val="both"/>
        <w:rPr>
          <w:sz w:val="28"/>
          <w:szCs w:val="28"/>
        </w:rPr>
      </w:pPr>
      <w:r w:rsidRPr="004F34FC">
        <w:rPr>
          <w:sz w:val="28"/>
          <w:szCs w:val="28"/>
        </w:rPr>
        <w:t>- капитальный ремонт котельной школа № 6 по ул. Рознина 36;</w:t>
      </w:r>
    </w:p>
    <w:p w:rsidR="005E6A14" w:rsidRDefault="005E6A14" w:rsidP="005E6A14">
      <w:pPr>
        <w:spacing w:after="0"/>
        <w:ind w:firstLine="567"/>
        <w:jc w:val="both"/>
        <w:rPr>
          <w:sz w:val="28"/>
          <w:szCs w:val="28"/>
        </w:rPr>
      </w:pPr>
      <w:r w:rsidRPr="004F34FC">
        <w:rPr>
          <w:sz w:val="28"/>
          <w:szCs w:val="28"/>
        </w:rPr>
        <w:t>- ремонт канализационного коллектора по ул. Рознина на участке от ул. Дзержинского до ул. Карла Маркса – 170 м.</w:t>
      </w:r>
    </w:p>
    <w:p w:rsidR="005E6A14" w:rsidRPr="00954E5B" w:rsidRDefault="005E6A14" w:rsidP="005E6A14">
      <w:pPr>
        <w:spacing w:after="0"/>
        <w:ind w:firstLine="709"/>
        <w:jc w:val="both"/>
        <w:rPr>
          <w:sz w:val="28"/>
          <w:szCs w:val="28"/>
        </w:rPr>
      </w:pPr>
      <w:r w:rsidRPr="00954E5B">
        <w:rPr>
          <w:sz w:val="28"/>
          <w:szCs w:val="28"/>
        </w:rPr>
        <w:t>Гарантирующей организацией по предоставлению услуг централизованно</w:t>
      </w:r>
      <w:r>
        <w:rPr>
          <w:sz w:val="28"/>
          <w:szCs w:val="28"/>
        </w:rPr>
        <w:t>го</w:t>
      </w:r>
      <w:r w:rsidRPr="00954E5B">
        <w:rPr>
          <w:sz w:val="28"/>
          <w:szCs w:val="28"/>
        </w:rPr>
        <w:t xml:space="preserve"> водоснабжени</w:t>
      </w:r>
      <w:r>
        <w:rPr>
          <w:sz w:val="28"/>
          <w:szCs w:val="28"/>
        </w:rPr>
        <w:t>я</w:t>
      </w:r>
      <w:r w:rsidRPr="00954E5B">
        <w:rPr>
          <w:sz w:val="28"/>
          <w:szCs w:val="28"/>
        </w:rPr>
        <w:t xml:space="preserve"> и водоотведени</w:t>
      </w:r>
      <w:r>
        <w:rPr>
          <w:sz w:val="28"/>
          <w:szCs w:val="28"/>
        </w:rPr>
        <w:t>я</w:t>
      </w:r>
      <w:r w:rsidRPr="00954E5B">
        <w:rPr>
          <w:sz w:val="28"/>
          <w:szCs w:val="28"/>
        </w:rPr>
        <w:t xml:space="preserve"> на территории города является муниципальное водоканализационное предприятие (далее – МП «Водоканал»), которое располагает высококвалифицированным персоналом, высокой степенью автоматизации производства и осуществляет свою деятельность с положительным финансовым результатом.</w:t>
      </w:r>
    </w:p>
    <w:p w:rsidR="005E6A14" w:rsidRDefault="005E6A14" w:rsidP="005E6A14">
      <w:pPr>
        <w:spacing w:after="0"/>
        <w:ind w:firstLine="709"/>
        <w:jc w:val="both"/>
        <w:rPr>
          <w:sz w:val="28"/>
          <w:szCs w:val="28"/>
        </w:rPr>
      </w:pPr>
      <w:r w:rsidRPr="00954E5B">
        <w:rPr>
          <w:sz w:val="28"/>
          <w:szCs w:val="28"/>
        </w:rPr>
        <w:t>Мощность городского водозабора составляет 16 тыс.</w:t>
      </w:r>
      <w:r>
        <w:rPr>
          <w:sz w:val="28"/>
          <w:szCs w:val="28"/>
        </w:rPr>
        <w:t xml:space="preserve"> </w:t>
      </w:r>
      <w:r w:rsidRPr="00954E5B">
        <w:rPr>
          <w:sz w:val="28"/>
          <w:szCs w:val="28"/>
        </w:rPr>
        <w:t>м</w:t>
      </w:r>
      <w:r w:rsidRPr="00954E5B">
        <w:rPr>
          <w:sz w:val="28"/>
          <w:szCs w:val="28"/>
          <w:vertAlign w:val="superscript"/>
        </w:rPr>
        <w:t>3</w:t>
      </w:r>
      <w:r w:rsidRPr="00954E5B">
        <w:rPr>
          <w:sz w:val="28"/>
          <w:szCs w:val="28"/>
        </w:rPr>
        <w:t>/сут. Объем поданной воды в 2021 году составил 5,38 млн м</w:t>
      </w:r>
      <w:r w:rsidRPr="00954E5B">
        <w:rPr>
          <w:sz w:val="28"/>
          <w:szCs w:val="28"/>
          <w:vertAlign w:val="superscript"/>
        </w:rPr>
        <w:t>3</w:t>
      </w:r>
      <w:r>
        <w:rPr>
          <w:sz w:val="28"/>
          <w:szCs w:val="28"/>
        </w:rPr>
        <w:t xml:space="preserve">, </w:t>
      </w:r>
      <w:r w:rsidRPr="00954E5B">
        <w:rPr>
          <w:sz w:val="28"/>
          <w:szCs w:val="28"/>
        </w:rPr>
        <w:t>или 14,74 тыс.</w:t>
      </w:r>
      <w:r>
        <w:rPr>
          <w:sz w:val="28"/>
          <w:szCs w:val="28"/>
        </w:rPr>
        <w:t xml:space="preserve"> </w:t>
      </w:r>
      <w:r w:rsidRPr="00954E5B">
        <w:rPr>
          <w:sz w:val="28"/>
          <w:szCs w:val="28"/>
        </w:rPr>
        <w:t>м</w:t>
      </w:r>
      <w:r w:rsidRPr="00954E5B">
        <w:rPr>
          <w:sz w:val="28"/>
          <w:szCs w:val="28"/>
          <w:vertAlign w:val="superscript"/>
        </w:rPr>
        <w:t>3</w:t>
      </w:r>
      <w:r w:rsidRPr="00954E5B">
        <w:rPr>
          <w:sz w:val="28"/>
          <w:szCs w:val="28"/>
        </w:rPr>
        <w:t>/сут. Качество холодного водоснабжения в городе Ханты-Мансийске соответствует требованиям СанПиН «Питьевая вода».</w:t>
      </w:r>
    </w:p>
    <w:p w:rsidR="005E6A14" w:rsidRPr="00954E5B" w:rsidRDefault="005E6A14" w:rsidP="005E6A14">
      <w:pPr>
        <w:spacing w:after="0"/>
        <w:ind w:firstLine="709"/>
        <w:jc w:val="both"/>
        <w:rPr>
          <w:sz w:val="28"/>
          <w:szCs w:val="32"/>
        </w:rPr>
      </w:pPr>
      <w:r w:rsidRPr="00954E5B">
        <w:rPr>
          <w:sz w:val="28"/>
          <w:szCs w:val="28"/>
        </w:rPr>
        <w:t xml:space="preserve"> Целевой показатель национального проекта «Экология» выполнен с опережением</w:t>
      </w:r>
      <w:r>
        <w:rPr>
          <w:sz w:val="28"/>
          <w:szCs w:val="28"/>
        </w:rPr>
        <w:t xml:space="preserve"> – в 2021 году он составляет</w:t>
      </w:r>
      <w:r w:rsidRPr="00954E5B">
        <w:rPr>
          <w:sz w:val="28"/>
          <w:szCs w:val="32"/>
        </w:rPr>
        <w:t xml:space="preserve"> </w:t>
      </w:r>
      <w:r>
        <w:rPr>
          <w:sz w:val="28"/>
          <w:szCs w:val="32"/>
        </w:rPr>
        <w:t>100</w:t>
      </w:r>
      <w:r w:rsidRPr="00954E5B">
        <w:rPr>
          <w:sz w:val="28"/>
          <w:szCs w:val="32"/>
        </w:rPr>
        <w:t>%, что выше целевого показателя 2024 года – 99%.</w:t>
      </w:r>
    </w:p>
    <w:p w:rsidR="005E6A14" w:rsidRDefault="005E6A14" w:rsidP="005E6A14">
      <w:pPr>
        <w:spacing w:after="0"/>
        <w:ind w:firstLine="708"/>
        <w:jc w:val="both"/>
        <w:rPr>
          <w:sz w:val="28"/>
          <w:szCs w:val="28"/>
        </w:rPr>
      </w:pPr>
      <w:r w:rsidRPr="00954E5B">
        <w:rPr>
          <w:sz w:val="28"/>
          <w:szCs w:val="28"/>
        </w:rPr>
        <w:t xml:space="preserve">В 2021 году протяженность городских сетей централизованного водоснабжения увеличилась на 2,5% и </w:t>
      </w:r>
      <w:r>
        <w:rPr>
          <w:sz w:val="28"/>
          <w:szCs w:val="28"/>
        </w:rPr>
        <w:t>составляет</w:t>
      </w:r>
      <w:r w:rsidRPr="00954E5B">
        <w:rPr>
          <w:sz w:val="28"/>
          <w:szCs w:val="28"/>
        </w:rPr>
        <w:t xml:space="preserve"> 190,5 км. </w:t>
      </w:r>
    </w:p>
    <w:p w:rsidR="005E6A14" w:rsidRPr="00954E5B" w:rsidRDefault="005E6A14" w:rsidP="005E6A14">
      <w:pPr>
        <w:spacing w:after="0"/>
        <w:ind w:firstLine="708"/>
        <w:jc w:val="both"/>
        <w:rPr>
          <w:rFonts w:eastAsia="Courier New"/>
          <w:color w:val="000000"/>
          <w:sz w:val="28"/>
          <w:szCs w:val="28"/>
        </w:rPr>
      </w:pPr>
      <w:r w:rsidRPr="00954E5B">
        <w:rPr>
          <w:sz w:val="28"/>
          <w:szCs w:val="28"/>
        </w:rPr>
        <w:t xml:space="preserve">К </w:t>
      </w:r>
      <w:r w:rsidRPr="00954E5B">
        <w:rPr>
          <w:rFonts w:eastAsia="Courier New"/>
          <w:color w:val="000000"/>
          <w:sz w:val="28"/>
          <w:szCs w:val="28"/>
        </w:rPr>
        <w:t>централизованным сетям водоснабжения в отчетном периоде подключено 125 объектов, в том числе 10 многоквартирных жилых домов, 114 индивидуальных жилых домов, а также 1 объект юридического лица. Построено более 8,7 км сетей.</w:t>
      </w:r>
      <w:r w:rsidRPr="00954E5B">
        <w:rPr>
          <w:sz w:val="28"/>
          <w:szCs w:val="28"/>
        </w:rPr>
        <w:t xml:space="preserve"> Выполнение данных мероприятий позволило ввести в эксплуатацию 11</w:t>
      </w:r>
      <w:r>
        <w:rPr>
          <w:sz w:val="28"/>
          <w:szCs w:val="28"/>
        </w:rPr>
        <w:t>4,6</w:t>
      </w:r>
      <w:r w:rsidRPr="00954E5B">
        <w:rPr>
          <w:sz w:val="28"/>
          <w:szCs w:val="28"/>
        </w:rPr>
        <w:t xml:space="preserve"> тыс.</w:t>
      </w:r>
      <w:r>
        <w:rPr>
          <w:sz w:val="28"/>
          <w:szCs w:val="28"/>
        </w:rPr>
        <w:t xml:space="preserve"> кв. м</w:t>
      </w:r>
      <w:r w:rsidRPr="00954E5B">
        <w:rPr>
          <w:sz w:val="28"/>
          <w:szCs w:val="28"/>
        </w:rPr>
        <w:t xml:space="preserve"> площади жилых многоквартирных домов и социально-значимых объектов. </w:t>
      </w:r>
    </w:p>
    <w:p w:rsidR="005E6A14" w:rsidRPr="00954E5B" w:rsidRDefault="005E6A14" w:rsidP="005E6A14">
      <w:pPr>
        <w:spacing w:after="0"/>
        <w:ind w:firstLine="709"/>
        <w:jc w:val="both"/>
        <w:rPr>
          <w:sz w:val="28"/>
          <w:szCs w:val="28"/>
        </w:rPr>
      </w:pPr>
      <w:r w:rsidRPr="00954E5B">
        <w:rPr>
          <w:sz w:val="28"/>
          <w:szCs w:val="32"/>
        </w:rPr>
        <w:t xml:space="preserve">В 2021 году заменено 8% ветхих сетей водоснабжения, что выше установленного целевого показателя </w:t>
      </w:r>
      <w:r>
        <w:rPr>
          <w:sz w:val="28"/>
          <w:szCs w:val="32"/>
        </w:rPr>
        <w:t>(</w:t>
      </w:r>
      <w:r w:rsidRPr="00954E5B">
        <w:rPr>
          <w:sz w:val="28"/>
          <w:szCs w:val="32"/>
        </w:rPr>
        <w:t>5%</w:t>
      </w:r>
      <w:r>
        <w:rPr>
          <w:sz w:val="28"/>
          <w:szCs w:val="32"/>
        </w:rPr>
        <w:t>)</w:t>
      </w:r>
      <w:r w:rsidRPr="00954E5B">
        <w:rPr>
          <w:sz w:val="28"/>
          <w:szCs w:val="32"/>
        </w:rPr>
        <w:t>. При этом капитальный ремонт сетей водоснабжения проводится с применением композитных материалов.</w:t>
      </w:r>
      <w:r w:rsidRPr="00954E5B">
        <w:rPr>
          <w:sz w:val="28"/>
          <w:szCs w:val="28"/>
        </w:rPr>
        <w:t xml:space="preserve"> Данные мероприятия позволяют продлить срок безремонтной эксплуатации сетей водоснабжения до 50 лет.</w:t>
      </w:r>
    </w:p>
    <w:p w:rsidR="005E6A14" w:rsidRPr="00954E5B" w:rsidRDefault="005E6A14" w:rsidP="005E6A14">
      <w:pPr>
        <w:spacing w:after="0"/>
        <w:ind w:firstLine="709"/>
        <w:jc w:val="both"/>
        <w:rPr>
          <w:sz w:val="28"/>
          <w:szCs w:val="28"/>
        </w:rPr>
      </w:pPr>
      <w:r w:rsidRPr="00954E5B">
        <w:rPr>
          <w:color w:val="000000"/>
          <w:sz w:val="28"/>
          <w:szCs w:val="28"/>
        </w:rPr>
        <w:t>В рамках исполнения требований по энергосбережению и энергоэффективности доля объема холодной воды, расчеты за которую осуществляются с использованием приборов учета, составляет 100%.</w:t>
      </w:r>
    </w:p>
    <w:p w:rsidR="005E6A14" w:rsidRDefault="005E6A14" w:rsidP="005E6A14">
      <w:pPr>
        <w:spacing w:after="0"/>
        <w:ind w:firstLine="709"/>
        <w:jc w:val="both"/>
        <w:rPr>
          <w:sz w:val="28"/>
          <w:szCs w:val="28"/>
        </w:rPr>
      </w:pPr>
      <w:r w:rsidRPr="00954E5B">
        <w:rPr>
          <w:sz w:val="28"/>
          <w:szCs w:val="28"/>
        </w:rPr>
        <w:t>Водоотведение бытовых сточных вод осуществляется через канализационные очистные сооружения города мощностью 18 тыс.</w:t>
      </w:r>
      <w:r>
        <w:rPr>
          <w:sz w:val="28"/>
          <w:szCs w:val="28"/>
        </w:rPr>
        <w:t xml:space="preserve"> </w:t>
      </w:r>
      <w:r w:rsidRPr="00954E5B">
        <w:rPr>
          <w:sz w:val="28"/>
          <w:szCs w:val="28"/>
        </w:rPr>
        <w:t>м</w:t>
      </w:r>
      <w:r w:rsidRPr="00954E5B">
        <w:rPr>
          <w:sz w:val="28"/>
          <w:szCs w:val="28"/>
          <w:vertAlign w:val="superscript"/>
        </w:rPr>
        <w:t>3</w:t>
      </w:r>
      <w:r w:rsidRPr="00954E5B">
        <w:rPr>
          <w:sz w:val="28"/>
          <w:szCs w:val="28"/>
        </w:rPr>
        <w:t xml:space="preserve">/сут. В 2021 году фактический объем принятых, очищенных в соответствии с требованиями нормативов допустимых сбросов и сброшенных сточных вод </w:t>
      </w:r>
      <w:r>
        <w:rPr>
          <w:sz w:val="28"/>
          <w:szCs w:val="28"/>
        </w:rPr>
        <w:t>составляет</w:t>
      </w:r>
      <w:r w:rsidRPr="00954E5B">
        <w:rPr>
          <w:sz w:val="28"/>
          <w:szCs w:val="28"/>
        </w:rPr>
        <w:t xml:space="preserve"> 5,1 млн м</w:t>
      </w:r>
      <w:r w:rsidRPr="00954E5B">
        <w:rPr>
          <w:sz w:val="28"/>
          <w:szCs w:val="28"/>
          <w:vertAlign w:val="superscript"/>
        </w:rPr>
        <w:t>3</w:t>
      </w:r>
      <w:r w:rsidRPr="00954E5B">
        <w:rPr>
          <w:sz w:val="28"/>
          <w:szCs w:val="28"/>
        </w:rPr>
        <w:t>, или 14,22 тыс.</w:t>
      </w:r>
      <w:r>
        <w:rPr>
          <w:sz w:val="28"/>
          <w:szCs w:val="28"/>
        </w:rPr>
        <w:t xml:space="preserve"> </w:t>
      </w:r>
      <w:r w:rsidRPr="00954E5B">
        <w:rPr>
          <w:sz w:val="28"/>
          <w:szCs w:val="28"/>
        </w:rPr>
        <w:t>м</w:t>
      </w:r>
      <w:r w:rsidRPr="00954E5B">
        <w:rPr>
          <w:sz w:val="28"/>
          <w:szCs w:val="28"/>
          <w:vertAlign w:val="superscript"/>
        </w:rPr>
        <w:t>3</w:t>
      </w:r>
      <w:r w:rsidRPr="00954E5B">
        <w:rPr>
          <w:sz w:val="28"/>
          <w:szCs w:val="28"/>
        </w:rPr>
        <w:t>/сут.</w:t>
      </w:r>
      <w:r>
        <w:rPr>
          <w:sz w:val="28"/>
          <w:szCs w:val="28"/>
        </w:rPr>
        <w:t xml:space="preserve"> </w:t>
      </w:r>
    </w:p>
    <w:p w:rsidR="005E6A14" w:rsidRPr="00954E5B" w:rsidRDefault="005E6A14" w:rsidP="005E6A14">
      <w:pPr>
        <w:spacing w:after="0"/>
        <w:ind w:firstLine="709"/>
        <w:jc w:val="both"/>
        <w:rPr>
          <w:sz w:val="28"/>
          <w:szCs w:val="28"/>
        </w:rPr>
      </w:pPr>
      <w:r w:rsidRPr="00954E5B">
        <w:rPr>
          <w:sz w:val="28"/>
          <w:szCs w:val="28"/>
        </w:rPr>
        <w:t xml:space="preserve">Перекачка и транспортировка сточных вод на территории города Ханты-Мансийска осуществляются 50 канализационно-насосными станциями, которые оснащены системой удаленного диспетчерского контроля и функционируют без постоянного присутствия обслуживающего персонала. В 2021 году </w:t>
      </w:r>
      <w:r w:rsidRPr="00954E5B">
        <w:rPr>
          <w:rFonts w:eastAsia="Courier New"/>
          <w:color w:val="000000"/>
          <w:sz w:val="28"/>
          <w:szCs w:val="28"/>
        </w:rPr>
        <w:t>протяженность городских канализационных сетей</w:t>
      </w:r>
      <w:r w:rsidRPr="00954E5B">
        <w:rPr>
          <w:sz w:val="28"/>
          <w:szCs w:val="28"/>
        </w:rPr>
        <w:t xml:space="preserve"> составила </w:t>
      </w:r>
      <w:r w:rsidRPr="00954E5B">
        <w:rPr>
          <w:rFonts w:eastAsia="Courier New"/>
          <w:color w:val="000000"/>
          <w:sz w:val="28"/>
          <w:szCs w:val="28"/>
        </w:rPr>
        <w:t>132,9 км</w:t>
      </w:r>
      <w:r w:rsidRPr="00954E5B">
        <w:rPr>
          <w:sz w:val="28"/>
          <w:szCs w:val="28"/>
        </w:rPr>
        <w:t>.</w:t>
      </w:r>
    </w:p>
    <w:p w:rsidR="005E6A14" w:rsidRPr="00F33E27" w:rsidRDefault="005E6A14" w:rsidP="005E6A14">
      <w:pPr>
        <w:spacing w:after="0"/>
        <w:ind w:firstLine="708"/>
        <w:jc w:val="both"/>
        <w:rPr>
          <w:rFonts w:eastAsia="Courier New"/>
          <w:color w:val="000000"/>
          <w:sz w:val="28"/>
          <w:szCs w:val="28"/>
        </w:rPr>
      </w:pPr>
      <w:r w:rsidRPr="00954E5B">
        <w:rPr>
          <w:sz w:val="28"/>
          <w:szCs w:val="28"/>
        </w:rPr>
        <w:t xml:space="preserve">К </w:t>
      </w:r>
      <w:r w:rsidRPr="00954E5B">
        <w:rPr>
          <w:rFonts w:eastAsia="Courier New"/>
          <w:color w:val="000000"/>
          <w:sz w:val="28"/>
          <w:szCs w:val="28"/>
        </w:rPr>
        <w:t>централизованным сетям водоотведения в отчетном периоде подключен</w:t>
      </w:r>
      <w:r>
        <w:rPr>
          <w:rFonts w:eastAsia="Courier New"/>
          <w:color w:val="000000"/>
          <w:sz w:val="28"/>
          <w:szCs w:val="28"/>
        </w:rPr>
        <w:t>ы</w:t>
      </w:r>
      <w:r w:rsidRPr="00954E5B">
        <w:rPr>
          <w:rFonts w:eastAsia="Courier New"/>
          <w:color w:val="000000"/>
          <w:sz w:val="28"/>
          <w:szCs w:val="28"/>
        </w:rPr>
        <w:t xml:space="preserve"> 72 объекта, </w:t>
      </w:r>
      <w:r w:rsidRPr="00954E5B">
        <w:rPr>
          <w:rFonts w:eastAsia="Courier New"/>
          <w:sz w:val="28"/>
          <w:szCs w:val="28"/>
        </w:rPr>
        <w:t xml:space="preserve">в том числе 10 многоквартирных жилых домов, 61 индивидуальный жилой дом, </w:t>
      </w:r>
      <w:r w:rsidRPr="00954E5B">
        <w:rPr>
          <w:rFonts w:eastAsia="Courier New"/>
          <w:color w:val="000000"/>
          <w:sz w:val="28"/>
          <w:szCs w:val="28"/>
        </w:rPr>
        <w:t>а также 1 объект юридического лица</w:t>
      </w:r>
      <w:r>
        <w:rPr>
          <w:rFonts w:eastAsia="Courier New"/>
          <w:color w:val="000000"/>
          <w:sz w:val="28"/>
          <w:szCs w:val="28"/>
        </w:rPr>
        <w:t>.</w:t>
      </w:r>
      <w:r w:rsidRPr="00954E5B">
        <w:rPr>
          <w:rFonts w:eastAsia="Courier New"/>
          <w:color w:val="000000"/>
          <w:sz w:val="28"/>
          <w:szCs w:val="28"/>
        </w:rPr>
        <w:t xml:space="preserve"> </w:t>
      </w:r>
      <w:r>
        <w:rPr>
          <w:rFonts w:eastAsia="Courier New"/>
          <w:color w:val="000000"/>
          <w:sz w:val="28"/>
          <w:szCs w:val="28"/>
        </w:rPr>
        <w:t>П</w:t>
      </w:r>
      <w:r w:rsidRPr="00954E5B">
        <w:rPr>
          <w:rFonts w:eastAsia="Courier New"/>
          <w:color w:val="000000"/>
          <w:sz w:val="28"/>
          <w:szCs w:val="28"/>
        </w:rPr>
        <w:t xml:space="preserve">остроено более 5,6 км сетей. </w:t>
      </w:r>
      <w:r>
        <w:rPr>
          <w:rFonts w:eastAsia="Courier New"/>
          <w:sz w:val="28"/>
          <w:szCs w:val="28"/>
        </w:rPr>
        <w:t>О</w:t>
      </w:r>
      <w:r w:rsidRPr="00954E5B">
        <w:rPr>
          <w:rFonts w:eastAsia="Courier New"/>
          <w:sz w:val="28"/>
          <w:szCs w:val="28"/>
        </w:rPr>
        <w:t xml:space="preserve">тремонтировано (с заменой) более 1,2 км ветхих сетей канализации в композитном исполнении, что составляет более 12% от их общего количества. </w:t>
      </w:r>
    </w:p>
    <w:p w:rsidR="005E6A14" w:rsidRPr="00954E5B" w:rsidRDefault="005E6A14" w:rsidP="005E6A14">
      <w:pPr>
        <w:spacing w:after="0"/>
        <w:ind w:firstLine="709"/>
        <w:jc w:val="both"/>
        <w:rPr>
          <w:rFonts w:eastAsia="Courier New"/>
          <w:color w:val="000000"/>
          <w:sz w:val="28"/>
          <w:szCs w:val="28"/>
        </w:rPr>
      </w:pPr>
      <w:r w:rsidRPr="00954E5B">
        <w:rPr>
          <w:rFonts w:eastAsia="Courier New"/>
          <w:color w:val="000000"/>
          <w:sz w:val="28"/>
          <w:szCs w:val="28"/>
        </w:rPr>
        <w:t>На территории города в 2021 году на объектах водоснабжения и водоотведения аварий и технологических сбоев не зафиксировано.</w:t>
      </w:r>
    </w:p>
    <w:p w:rsidR="005E6A14" w:rsidRPr="00954E5B" w:rsidRDefault="005E6A14" w:rsidP="005E6A14">
      <w:pPr>
        <w:spacing w:after="0"/>
        <w:ind w:firstLine="708"/>
        <w:jc w:val="both"/>
        <w:rPr>
          <w:rFonts w:eastAsia="Calibri"/>
          <w:sz w:val="28"/>
          <w:szCs w:val="28"/>
        </w:rPr>
      </w:pPr>
      <w:r w:rsidRPr="00954E5B">
        <w:rPr>
          <w:rFonts w:eastAsia="Calibri"/>
          <w:sz w:val="28"/>
          <w:szCs w:val="28"/>
        </w:rPr>
        <w:t>На территории города Ханты-Мансийска расположено 135 автоматизированных газовых котельных установок, на которых осуществляют свою деятельность 5 теплоснабжающих организаций:</w:t>
      </w:r>
    </w:p>
    <w:p w:rsidR="005E6A14" w:rsidRPr="00954E5B" w:rsidRDefault="005E6A14" w:rsidP="005E6A14">
      <w:pPr>
        <w:numPr>
          <w:ilvl w:val="0"/>
          <w:numId w:val="28"/>
        </w:numPr>
        <w:spacing w:after="0"/>
        <w:ind w:left="0" w:firstLine="709"/>
        <w:contextualSpacing/>
        <w:jc w:val="both"/>
        <w:rPr>
          <w:sz w:val="28"/>
          <w:szCs w:val="28"/>
        </w:rPr>
      </w:pPr>
      <w:r w:rsidRPr="00954E5B">
        <w:rPr>
          <w:sz w:val="28"/>
          <w:szCs w:val="28"/>
        </w:rPr>
        <w:t>акционерное общество «Управление теплоснабжения и инженерных сетей»;</w:t>
      </w:r>
    </w:p>
    <w:p w:rsidR="005E6A14" w:rsidRPr="00954E5B" w:rsidRDefault="005E6A14" w:rsidP="005E6A14">
      <w:pPr>
        <w:numPr>
          <w:ilvl w:val="0"/>
          <w:numId w:val="28"/>
        </w:numPr>
        <w:spacing w:after="0"/>
        <w:ind w:left="0" w:firstLine="709"/>
        <w:contextualSpacing/>
        <w:jc w:val="both"/>
        <w:rPr>
          <w:sz w:val="28"/>
          <w:szCs w:val="28"/>
        </w:rPr>
      </w:pPr>
      <w:r w:rsidRPr="00954E5B">
        <w:rPr>
          <w:sz w:val="28"/>
          <w:szCs w:val="28"/>
        </w:rPr>
        <w:t>муниципальное предприятие «Ханты-Мансийскгаз»;</w:t>
      </w:r>
    </w:p>
    <w:p w:rsidR="005E6A14" w:rsidRPr="00954E5B" w:rsidRDefault="005E6A14" w:rsidP="005E6A14">
      <w:pPr>
        <w:numPr>
          <w:ilvl w:val="0"/>
          <w:numId w:val="28"/>
        </w:numPr>
        <w:spacing w:after="0"/>
        <w:ind w:left="0" w:firstLine="709"/>
        <w:contextualSpacing/>
        <w:jc w:val="both"/>
        <w:rPr>
          <w:sz w:val="28"/>
          <w:szCs w:val="28"/>
        </w:rPr>
      </w:pPr>
      <w:r w:rsidRPr="00954E5B">
        <w:rPr>
          <w:sz w:val="28"/>
          <w:szCs w:val="28"/>
        </w:rPr>
        <w:t>открытое акционерное общество «Обьгаз»;</w:t>
      </w:r>
    </w:p>
    <w:p w:rsidR="005E6A14" w:rsidRPr="00954E5B" w:rsidRDefault="005E6A14" w:rsidP="005E6A14">
      <w:pPr>
        <w:numPr>
          <w:ilvl w:val="0"/>
          <w:numId w:val="28"/>
        </w:numPr>
        <w:spacing w:after="0"/>
        <w:ind w:left="0" w:firstLine="709"/>
        <w:contextualSpacing/>
        <w:jc w:val="both"/>
        <w:rPr>
          <w:sz w:val="28"/>
          <w:szCs w:val="28"/>
        </w:rPr>
      </w:pPr>
      <w:r w:rsidRPr="00954E5B">
        <w:rPr>
          <w:sz w:val="28"/>
          <w:szCs w:val="28"/>
        </w:rPr>
        <w:t>бюджетное учреждение Ханты-Мансийского автономного округа – Югры «Дирекция по эксплуатации служебных зданий»;</w:t>
      </w:r>
    </w:p>
    <w:p w:rsidR="005E6A14" w:rsidRPr="00954E5B" w:rsidRDefault="005E6A14" w:rsidP="005E6A14">
      <w:pPr>
        <w:numPr>
          <w:ilvl w:val="0"/>
          <w:numId w:val="28"/>
        </w:numPr>
        <w:suppressAutoHyphens/>
        <w:spacing w:after="0"/>
        <w:ind w:left="0" w:firstLine="709"/>
        <w:contextualSpacing/>
        <w:jc w:val="both"/>
        <w:rPr>
          <w:sz w:val="28"/>
          <w:szCs w:val="28"/>
        </w:rPr>
      </w:pPr>
      <w:r w:rsidRPr="00954E5B">
        <w:rPr>
          <w:sz w:val="28"/>
          <w:szCs w:val="28"/>
        </w:rPr>
        <w:t>акционерное общество «Северавтодор», филиал №5.</w:t>
      </w:r>
    </w:p>
    <w:p w:rsidR="005E6A14" w:rsidRPr="00954E5B" w:rsidRDefault="005E6A14" w:rsidP="005E6A14">
      <w:pPr>
        <w:tabs>
          <w:tab w:val="left" w:pos="180"/>
        </w:tabs>
        <w:suppressAutoHyphens/>
        <w:spacing w:after="0"/>
        <w:ind w:firstLine="709"/>
        <w:jc w:val="both"/>
        <w:rPr>
          <w:sz w:val="28"/>
          <w:szCs w:val="28"/>
        </w:rPr>
      </w:pPr>
      <w:r w:rsidRPr="00954E5B">
        <w:rPr>
          <w:sz w:val="28"/>
          <w:szCs w:val="28"/>
        </w:rPr>
        <w:t xml:space="preserve">Объем подачи тепловой энергии за 2021 год </w:t>
      </w:r>
      <w:r w:rsidRPr="00632B7B">
        <w:rPr>
          <w:sz w:val="28"/>
          <w:szCs w:val="28"/>
        </w:rPr>
        <w:t>составляет</w:t>
      </w:r>
      <w:r w:rsidRPr="00954E5B">
        <w:rPr>
          <w:sz w:val="28"/>
          <w:szCs w:val="28"/>
        </w:rPr>
        <w:t xml:space="preserve"> 423 тыс.</w:t>
      </w:r>
      <w:r>
        <w:rPr>
          <w:sz w:val="28"/>
          <w:szCs w:val="28"/>
        </w:rPr>
        <w:t xml:space="preserve"> </w:t>
      </w:r>
      <w:r w:rsidRPr="00954E5B">
        <w:rPr>
          <w:sz w:val="28"/>
          <w:szCs w:val="28"/>
        </w:rPr>
        <w:t>Гкал, что на 3% ниже объема за аналогичный период прошлого года. Снижение обусловлено реализацией мероприятий</w:t>
      </w:r>
      <w:r>
        <w:rPr>
          <w:sz w:val="28"/>
          <w:szCs w:val="28"/>
        </w:rPr>
        <w:t>,</w:t>
      </w:r>
      <w:r w:rsidRPr="00954E5B">
        <w:rPr>
          <w:sz w:val="28"/>
          <w:szCs w:val="28"/>
        </w:rPr>
        <w:t xml:space="preserve"> направленных на энергосбережение и энергоэффективность.</w:t>
      </w:r>
    </w:p>
    <w:p w:rsidR="005E6A14" w:rsidRPr="00954E5B" w:rsidRDefault="005E6A14" w:rsidP="005E6A14">
      <w:pPr>
        <w:spacing w:after="0"/>
        <w:ind w:firstLine="709"/>
        <w:jc w:val="both"/>
        <w:rPr>
          <w:sz w:val="28"/>
          <w:szCs w:val="28"/>
        </w:rPr>
      </w:pPr>
      <w:r w:rsidRPr="00954E5B">
        <w:rPr>
          <w:color w:val="000000"/>
          <w:sz w:val="28"/>
          <w:szCs w:val="28"/>
        </w:rPr>
        <w:t>В рамках исполнения требований по энергосбережению и энергоэффективности доля объема тепловой энергии, расчеты за которую осуществляются с использованием приборов учета, составляет 90%.</w:t>
      </w:r>
    </w:p>
    <w:p w:rsidR="005E6A14" w:rsidRPr="00954E5B" w:rsidRDefault="005E6A14" w:rsidP="005E6A14">
      <w:pPr>
        <w:suppressAutoHyphens/>
        <w:spacing w:after="0"/>
        <w:ind w:firstLine="708"/>
        <w:contextualSpacing/>
        <w:jc w:val="both"/>
        <w:rPr>
          <w:rFonts w:eastAsia="Calibri"/>
          <w:sz w:val="28"/>
          <w:szCs w:val="28"/>
        </w:rPr>
      </w:pPr>
      <w:r w:rsidRPr="00954E5B">
        <w:rPr>
          <w:rFonts w:eastAsia="Calibri"/>
          <w:sz w:val="28"/>
          <w:szCs w:val="28"/>
        </w:rPr>
        <w:t xml:space="preserve">Протяженность действующих тепловых сетей города составляет 136,9 км. </w:t>
      </w:r>
    </w:p>
    <w:p w:rsidR="005E6A14" w:rsidRPr="00954E5B" w:rsidRDefault="005E6A14" w:rsidP="005E6A14">
      <w:pPr>
        <w:tabs>
          <w:tab w:val="left" w:pos="180"/>
        </w:tabs>
        <w:suppressAutoHyphens/>
        <w:spacing w:after="0"/>
        <w:ind w:firstLine="709"/>
        <w:jc w:val="both"/>
        <w:rPr>
          <w:rFonts w:eastAsia="Calibri"/>
          <w:sz w:val="28"/>
          <w:szCs w:val="28"/>
        </w:rPr>
      </w:pPr>
      <w:r w:rsidRPr="00954E5B">
        <w:rPr>
          <w:rFonts w:eastAsia="Calibri"/>
          <w:sz w:val="28"/>
          <w:szCs w:val="28"/>
        </w:rPr>
        <w:t>Основной теплоснабжающей организацией (более 90% потребителей жилого фонда и социально значимых объектов) явля</w:t>
      </w:r>
      <w:r>
        <w:rPr>
          <w:rFonts w:eastAsia="Calibri"/>
          <w:sz w:val="28"/>
          <w:szCs w:val="28"/>
        </w:rPr>
        <w:t>е</w:t>
      </w:r>
      <w:r w:rsidRPr="00954E5B">
        <w:rPr>
          <w:rFonts w:eastAsia="Calibri"/>
          <w:sz w:val="28"/>
          <w:szCs w:val="28"/>
        </w:rPr>
        <w:t xml:space="preserve">тся акционерное общество «Управление теплоснабжения и инженерных сетей» (АО «УТС»). </w:t>
      </w:r>
    </w:p>
    <w:p w:rsidR="005E6A14" w:rsidRPr="00C041C2" w:rsidRDefault="005E6A14" w:rsidP="005E6A14">
      <w:pPr>
        <w:spacing w:after="0"/>
        <w:ind w:firstLine="709"/>
        <w:jc w:val="both"/>
        <w:rPr>
          <w:sz w:val="28"/>
          <w:szCs w:val="28"/>
        </w:rPr>
      </w:pPr>
      <w:r w:rsidRPr="00C041C2">
        <w:rPr>
          <w:rFonts w:eastAsia="Calibri"/>
          <w:sz w:val="28"/>
          <w:szCs w:val="28"/>
        </w:rPr>
        <w:t>В городе Ханты-Мансийске продолжа</w:t>
      </w:r>
      <w:r>
        <w:rPr>
          <w:rFonts w:eastAsia="Calibri"/>
          <w:sz w:val="28"/>
          <w:szCs w:val="28"/>
        </w:rPr>
        <w:t>ю</w:t>
      </w:r>
      <w:r w:rsidRPr="00C041C2">
        <w:rPr>
          <w:rFonts w:eastAsia="Calibri"/>
          <w:sz w:val="28"/>
          <w:szCs w:val="28"/>
        </w:rPr>
        <w:t xml:space="preserve">тся мероприятия по подключению объектов к сетям газораспределения. В 2021 году к сетям </w:t>
      </w:r>
      <w:r w:rsidRPr="00AF18A0">
        <w:rPr>
          <w:rFonts w:eastAsia="Calibri"/>
          <w:color w:val="000000"/>
          <w:sz w:val="28"/>
          <w:szCs w:val="28"/>
        </w:rPr>
        <w:t>подключены 74 объекта и построено более 1,5 км сетей газораспределения.</w:t>
      </w:r>
      <w:r w:rsidRPr="00C041C2">
        <w:rPr>
          <w:color w:val="000000"/>
          <w:sz w:val="28"/>
          <w:szCs w:val="28"/>
        </w:rPr>
        <w:t xml:space="preserve"> </w:t>
      </w:r>
      <w:r w:rsidRPr="00C041C2">
        <w:rPr>
          <w:rFonts w:eastAsia="Calibri"/>
          <w:sz w:val="28"/>
          <w:szCs w:val="28"/>
        </w:rPr>
        <w:t>Общая протяжённость сетей газо</w:t>
      </w:r>
      <w:r>
        <w:rPr>
          <w:rFonts w:eastAsia="Calibri"/>
          <w:sz w:val="28"/>
          <w:szCs w:val="28"/>
        </w:rPr>
        <w:t xml:space="preserve">снабжения составила 294,8 км, </w:t>
      </w:r>
      <w:r w:rsidRPr="00C041C2">
        <w:rPr>
          <w:rFonts w:eastAsia="Calibri"/>
          <w:sz w:val="28"/>
          <w:szCs w:val="28"/>
        </w:rPr>
        <w:t xml:space="preserve">обеспечена транспортировка природного газа в объеме </w:t>
      </w:r>
      <w:r w:rsidRPr="00C041C2">
        <w:rPr>
          <w:color w:val="333333"/>
          <w:sz w:val="28"/>
          <w:szCs w:val="28"/>
        </w:rPr>
        <w:t xml:space="preserve">106,46 </w:t>
      </w:r>
      <w:r w:rsidRPr="00C041C2">
        <w:rPr>
          <w:rFonts w:eastAsia="Calibri"/>
          <w:sz w:val="28"/>
          <w:szCs w:val="28"/>
        </w:rPr>
        <w:t xml:space="preserve">млн </w:t>
      </w:r>
      <w:r>
        <w:rPr>
          <w:rFonts w:eastAsia="Calibri"/>
          <w:sz w:val="28"/>
          <w:szCs w:val="28"/>
        </w:rPr>
        <w:t>куб. м</w:t>
      </w:r>
      <w:r w:rsidRPr="00C041C2">
        <w:rPr>
          <w:rFonts w:eastAsia="Calibri"/>
          <w:sz w:val="28"/>
          <w:szCs w:val="28"/>
        </w:rPr>
        <w:t>.</w:t>
      </w:r>
      <w:r>
        <w:rPr>
          <w:rFonts w:eastAsia="Calibri"/>
          <w:sz w:val="28"/>
          <w:szCs w:val="28"/>
        </w:rPr>
        <w:t xml:space="preserve"> </w:t>
      </w:r>
      <w:r w:rsidRPr="00C041C2">
        <w:rPr>
          <w:color w:val="000000"/>
          <w:sz w:val="28"/>
          <w:szCs w:val="28"/>
        </w:rPr>
        <w:t>В рамках исполнения требований по энергосбережению и энергоэффективности доля объема природного газа, расчеты за которую осуществляются с использованием приборов учета, составляет 100%.</w:t>
      </w:r>
    </w:p>
    <w:p w:rsidR="005E6A14" w:rsidRPr="004F34FC" w:rsidRDefault="005E6A14" w:rsidP="005E6A14">
      <w:pPr>
        <w:spacing w:after="0"/>
        <w:ind w:firstLine="567"/>
        <w:jc w:val="both"/>
        <w:rPr>
          <w:sz w:val="28"/>
          <w:szCs w:val="28"/>
        </w:rPr>
      </w:pPr>
      <w:r>
        <w:rPr>
          <w:rFonts w:eastAsia="Calibri"/>
          <w:sz w:val="28"/>
          <w:szCs w:val="28"/>
        </w:rPr>
        <w:t>В текущем году на 7</w:t>
      </w:r>
      <w:r w:rsidRPr="00C041C2">
        <w:rPr>
          <w:rFonts w:eastAsia="Calibri"/>
          <w:sz w:val="28"/>
          <w:szCs w:val="28"/>
        </w:rPr>
        <w:t>% увеличилось количество договоров технического обслуживания внутридомового и внутриквартирного газового оборудования</w:t>
      </w:r>
      <w:r>
        <w:rPr>
          <w:rFonts w:eastAsia="Calibri"/>
          <w:sz w:val="28"/>
          <w:szCs w:val="28"/>
        </w:rPr>
        <w:t>, составив 16 267 абонентов или 98</w:t>
      </w:r>
      <w:r w:rsidRPr="00C041C2">
        <w:rPr>
          <w:rFonts w:eastAsia="Calibri"/>
          <w:sz w:val="28"/>
          <w:szCs w:val="28"/>
        </w:rPr>
        <w:t>% от их общего количества.</w:t>
      </w:r>
    </w:p>
    <w:p w:rsidR="005E6A14" w:rsidRDefault="005E6A14" w:rsidP="005E6A14">
      <w:pPr>
        <w:spacing w:after="0"/>
        <w:ind w:firstLine="567"/>
        <w:jc w:val="both"/>
        <w:rPr>
          <w:sz w:val="28"/>
          <w:szCs w:val="28"/>
        </w:rPr>
      </w:pPr>
      <w:r w:rsidRPr="004F34FC">
        <w:rPr>
          <w:sz w:val="28"/>
          <w:szCs w:val="28"/>
        </w:rPr>
        <w:tab/>
        <w:t xml:space="preserve">Основное мероприятие «Актуализация схем теплоснабжения, обосновывающих материалов схемы теплоснабжения и комплекса моделирования аварийных, внештатных ситуаций на системе теплоснабжения города Ханты-Мансийска» при плане 669,0 тыс. рублей кассовое исполнение составило 100%, средства направлены на актуализацию схемы теплоснабжения муниципального образования города Ханты-Мансийска. </w:t>
      </w:r>
    </w:p>
    <w:p w:rsidR="005E6A14" w:rsidRPr="00954E5B" w:rsidRDefault="005E6A14" w:rsidP="005E6A14">
      <w:pPr>
        <w:spacing w:after="0"/>
        <w:ind w:firstLine="708"/>
        <w:jc w:val="both"/>
        <w:rPr>
          <w:rFonts w:eastAsia="Courier New"/>
          <w:color w:val="000000"/>
          <w:sz w:val="28"/>
          <w:szCs w:val="28"/>
        </w:rPr>
      </w:pPr>
      <w:r w:rsidRPr="00954E5B">
        <w:rPr>
          <w:sz w:val="28"/>
          <w:szCs w:val="28"/>
        </w:rPr>
        <w:t xml:space="preserve">К </w:t>
      </w:r>
      <w:r w:rsidRPr="00954E5B">
        <w:rPr>
          <w:rFonts w:eastAsia="Courier New"/>
          <w:color w:val="000000"/>
          <w:sz w:val="28"/>
          <w:szCs w:val="28"/>
        </w:rPr>
        <w:t xml:space="preserve">централизованным сетям тепло- и горячего водоснабжения в рамках технологического присоединения в отчетном периоде подключено 5 объектов, </w:t>
      </w:r>
      <w:r>
        <w:rPr>
          <w:rFonts w:eastAsia="Courier New"/>
          <w:color w:val="000000"/>
          <w:sz w:val="28"/>
          <w:szCs w:val="28"/>
        </w:rPr>
        <w:t>а именно</w:t>
      </w:r>
      <w:r w:rsidRPr="00954E5B">
        <w:rPr>
          <w:rFonts w:eastAsia="Courier New"/>
          <w:color w:val="000000"/>
          <w:sz w:val="28"/>
          <w:szCs w:val="28"/>
        </w:rPr>
        <w:t xml:space="preserve"> 4 многоквартирных жилых дом</w:t>
      </w:r>
      <w:r>
        <w:rPr>
          <w:rFonts w:eastAsia="Courier New"/>
          <w:color w:val="000000"/>
          <w:sz w:val="28"/>
          <w:szCs w:val="28"/>
        </w:rPr>
        <w:t>а</w:t>
      </w:r>
      <w:r w:rsidRPr="00954E5B">
        <w:rPr>
          <w:rFonts w:eastAsia="Courier New"/>
          <w:color w:val="000000"/>
          <w:sz w:val="28"/>
          <w:szCs w:val="28"/>
        </w:rPr>
        <w:t xml:space="preserve"> и 1 объект социального назначения. Построено 400 метров магистральных сетей.</w:t>
      </w:r>
    </w:p>
    <w:p w:rsidR="005E6A14" w:rsidRDefault="005E6A14" w:rsidP="005E6A14">
      <w:pPr>
        <w:tabs>
          <w:tab w:val="left" w:pos="0"/>
        </w:tabs>
        <w:spacing w:after="0"/>
        <w:ind w:right="-2"/>
        <w:jc w:val="both"/>
        <w:rPr>
          <w:sz w:val="28"/>
          <w:szCs w:val="28"/>
        </w:rPr>
      </w:pPr>
      <w:r w:rsidRPr="004F34FC">
        <w:rPr>
          <w:sz w:val="28"/>
          <w:szCs w:val="28"/>
        </w:rPr>
        <w:tab/>
        <w:t>Основное мероприятие «Корректировка (актуализация) программы Комплексное развитие систем коммунальной инфраструктуры города Ханты-Мансийска на 2017-2032гг.»  при плане 1 140,0 тыс. рублей кассовое исполнение составило 100%. Средства направлены на выполнение работ по корректировке (актуализации) программы «Комплексное развитие коммунальной инфраструктуры города Ханты-Мансийска».</w:t>
      </w:r>
    </w:p>
    <w:p w:rsidR="005E6A14" w:rsidRDefault="005E6A14" w:rsidP="005E6A14">
      <w:pPr>
        <w:tabs>
          <w:tab w:val="left" w:pos="0"/>
        </w:tabs>
        <w:spacing w:after="0"/>
        <w:ind w:right="-2"/>
        <w:jc w:val="both"/>
        <w:rPr>
          <w:sz w:val="28"/>
          <w:szCs w:val="28"/>
        </w:rPr>
      </w:pPr>
    </w:p>
    <w:p w:rsidR="005E6A14" w:rsidRPr="005A1396" w:rsidRDefault="005E6A14" w:rsidP="00DA6FA2">
      <w:pPr>
        <w:pStyle w:val="1"/>
      </w:pPr>
      <w:bookmarkStart w:id="52" w:name="_Toc508869934"/>
      <w:bookmarkStart w:id="53" w:name="_Toc509924538"/>
      <w:bookmarkStart w:id="54" w:name="_Toc3795525"/>
      <w:bookmarkStart w:id="55" w:name="_Toc4056087"/>
      <w:bookmarkStart w:id="56" w:name="_Toc98506076"/>
      <w:r w:rsidRPr="005A1396">
        <w:t>3.9. Муниципальная программа «Развитие жилищного и дорожного хозяйства, благоустройство города Ханты-Мансийска»</w:t>
      </w:r>
      <w:bookmarkEnd w:id="52"/>
      <w:bookmarkEnd w:id="53"/>
      <w:bookmarkEnd w:id="54"/>
      <w:bookmarkEnd w:id="55"/>
      <w:bookmarkEnd w:id="56"/>
    </w:p>
    <w:p w:rsidR="005E6A14" w:rsidRPr="00FB7E71" w:rsidRDefault="005E6A14" w:rsidP="005E6A14">
      <w:pPr>
        <w:ind w:right="424"/>
      </w:pPr>
    </w:p>
    <w:p w:rsidR="005E6A14" w:rsidRPr="003B3396" w:rsidRDefault="005E6A14" w:rsidP="005E6A14">
      <w:pPr>
        <w:tabs>
          <w:tab w:val="left" w:pos="8647"/>
        </w:tabs>
        <w:spacing w:after="0"/>
        <w:ind w:right="-2" w:firstLine="709"/>
        <w:jc w:val="both"/>
        <w:rPr>
          <w:b/>
        </w:rPr>
      </w:pPr>
      <w:r w:rsidRPr="003B3396">
        <w:rPr>
          <w:sz w:val="28"/>
          <w:szCs w:val="28"/>
        </w:rPr>
        <w:t>Муниципальная программа утверждена постановлением Администрации города Ханты-Мансийска от 17.10.2013 № 1324 «Об утверждении муниципальной программы «Развитие жилищного и дорожного хозяйства, благоустройство города Ханты-Мансийска»</w:t>
      </w:r>
    </w:p>
    <w:p w:rsidR="005E6A14" w:rsidRPr="003B3396" w:rsidRDefault="005E6A14" w:rsidP="005E6A14">
      <w:pPr>
        <w:tabs>
          <w:tab w:val="left" w:pos="8647"/>
        </w:tabs>
        <w:spacing w:after="0"/>
        <w:ind w:right="-2" w:firstLine="709"/>
        <w:jc w:val="both"/>
        <w:rPr>
          <w:sz w:val="28"/>
          <w:szCs w:val="28"/>
        </w:rPr>
      </w:pPr>
      <w:r w:rsidRPr="003B3396">
        <w:rPr>
          <w:sz w:val="28"/>
          <w:szCs w:val="28"/>
        </w:rPr>
        <w:t>Разработчиком и координатором муниципальной программы является Департамент городского хозяйства Администрации города Ханты-Мансийска.</w:t>
      </w:r>
    </w:p>
    <w:p w:rsidR="005E6A14" w:rsidRPr="003B3396" w:rsidRDefault="005E6A14" w:rsidP="005E6A14">
      <w:pPr>
        <w:tabs>
          <w:tab w:val="left" w:pos="8647"/>
        </w:tabs>
        <w:spacing w:after="0"/>
        <w:ind w:right="-2" w:firstLine="709"/>
        <w:jc w:val="both"/>
        <w:rPr>
          <w:rFonts w:eastAsia="Calibri"/>
          <w:sz w:val="28"/>
          <w:szCs w:val="28"/>
        </w:rPr>
      </w:pPr>
      <w:r w:rsidRPr="003B3396">
        <w:rPr>
          <w:rFonts w:eastAsia="Calibri"/>
          <w:sz w:val="28"/>
          <w:szCs w:val="28"/>
        </w:rPr>
        <w:t xml:space="preserve">Целью муниципальной программы является улучшение технического и санитарного состояния объектов жилищного хозяйства, развитие дорожного хозяйства и благоустройство территории города с применением практики инициативного бюджетирования. </w:t>
      </w:r>
    </w:p>
    <w:p w:rsidR="005E6A14" w:rsidRPr="003B3396" w:rsidRDefault="005E6A14" w:rsidP="005E6A14">
      <w:pPr>
        <w:tabs>
          <w:tab w:val="left" w:pos="8647"/>
        </w:tabs>
        <w:spacing w:after="0"/>
        <w:ind w:right="-2" w:firstLine="709"/>
        <w:jc w:val="both"/>
        <w:rPr>
          <w:sz w:val="28"/>
          <w:szCs w:val="28"/>
        </w:rPr>
      </w:pPr>
      <w:r w:rsidRPr="003B3396">
        <w:rPr>
          <w:sz w:val="28"/>
          <w:szCs w:val="28"/>
        </w:rPr>
        <w:t>Задачи муниципальной программы:</w:t>
      </w:r>
    </w:p>
    <w:p w:rsidR="005E6A14" w:rsidRPr="003B3396" w:rsidRDefault="005E6A14" w:rsidP="005E6A14">
      <w:pPr>
        <w:tabs>
          <w:tab w:val="left" w:pos="8647"/>
        </w:tabs>
        <w:autoSpaceDE w:val="0"/>
        <w:autoSpaceDN w:val="0"/>
        <w:adjustRightInd w:val="0"/>
        <w:spacing w:after="0"/>
        <w:ind w:right="-2" w:firstLine="709"/>
        <w:jc w:val="both"/>
        <w:rPr>
          <w:sz w:val="28"/>
          <w:szCs w:val="28"/>
        </w:rPr>
      </w:pPr>
      <w:r w:rsidRPr="003B3396">
        <w:rPr>
          <w:sz w:val="28"/>
          <w:szCs w:val="28"/>
        </w:rPr>
        <w:t>1. Организация содержания придомовой территории и капитального ремонта муниципальных жилых помещений, многоквартирных домов.</w:t>
      </w:r>
    </w:p>
    <w:p w:rsidR="005E6A14" w:rsidRPr="003B3396" w:rsidRDefault="005E6A14" w:rsidP="005E6A14">
      <w:pPr>
        <w:tabs>
          <w:tab w:val="left" w:pos="8647"/>
        </w:tabs>
        <w:autoSpaceDE w:val="0"/>
        <w:autoSpaceDN w:val="0"/>
        <w:adjustRightInd w:val="0"/>
        <w:spacing w:after="0"/>
        <w:ind w:right="-2" w:firstLine="709"/>
        <w:jc w:val="both"/>
        <w:rPr>
          <w:sz w:val="28"/>
          <w:szCs w:val="28"/>
        </w:rPr>
      </w:pPr>
      <w:r w:rsidRPr="003B3396">
        <w:rPr>
          <w:sz w:val="28"/>
          <w:szCs w:val="28"/>
        </w:rPr>
        <w:t>2. Ремонт, содержание и обслуживание объектов дорожного хозяйства.</w:t>
      </w:r>
    </w:p>
    <w:p w:rsidR="005E6A14" w:rsidRPr="003B3396" w:rsidRDefault="005E6A14" w:rsidP="005E6A14">
      <w:pPr>
        <w:tabs>
          <w:tab w:val="left" w:pos="8647"/>
        </w:tabs>
        <w:autoSpaceDE w:val="0"/>
        <w:autoSpaceDN w:val="0"/>
        <w:adjustRightInd w:val="0"/>
        <w:spacing w:after="0"/>
        <w:ind w:right="-2" w:firstLine="709"/>
        <w:jc w:val="both"/>
        <w:rPr>
          <w:sz w:val="28"/>
          <w:szCs w:val="28"/>
        </w:rPr>
      </w:pPr>
      <w:r w:rsidRPr="003B3396">
        <w:rPr>
          <w:sz w:val="28"/>
          <w:szCs w:val="28"/>
        </w:rPr>
        <w:t>3. Благоустройство и озеленение территории города.</w:t>
      </w:r>
    </w:p>
    <w:p w:rsidR="005E6A14" w:rsidRPr="003B3396" w:rsidRDefault="005E6A14"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r w:rsidRPr="003B3396">
        <w:rPr>
          <w:rFonts w:ascii="Times New Roman" w:hAnsi="Times New Roman" w:cs="Times New Roman"/>
          <w:b w:val="0"/>
          <w:bCs w:val="0"/>
          <w:sz w:val="28"/>
          <w:szCs w:val="28"/>
        </w:rPr>
        <w:t xml:space="preserve">На финансирование мероприятий муниципальной программы в 2021 году предусмотрены средства бюджета города Ханты-Мансийска в объеме 1 174 032,4 тыс. рублей. </w:t>
      </w:r>
    </w:p>
    <w:p w:rsidR="005E6A14" w:rsidRDefault="005E6A14"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r w:rsidRPr="003B3396">
        <w:rPr>
          <w:rFonts w:ascii="Times New Roman" w:hAnsi="Times New Roman" w:cs="Times New Roman"/>
          <w:b w:val="0"/>
          <w:bCs w:val="0"/>
          <w:sz w:val="28"/>
          <w:szCs w:val="28"/>
        </w:rPr>
        <w:t xml:space="preserve">Исполнение </w:t>
      </w:r>
      <w:r w:rsidRPr="003B3396">
        <w:rPr>
          <w:rFonts w:ascii="Times New Roman" w:hAnsi="Times New Roman" w:cs="Times New Roman"/>
          <w:b w:val="0"/>
          <w:sz w:val="28"/>
          <w:szCs w:val="28"/>
        </w:rPr>
        <w:t>муниципальной программы</w:t>
      </w:r>
      <w:r w:rsidRPr="003B3396">
        <w:rPr>
          <w:rFonts w:ascii="Times New Roman" w:hAnsi="Times New Roman" w:cs="Times New Roman"/>
          <w:b w:val="0"/>
          <w:bCs w:val="0"/>
          <w:sz w:val="28"/>
          <w:szCs w:val="28"/>
        </w:rPr>
        <w:t xml:space="preserve"> на отчетную дату составляет 1 143 785,4 тыс. рублей или 97,4% от годового объема финансирования. </w:t>
      </w:r>
    </w:p>
    <w:p w:rsidR="0073336F" w:rsidRDefault="0073336F"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p>
    <w:p w:rsidR="0073336F" w:rsidRDefault="0073336F"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p>
    <w:p w:rsidR="0073336F" w:rsidRDefault="0073336F"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p>
    <w:p w:rsidR="0073336F" w:rsidRDefault="0073336F"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p>
    <w:p w:rsidR="0073336F" w:rsidRDefault="0073336F"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p>
    <w:p w:rsidR="0073336F" w:rsidRDefault="0073336F"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p>
    <w:p w:rsidR="0073336F" w:rsidRDefault="0073336F"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p>
    <w:p w:rsidR="0073336F" w:rsidRDefault="0073336F"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p>
    <w:p w:rsidR="0073336F" w:rsidRPr="003B3396" w:rsidRDefault="0073336F" w:rsidP="005E6A14">
      <w:pPr>
        <w:pStyle w:val="ConsPlusTitle"/>
        <w:tabs>
          <w:tab w:val="left" w:pos="8647"/>
        </w:tabs>
        <w:spacing w:line="276" w:lineRule="auto"/>
        <w:ind w:right="-2" w:firstLine="708"/>
        <w:jc w:val="both"/>
        <w:rPr>
          <w:rFonts w:ascii="Times New Roman" w:hAnsi="Times New Roman" w:cs="Times New Roman"/>
          <w:b w:val="0"/>
          <w:bCs w:val="0"/>
          <w:sz w:val="28"/>
          <w:szCs w:val="28"/>
        </w:rPr>
      </w:pPr>
    </w:p>
    <w:p w:rsidR="005E6A14" w:rsidRPr="003B3396" w:rsidRDefault="005E6A14" w:rsidP="005E6A14">
      <w:pPr>
        <w:pStyle w:val="25"/>
        <w:tabs>
          <w:tab w:val="left" w:pos="8647"/>
        </w:tabs>
        <w:ind w:right="-2"/>
        <w:jc w:val="right"/>
        <w:rPr>
          <w:sz w:val="24"/>
          <w:szCs w:val="24"/>
        </w:rPr>
      </w:pPr>
    </w:p>
    <w:p w:rsidR="005E6A14" w:rsidRPr="003B3396" w:rsidRDefault="005E6A14" w:rsidP="005E6A14">
      <w:pPr>
        <w:pStyle w:val="25"/>
        <w:tabs>
          <w:tab w:val="left" w:pos="8647"/>
        </w:tabs>
        <w:ind w:right="-2"/>
        <w:jc w:val="right"/>
        <w:rPr>
          <w:sz w:val="24"/>
          <w:szCs w:val="24"/>
        </w:rPr>
      </w:pPr>
      <w:r w:rsidRPr="003B3396">
        <w:rPr>
          <w:sz w:val="24"/>
          <w:szCs w:val="24"/>
        </w:rPr>
        <w:t>Рисунок 3.9.1.</w:t>
      </w:r>
    </w:p>
    <w:p w:rsidR="005E6A14" w:rsidRPr="003B3396" w:rsidRDefault="005E6A14" w:rsidP="005E6A14">
      <w:pPr>
        <w:tabs>
          <w:tab w:val="left" w:pos="8647"/>
        </w:tabs>
        <w:spacing w:after="0"/>
        <w:ind w:right="-2" w:firstLine="709"/>
        <w:jc w:val="center"/>
        <w:rPr>
          <w:noProof/>
        </w:rPr>
      </w:pPr>
      <w:r w:rsidRPr="003B3396">
        <w:rPr>
          <w:b/>
          <w:bCs/>
          <w:sz w:val="28"/>
          <w:szCs w:val="28"/>
        </w:rPr>
        <w:t xml:space="preserve">Объёмы ассигнований на реализацию муниципальной программы </w:t>
      </w:r>
      <w:r w:rsidRPr="003B3396">
        <w:rPr>
          <w:b/>
          <w:sz w:val="28"/>
          <w:szCs w:val="28"/>
        </w:rPr>
        <w:t>«Развитие жилищного и дорожного хозяйства, благоустройство города Ханты-Мансийска», тыс. рублей.</w:t>
      </w:r>
      <w:r w:rsidRPr="003B3396">
        <w:rPr>
          <w:noProof/>
        </w:rPr>
        <w:t xml:space="preserve"> </w:t>
      </w:r>
    </w:p>
    <w:p w:rsidR="005E6A14" w:rsidRPr="003B3396" w:rsidRDefault="005E6A14" w:rsidP="005E6A14">
      <w:pPr>
        <w:tabs>
          <w:tab w:val="left" w:pos="8647"/>
        </w:tabs>
        <w:spacing w:after="0" w:line="360" w:lineRule="auto"/>
        <w:ind w:right="-2"/>
        <w:jc w:val="center"/>
        <w:rPr>
          <w:b/>
        </w:rPr>
      </w:pPr>
      <w:r w:rsidRPr="003B3396">
        <w:rPr>
          <w:b/>
          <w:noProof/>
        </w:rPr>
        <w:drawing>
          <wp:inline distT="0" distB="0" distL="0" distR="0" wp14:anchorId="647AF5E9" wp14:editId="5C38D19F">
            <wp:extent cx="5688330" cy="19386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88330" cy="1938655"/>
                    </a:xfrm>
                    <a:prstGeom prst="rect">
                      <a:avLst/>
                    </a:prstGeom>
                    <a:noFill/>
                  </pic:spPr>
                </pic:pic>
              </a:graphicData>
            </a:graphic>
          </wp:inline>
        </w:drawing>
      </w:r>
    </w:p>
    <w:p w:rsidR="005E6A14" w:rsidRPr="003B3396" w:rsidRDefault="005E6A14" w:rsidP="005E6A14">
      <w:pPr>
        <w:spacing w:after="0"/>
        <w:ind w:right="424"/>
        <w:jc w:val="left"/>
        <w:rPr>
          <w:sz w:val="28"/>
          <w:szCs w:val="28"/>
        </w:rPr>
      </w:pPr>
    </w:p>
    <w:p w:rsidR="005E6A14" w:rsidRPr="003B3396" w:rsidRDefault="005E6A14" w:rsidP="005E6A14">
      <w:pPr>
        <w:tabs>
          <w:tab w:val="left" w:pos="8647"/>
        </w:tabs>
        <w:spacing w:after="0"/>
        <w:ind w:right="-2"/>
        <w:jc w:val="left"/>
        <w:rPr>
          <w:sz w:val="28"/>
          <w:szCs w:val="28"/>
        </w:rPr>
      </w:pPr>
      <w:r w:rsidRPr="003B3396">
        <w:rPr>
          <w:sz w:val="28"/>
          <w:szCs w:val="28"/>
        </w:rPr>
        <w:t>Объемы бюджетных ассигнований распределены следующим образом:</w:t>
      </w:r>
    </w:p>
    <w:p w:rsidR="005E6A14" w:rsidRPr="003B3396" w:rsidRDefault="005E6A14" w:rsidP="005E6A14">
      <w:pPr>
        <w:tabs>
          <w:tab w:val="left" w:pos="8647"/>
        </w:tabs>
        <w:ind w:right="-2"/>
        <w:rPr>
          <w:sz w:val="24"/>
          <w:szCs w:val="24"/>
        </w:rPr>
      </w:pPr>
      <w:r w:rsidRPr="003B3396">
        <w:rPr>
          <w:sz w:val="24"/>
          <w:szCs w:val="24"/>
        </w:rPr>
        <w:t>Таблица 3.9.1.</w:t>
      </w:r>
    </w:p>
    <w:p w:rsidR="005E6A14" w:rsidRPr="003B3396" w:rsidRDefault="005E6A14" w:rsidP="005E6A14">
      <w:pPr>
        <w:tabs>
          <w:tab w:val="left" w:pos="8647"/>
        </w:tabs>
        <w:spacing w:after="0"/>
        <w:ind w:right="-2" w:firstLine="709"/>
        <w:jc w:val="center"/>
        <w:rPr>
          <w:b/>
        </w:rPr>
      </w:pPr>
      <w:r w:rsidRPr="003B3396">
        <w:rPr>
          <w:b/>
          <w:sz w:val="28"/>
          <w:szCs w:val="28"/>
        </w:rPr>
        <w:t>Объем бюджетных ассигнований за 2021 год по основному исполнителю и соисполнителям муниципальной программы «Развитие жилищного и дорожного хозяйства, благоустройство города Ханты-Мансийска»</w:t>
      </w:r>
    </w:p>
    <w:p w:rsidR="005E6A14" w:rsidRPr="003B3396" w:rsidRDefault="005E6A14" w:rsidP="005E6A14">
      <w:pPr>
        <w:pStyle w:val="ae"/>
        <w:tabs>
          <w:tab w:val="left" w:pos="459"/>
          <w:tab w:val="left" w:pos="8647"/>
        </w:tabs>
        <w:suppressAutoHyphens/>
        <w:spacing w:before="0" w:beforeAutospacing="0" w:after="0" w:afterAutospacing="0"/>
        <w:ind w:right="-2"/>
      </w:pPr>
      <w:r w:rsidRPr="003B3396">
        <w:t xml:space="preserve"> </w:t>
      </w:r>
    </w:p>
    <w:p w:rsidR="005E6A14" w:rsidRPr="003B3396" w:rsidRDefault="005E6A14" w:rsidP="005E6A14">
      <w:pPr>
        <w:pStyle w:val="ae"/>
        <w:tabs>
          <w:tab w:val="left" w:pos="459"/>
          <w:tab w:val="left" w:pos="8647"/>
        </w:tabs>
        <w:suppressAutoHyphens/>
        <w:spacing w:before="0" w:beforeAutospacing="0" w:after="0" w:afterAutospacing="0"/>
        <w:ind w:right="-2"/>
      </w:pPr>
      <w:r w:rsidRPr="003B3396">
        <w:t>(тыс. рублей)</w:t>
      </w:r>
    </w:p>
    <w:tbl>
      <w:tblPr>
        <w:tblW w:w="9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372"/>
        <w:gridCol w:w="1276"/>
        <w:gridCol w:w="1405"/>
        <w:gridCol w:w="1359"/>
        <w:gridCol w:w="1347"/>
      </w:tblGrid>
      <w:tr w:rsidR="005E6A14" w:rsidRPr="003B3396" w:rsidTr="005E6A14">
        <w:trPr>
          <w:trHeight w:val="300"/>
          <w:tblHeader/>
        </w:trPr>
        <w:tc>
          <w:tcPr>
            <w:tcW w:w="534" w:type="dxa"/>
            <w:vMerge w:val="restart"/>
            <w:shd w:val="clear" w:color="auto" w:fill="auto"/>
          </w:tcPr>
          <w:p w:rsidR="005E6A14" w:rsidRPr="003B3396" w:rsidRDefault="005E6A14" w:rsidP="005E6A14">
            <w:pPr>
              <w:spacing w:after="0" w:line="240" w:lineRule="auto"/>
              <w:jc w:val="center"/>
              <w:rPr>
                <w:b/>
                <w:bCs/>
                <w:sz w:val="20"/>
                <w:szCs w:val="20"/>
              </w:rPr>
            </w:pPr>
            <w:r w:rsidRPr="003B3396">
              <w:rPr>
                <w:bCs/>
                <w:sz w:val="20"/>
                <w:szCs w:val="20"/>
              </w:rPr>
              <w:t>№ п/п</w:t>
            </w:r>
          </w:p>
        </w:tc>
        <w:tc>
          <w:tcPr>
            <w:tcW w:w="3372" w:type="dxa"/>
            <w:vMerge w:val="restart"/>
            <w:shd w:val="clear" w:color="auto" w:fill="auto"/>
            <w:hideMark/>
          </w:tcPr>
          <w:p w:rsidR="005E6A14" w:rsidRPr="003B3396" w:rsidRDefault="005E6A14" w:rsidP="005E6A14">
            <w:pPr>
              <w:spacing w:after="0" w:line="240" w:lineRule="auto"/>
              <w:jc w:val="center"/>
              <w:rPr>
                <w:b/>
                <w:bCs/>
                <w:sz w:val="20"/>
                <w:szCs w:val="20"/>
              </w:rPr>
            </w:pPr>
            <w:r w:rsidRPr="003B3396">
              <w:rPr>
                <w:bCs/>
                <w:sz w:val="20"/>
                <w:szCs w:val="20"/>
              </w:rPr>
              <w:t>Наименование основного исполнителя, соисполнителя муниципальной программы</w:t>
            </w:r>
          </w:p>
        </w:tc>
        <w:tc>
          <w:tcPr>
            <w:tcW w:w="1276" w:type="dxa"/>
            <w:vMerge w:val="restart"/>
            <w:shd w:val="clear" w:color="auto" w:fill="auto"/>
            <w:noWrap/>
            <w:hideMark/>
          </w:tcPr>
          <w:p w:rsidR="005E6A14" w:rsidRPr="003B3396" w:rsidRDefault="005E6A14" w:rsidP="005E6A14">
            <w:pPr>
              <w:spacing w:after="0" w:line="240" w:lineRule="auto"/>
              <w:jc w:val="center"/>
              <w:rPr>
                <w:b/>
                <w:bCs/>
                <w:sz w:val="20"/>
                <w:szCs w:val="20"/>
              </w:rPr>
            </w:pPr>
            <w:r w:rsidRPr="003B3396">
              <w:rPr>
                <w:bCs/>
                <w:sz w:val="20"/>
                <w:szCs w:val="20"/>
              </w:rPr>
              <w:t xml:space="preserve">2020 год </w:t>
            </w:r>
          </w:p>
          <w:p w:rsidR="005E6A14" w:rsidRPr="003B3396" w:rsidRDefault="005E6A14" w:rsidP="005E6A14">
            <w:pPr>
              <w:spacing w:after="0" w:line="240" w:lineRule="auto"/>
              <w:jc w:val="center"/>
              <w:rPr>
                <w:b/>
                <w:bCs/>
                <w:sz w:val="20"/>
                <w:szCs w:val="20"/>
              </w:rPr>
            </w:pPr>
            <w:r w:rsidRPr="003B3396">
              <w:rPr>
                <w:bCs/>
                <w:sz w:val="20"/>
                <w:szCs w:val="20"/>
              </w:rPr>
              <w:t>(отчет)</w:t>
            </w:r>
          </w:p>
        </w:tc>
        <w:tc>
          <w:tcPr>
            <w:tcW w:w="4111" w:type="dxa"/>
            <w:gridSpan w:val="3"/>
            <w:shd w:val="clear" w:color="auto" w:fill="auto"/>
            <w:noWrap/>
            <w:hideMark/>
          </w:tcPr>
          <w:p w:rsidR="005E6A14" w:rsidRPr="003B3396" w:rsidRDefault="005E6A14" w:rsidP="005E6A14">
            <w:pPr>
              <w:spacing w:after="0" w:line="240" w:lineRule="auto"/>
              <w:jc w:val="center"/>
              <w:rPr>
                <w:b/>
                <w:bCs/>
                <w:sz w:val="20"/>
                <w:szCs w:val="20"/>
              </w:rPr>
            </w:pPr>
            <w:r w:rsidRPr="003B3396">
              <w:rPr>
                <w:bCs/>
                <w:sz w:val="20"/>
                <w:szCs w:val="20"/>
              </w:rPr>
              <w:t xml:space="preserve">2021 год </w:t>
            </w:r>
          </w:p>
        </w:tc>
      </w:tr>
      <w:tr w:rsidR="005E6A14" w:rsidRPr="003B3396" w:rsidTr="005E6A14">
        <w:trPr>
          <w:trHeight w:val="527"/>
          <w:tblHeader/>
        </w:trPr>
        <w:tc>
          <w:tcPr>
            <w:tcW w:w="534" w:type="dxa"/>
            <w:vMerge/>
            <w:shd w:val="clear" w:color="auto" w:fill="auto"/>
          </w:tcPr>
          <w:p w:rsidR="005E6A14" w:rsidRPr="003B3396" w:rsidRDefault="005E6A14" w:rsidP="005E6A14">
            <w:pPr>
              <w:spacing w:after="0" w:line="240" w:lineRule="auto"/>
              <w:rPr>
                <w:b/>
                <w:bCs/>
                <w:sz w:val="20"/>
                <w:szCs w:val="20"/>
              </w:rPr>
            </w:pPr>
          </w:p>
        </w:tc>
        <w:tc>
          <w:tcPr>
            <w:tcW w:w="3372" w:type="dxa"/>
            <w:vMerge/>
            <w:shd w:val="clear" w:color="auto" w:fill="auto"/>
            <w:hideMark/>
          </w:tcPr>
          <w:p w:rsidR="005E6A14" w:rsidRPr="003B3396" w:rsidRDefault="005E6A14" w:rsidP="005E6A14">
            <w:pPr>
              <w:spacing w:after="0" w:line="240" w:lineRule="auto"/>
              <w:rPr>
                <w:b/>
                <w:bCs/>
                <w:sz w:val="20"/>
                <w:szCs w:val="20"/>
              </w:rPr>
            </w:pPr>
          </w:p>
        </w:tc>
        <w:tc>
          <w:tcPr>
            <w:tcW w:w="1276" w:type="dxa"/>
            <w:vMerge/>
            <w:shd w:val="clear" w:color="auto" w:fill="auto"/>
            <w:hideMark/>
          </w:tcPr>
          <w:p w:rsidR="005E6A14" w:rsidRPr="003B3396" w:rsidRDefault="005E6A14" w:rsidP="005E6A14">
            <w:pPr>
              <w:spacing w:after="0" w:line="240" w:lineRule="auto"/>
              <w:rPr>
                <w:b/>
                <w:bCs/>
                <w:sz w:val="20"/>
                <w:szCs w:val="20"/>
              </w:rPr>
            </w:pPr>
          </w:p>
        </w:tc>
        <w:tc>
          <w:tcPr>
            <w:tcW w:w="1405" w:type="dxa"/>
            <w:shd w:val="clear" w:color="auto" w:fill="auto"/>
            <w:hideMark/>
          </w:tcPr>
          <w:p w:rsidR="005E6A14" w:rsidRPr="003B3396" w:rsidRDefault="005E6A14" w:rsidP="005E6A14">
            <w:pPr>
              <w:spacing w:after="0" w:line="240" w:lineRule="auto"/>
              <w:jc w:val="center"/>
              <w:rPr>
                <w:b/>
                <w:bCs/>
                <w:sz w:val="20"/>
                <w:szCs w:val="20"/>
              </w:rPr>
            </w:pPr>
            <w:r w:rsidRPr="003B3396">
              <w:rPr>
                <w:bCs/>
                <w:sz w:val="20"/>
                <w:szCs w:val="20"/>
              </w:rPr>
              <w:t>Уточненный план</w:t>
            </w:r>
          </w:p>
        </w:tc>
        <w:tc>
          <w:tcPr>
            <w:tcW w:w="1359" w:type="dxa"/>
            <w:shd w:val="clear" w:color="auto" w:fill="auto"/>
            <w:hideMark/>
          </w:tcPr>
          <w:p w:rsidR="005E6A14" w:rsidRPr="003B3396" w:rsidRDefault="005E6A14" w:rsidP="005E6A14">
            <w:pPr>
              <w:spacing w:after="0" w:line="240" w:lineRule="auto"/>
              <w:jc w:val="center"/>
              <w:rPr>
                <w:b/>
                <w:bCs/>
                <w:sz w:val="20"/>
                <w:szCs w:val="20"/>
              </w:rPr>
            </w:pPr>
            <w:r w:rsidRPr="003B3396">
              <w:rPr>
                <w:bCs/>
                <w:sz w:val="20"/>
                <w:szCs w:val="20"/>
              </w:rPr>
              <w:t>Исполнение</w:t>
            </w:r>
          </w:p>
        </w:tc>
        <w:tc>
          <w:tcPr>
            <w:tcW w:w="1347" w:type="dxa"/>
            <w:shd w:val="clear" w:color="auto" w:fill="auto"/>
            <w:hideMark/>
          </w:tcPr>
          <w:p w:rsidR="005E6A14" w:rsidRPr="003B3396" w:rsidRDefault="005E6A14" w:rsidP="005E6A14">
            <w:pPr>
              <w:spacing w:after="0" w:line="240" w:lineRule="auto"/>
              <w:jc w:val="center"/>
              <w:rPr>
                <w:b/>
                <w:bCs/>
                <w:sz w:val="20"/>
                <w:szCs w:val="20"/>
              </w:rPr>
            </w:pPr>
            <w:r w:rsidRPr="003B3396">
              <w:rPr>
                <w:bCs/>
                <w:sz w:val="20"/>
                <w:szCs w:val="20"/>
              </w:rPr>
              <w:t>% исполнения</w:t>
            </w:r>
          </w:p>
        </w:tc>
      </w:tr>
      <w:tr w:rsidR="005E6A14" w:rsidRPr="003B3396" w:rsidTr="005E6A14">
        <w:trPr>
          <w:trHeight w:val="300"/>
        </w:trPr>
        <w:tc>
          <w:tcPr>
            <w:tcW w:w="534" w:type="dxa"/>
            <w:shd w:val="clear" w:color="auto" w:fill="auto"/>
          </w:tcPr>
          <w:p w:rsidR="005E6A14" w:rsidRPr="003B3396" w:rsidRDefault="005E6A14" w:rsidP="005E6A14">
            <w:pPr>
              <w:spacing w:after="0" w:line="240" w:lineRule="auto"/>
              <w:rPr>
                <w:b/>
                <w:bCs/>
                <w:sz w:val="20"/>
                <w:szCs w:val="20"/>
              </w:rPr>
            </w:pPr>
          </w:p>
        </w:tc>
        <w:tc>
          <w:tcPr>
            <w:tcW w:w="3372" w:type="dxa"/>
            <w:shd w:val="clear" w:color="auto" w:fill="auto"/>
            <w:hideMark/>
          </w:tcPr>
          <w:p w:rsidR="005E6A14" w:rsidRPr="003B3396" w:rsidRDefault="005E6A14" w:rsidP="005E6A14">
            <w:pPr>
              <w:spacing w:after="0" w:line="240" w:lineRule="auto"/>
              <w:jc w:val="both"/>
              <w:rPr>
                <w:sz w:val="20"/>
                <w:szCs w:val="20"/>
              </w:rPr>
            </w:pPr>
            <w:r w:rsidRPr="003B3396">
              <w:rPr>
                <w:sz w:val="20"/>
                <w:szCs w:val="20"/>
              </w:rPr>
              <w:t>Всего по муниципальной программе, в том числе:</w:t>
            </w:r>
          </w:p>
        </w:tc>
        <w:tc>
          <w:tcPr>
            <w:tcW w:w="1276" w:type="dxa"/>
            <w:shd w:val="clear" w:color="auto" w:fill="auto"/>
            <w:hideMark/>
          </w:tcPr>
          <w:p w:rsidR="005E6A14" w:rsidRPr="003B3396" w:rsidRDefault="005E6A14" w:rsidP="005E6A14">
            <w:pPr>
              <w:spacing w:after="0" w:line="240" w:lineRule="auto"/>
              <w:jc w:val="center"/>
              <w:rPr>
                <w:sz w:val="20"/>
                <w:szCs w:val="20"/>
              </w:rPr>
            </w:pPr>
            <w:r w:rsidRPr="003B3396">
              <w:rPr>
                <w:sz w:val="20"/>
                <w:szCs w:val="20"/>
              </w:rPr>
              <w:t>1 402 458,8</w:t>
            </w:r>
          </w:p>
        </w:tc>
        <w:tc>
          <w:tcPr>
            <w:tcW w:w="1405" w:type="dxa"/>
            <w:shd w:val="clear" w:color="auto" w:fill="auto"/>
          </w:tcPr>
          <w:p w:rsidR="005E6A14" w:rsidRPr="003B3396" w:rsidRDefault="005E6A14" w:rsidP="005E6A14">
            <w:pPr>
              <w:spacing w:after="0" w:line="240" w:lineRule="auto"/>
              <w:jc w:val="center"/>
              <w:rPr>
                <w:sz w:val="20"/>
                <w:szCs w:val="20"/>
              </w:rPr>
            </w:pPr>
            <w:r w:rsidRPr="003B3396">
              <w:rPr>
                <w:sz w:val="20"/>
                <w:szCs w:val="20"/>
              </w:rPr>
              <w:t>1 174 032,4</w:t>
            </w:r>
          </w:p>
        </w:tc>
        <w:tc>
          <w:tcPr>
            <w:tcW w:w="1359" w:type="dxa"/>
            <w:shd w:val="clear" w:color="auto" w:fill="auto"/>
          </w:tcPr>
          <w:p w:rsidR="005E6A14" w:rsidRPr="003B3396" w:rsidRDefault="005E6A14" w:rsidP="005E6A14">
            <w:pPr>
              <w:spacing w:after="0" w:line="240" w:lineRule="auto"/>
              <w:jc w:val="center"/>
              <w:rPr>
                <w:sz w:val="20"/>
                <w:szCs w:val="20"/>
              </w:rPr>
            </w:pPr>
            <w:r w:rsidRPr="003B3396">
              <w:rPr>
                <w:sz w:val="20"/>
                <w:szCs w:val="20"/>
              </w:rPr>
              <w:t>1 143 785,4</w:t>
            </w:r>
          </w:p>
        </w:tc>
        <w:tc>
          <w:tcPr>
            <w:tcW w:w="1347" w:type="dxa"/>
            <w:shd w:val="clear" w:color="auto" w:fill="auto"/>
            <w:hideMark/>
          </w:tcPr>
          <w:p w:rsidR="005E6A14" w:rsidRPr="003B3396" w:rsidRDefault="005E6A14" w:rsidP="005E6A14">
            <w:pPr>
              <w:spacing w:after="0" w:line="240" w:lineRule="auto"/>
              <w:jc w:val="center"/>
              <w:rPr>
                <w:sz w:val="20"/>
                <w:szCs w:val="20"/>
              </w:rPr>
            </w:pPr>
            <w:r w:rsidRPr="003B3396">
              <w:rPr>
                <w:sz w:val="20"/>
                <w:szCs w:val="20"/>
              </w:rPr>
              <w:t>97,4%</w:t>
            </w:r>
          </w:p>
        </w:tc>
      </w:tr>
      <w:tr w:rsidR="005E6A14" w:rsidRPr="003B3396" w:rsidTr="005E6A14">
        <w:trPr>
          <w:trHeight w:val="568"/>
        </w:trPr>
        <w:tc>
          <w:tcPr>
            <w:tcW w:w="534" w:type="dxa"/>
            <w:shd w:val="clear" w:color="auto" w:fill="auto"/>
          </w:tcPr>
          <w:p w:rsidR="005E6A14" w:rsidRPr="003B3396" w:rsidRDefault="005E6A14" w:rsidP="005E6A14">
            <w:pPr>
              <w:spacing w:after="0" w:line="240" w:lineRule="auto"/>
              <w:jc w:val="center"/>
              <w:rPr>
                <w:b/>
                <w:bCs/>
                <w:sz w:val="20"/>
                <w:szCs w:val="20"/>
              </w:rPr>
            </w:pPr>
            <w:r w:rsidRPr="003B3396">
              <w:rPr>
                <w:bCs/>
                <w:sz w:val="20"/>
                <w:szCs w:val="20"/>
              </w:rPr>
              <w:t>1</w:t>
            </w:r>
          </w:p>
        </w:tc>
        <w:tc>
          <w:tcPr>
            <w:tcW w:w="3372" w:type="dxa"/>
            <w:shd w:val="clear" w:color="auto" w:fill="auto"/>
            <w:hideMark/>
          </w:tcPr>
          <w:p w:rsidR="005E6A14" w:rsidRPr="003B3396" w:rsidRDefault="005E6A14" w:rsidP="005E6A14">
            <w:pPr>
              <w:spacing w:after="0" w:line="240" w:lineRule="auto"/>
              <w:jc w:val="left"/>
              <w:rPr>
                <w:bCs/>
                <w:sz w:val="20"/>
                <w:szCs w:val="20"/>
              </w:rPr>
            </w:pPr>
            <w:r w:rsidRPr="003B3396">
              <w:rPr>
                <w:bCs/>
                <w:sz w:val="20"/>
                <w:szCs w:val="20"/>
              </w:rPr>
              <w:t>Департамент городского хозяйства Администрации города Ханты-Мансийска</w:t>
            </w:r>
          </w:p>
        </w:tc>
        <w:tc>
          <w:tcPr>
            <w:tcW w:w="1276" w:type="dxa"/>
            <w:shd w:val="clear" w:color="auto" w:fill="auto"/>
            <w:hideMark/>
          </w:tcPr>
          <w:p w:rsidR="005E6A14" w:rsidRPr="003B3396" w:rsidRDefault="005E6A14" w:rsidP="005E6A14">
            <w:pPr>
              <w:spacing w:after="0" w:line="240" w:lineRule="auto"/>
              <w:jc w:val="center"/>
              <w:rPr>
                <w:sz w:val="20"/>
                <w:szCs w:val="20"/>
              </w:rPr>
            </w:pPr>
            <w:r w:rsidRPr="003B3396">
              <w:rPr>
                <w:sz w:val="20"/>
                <w:szCs w:val="20"/>
              </w:rPr>
              <w:t>319 007,6</w:t>
            </w:r>
          </w:p>
        </w:tc>
        <w:tc>
          <w:tcPr>
            <w:tcW w:w="1405" w:type="dxa"/>
            <w:shd w:val="clear" w:color="auto" w:fill="auto"/>
          </w:tcPr>
          <w:p w:rsidR="005E6A14" w:rsidRPr="003B3396" w:rsidRDefault="005E6A14" w:rsidP="005E6A14">
            <w:pPr>
              <w:spacing w:after="0" w:line="240" w:lineRule="auto"/>
              <w:jc w:val="center"/>
              <w:rPr>
                <w:sz w:val="20"/>
                <w:szCs w:val="20"/>
              </w:rPr>
            </w:pPr>
            <w:r w:rsidRPr="003B3396">
              <w:rPr>
                <w:sz w:val="20"/>
                <w:szCs w:val="20"/>
              </w:rPr>
              <w:t>296 200,8</w:t>
            </w:r>
          </w:p>
        </w:tc>
        <w:tc>
          <w:tcPr>
            <w:tcW w:w="1359" w:type="dxa"/>
            <w:shd w:val="clear" w:color="auto" w:fill="auto"/>
          </w:tcPr>
          <w:p w:rsidR="005E6A14" w:rsidRPr="003B3396" w:rsidRDefault="005E6A14" w:rsidP="005E6A14">
            <w:pPr>
              <w:spacing w:after="0" w:line="240" w:lineRule="auto"/>
              <w:jc w:val="center"/>
              <w:rPr>
                <w:sz w:val="20"/>
                <w:szCs w:val="20"/>
              </w:rPr>
            </w:pPr>
            <w:r w:rsidRPr="003B3396">
              <w:rPr>
                <w:sz w:val="20"/>
                <w:szCs w:val="20"/>
              </w:rPr>
              <w:t>294 467,1</w:t>
            </w:r>
          </w:p>
        </w:tc>
        <w:tc>
          <w:tcPr>
            <w:tcW w:w="1347" w:type="dxa"/>
            <w:shd w:val="clear" w:color="auto" w:fill="auto"/>
            <w:hideMark/>
          </w:tcPr>
          <w:p w:rsidR="005E6A14" w:rsidRPr="003B3396" w:rsidRDefault="005E6A14" w:rsidP="005E6A14">
            <w:pPr>
              <w:spacing w:after="0" w:line="240" w:lineRule="auto"/>
              <w:jc w:val="center"/>
              <w:rPr>
                <w:sz w:val="20"/>
                <w:szCs w:val="20"/>
              </w:rPr>
            </w:pPr>
            <w:r w:rsidRPr="003B3396">
              <w:rPr>
                <w:sz w:val="20"/>
                <w:szCs w:val="20"/>
              </w:rPr>
              <w:t>99,4%</w:t>
            </w:r>
          </w:p>
        </w:tc>
      </w:tr>
      <w:tr w:rsidR="005E6A14" w:rsidRPr="003B3396" w:rsidTr="005E6A14">
        <w:trPr>
          <w:trHeight w:val="331"/>
        </w:trPr>
        <w:tc>
          <w:tcPr>
            <w:tcW w:w="534" w:type="dxa"/>
            <w:shd w:val="clear" w:color="auto" w:fill="auto"/>
          </w:tcPr>
          <w:p w:rsidR="005E6A14" w:rsidRPr="003B3396" w:rsidRDefault="005E6A14" w:rsidP="005E6A14">
            <w:pPr>
              <w:spacing w:after="0" w:line="240" w:lineRule="auto"/>
              <w:jc w:val="center"/>
              <w:rPr>
                <w:b/>
                <w:bCs/>
                <w:sz w:val="20"/>
                <w:szCs w:val="20"/>
              </w:rPr>
            </w:pPr>
            <w:r w:rsidRPr="003B3396">
              <w:rPr>
                <w:sz w:val="20"/>
                <w:szCs w:val="20"/>
              </w:rPr>
              <w:t>2</w:t>
            </w:r>
          </w:p>
        </w:tc>
        <w:tc>
          <w:tcPr>
            <w:tcW w:w="3372" w:type="dxa"/>
            <w:shd w:val="clear" w:color="auto" w:fill="auto"/>
            <w:hideMark/>
          </w:tcPr>
          <w:p w:rsidR="005E6A14" w:rsidRPr="003B3396" w:rsidRDefault="005E6A14" w:rsidP="005E6A14">
            <w:pPr>
              <w:spacing w:after="0" w:line="240" w:lineRule="auto"/>
              <w:jc w:val="left"/>
              <w:rPr>
                <w:bCs/>
                <w:sz w:val="20"/>
                <w:szCs w:val="20"/>
              </w:rPr>
            </w:pPr>
            <w:r w:rsidRPr="003B3396">
              <w:rPr>
                <w:bCs/>
                <w:sz w:val="20"/>
                <w:szCs w:val="20"/>
              </w:rPr>
              <w:t>МКУ «Служба муниципального заказа в ЖКХ»</w:t>
            </w:r>
          </w:p>
        </w:tc>
        <w:tc>
          <w:tcPr>
            <w:tcW w:w="1276" w:type="dxa"/>
            <w:shd w:val="clear" w:color="auto" w:fill="auto"/>
            <w:hideMark/>
          </w:tcPr>
          <w:p w:rsidR="005E6A14" w:rsidRPr="003B3396" w:rsidRDefault="005E6A14" w:rsidP="005E6A14">
            <w:pPr>
              <w:spacing w:after="0" w:line="240" w:lineRule="auto"/>
              <w:jc w:val="center"/>
              <w:rPr>
                <w:bCs/>
                <w:sz w:val="20"/>
                <w:szCs w:val="20"/>
              </w:rPr>
            </w:pPr>
            <w:r w:rsidRPr="003B3396">
              <w:rPr>
                <w:bCs/>
                <w:sz w:val="20"/>
                <w:szCs w:val="20"/>
              </w:rPr>
              <w:t>835 874,5</w:t>
            </w:r>
          </w:p>
        </w:tc>
        <w:tc>
          <w:tcPr>
            <w:tcW w:w="1405" w:type="dxa"/>
            <w:shd w:val="clear" w:color="auto" w:fill="auto"/>
          </w:tcPr>
          <w:p w:rsidR="005E6A14" w:rsidRPr="003B3396" w:rsidRDefault="005E6A14" w:rsidP="005E6A14">
            <w:pPr>
              <w:spacing w:after="0" w:line="240" w:lineRule="auto"/>
              <w:jc w:val="center"/>
              <w:rPr>
                <w:bCs/>
                <w:sz w:val="20"/>
                <w:szCs w:val="20"/>
              </w:rPr>
            </w:pPr>
            <w:r w:rsidRPr="003B3396">
              <w:rPr>
                <w:bCs/>
                <w:sz w:val="20"/>
                <w:szCs w:val="20"/>
              </w:rPr>
              <w:t>822 120,8</w:t>
            </w:r>
          </w:p>
        </w:tc>
        <w:tc>
          <w:tcPr>
            <w:tcW w:w="1359" w:type="dxa"/>
            <w:shd w:val="clear" w:color="auto" w:fill="auto"/>
          </w:tcPr>
          <w:p w:rsidR="005E6A14" w:rsidRPr="003B3396" w:rsidRDefault="005E6A14" w:rsidP="005E6A14">
            <w:pPr>
              <w:spacing w:after="0" w:line="240" w:lineRule="auto"/>
              <w:jc w:val="center"/>
              <w:rPr>
                <w:bCs/>
                <w:sz w:val="20"/>
                <w:szCs w:val="20"/>
              </w:rPr>
            </w:pPr>
            <w:r w:rsidRPr="003B3396">
              <w:rPr>
                <w:bCs/>
                <w:sz w:val="20"/>
                <w:szCs w:val="20"/>
              </w:rPr>
              <w:t>803 598,9</w:t>
            </w:r>
          </w:p>
        </w:tc>
        <w:tc>
          <w:tcPr>
            <w:tcW w:w="1347" w:type="dxa"/>
            <w:shd w:val="clear" w:color="auto" w:fill="auto"/>
            <w:hideMark/>
          </w:tcPr>
          <w:p w:rsidR="005E6A14" w:rsidRPr="003B3396" w:rsidRDefault="005E6A14" w:rsidP="005E6A14">
            <w:pPr>
              <w:spacing w:after="0" w:line="240" w:lineRule="auto"/>
              <w:jc w:val="center"/>
              <w:rPr>
                <w:bCs/>
                <w:sz w:val="20"/>
                <w:szCs w:val="20"/>
              </w:rPr>
            </w:pPr>
            <w:r w:rsidRPr="003B3396">
              <w:rPr>
                <w:bCs/>
                <w:sz w:val="20"/>
                <w:szCs w:val="20"/>
              </w:rPr>
              <w:t>97,8%</w:t>
            </w:r>
          </w:p>
        </w:tc>
      </w:tr>
      <w:tr w:rsidR="005E6A14" w:rsidRPr="003B3396" w:rsidTr="005E6A14">
        <w:trPr>
          <w:trHeight w:val="421"/>
        </w:trPr>
        <w:tc>
          <w:tcPr>
            <w:tcW w:w="534" w:type="dxa"/>
            <w:shd w:val="clear" w:color="auto" w:fill="auto"/>
          </w:tcPr>
          <w:p w:rsidR="005E6A14" w:rsidRPr="003B3396" w:rsidRDefault="005E6A14" w:rsidP="005E6A14">
            <w:pPr>
              <w:spacing w:after="0" w:line="240" w:lineRule="auto"/>
              <w:jc w:val="center"/>
              <w:rPr>
                <w:b/>
                <w:bCs/>
                <w:sz w:val="20"/>
                <w:szCs w:val="20"/>
              </w:rPr>
            </w:pPr>
            <w:r w:rsidRPr="003B3396">
              <w:rPr>
                <w:sz w:val="20"/>
                <w:szCs w:val="20"/>
              </w:rPr>
              <w:t>3</w:t>
            </w:r>
          </w:p>
        </w:tc>
        <w:tc>
          <w:tcPr>
            <w:tcW w:w="3372" w:type="dxa"/>
            <w:shd w:val="clear" w:color="auto" w:fill="auto"/>
            <w:hideMark/>
          </w:tcPr>
          <w:p w:rsidR="005E6A14" w:rsidRPr="003B3396" w:rsidRDefault="005E6A14" w:rsidP="005E6A14">
            <w:pPr>
              <w:spacing w:after="0" w:line="240" w:lineRule="auto"/>
              <w:jc w:val="left"/>
              <w:rPr>
                <w:bCs/>
                <w:sz w:val="20"/>
                <w:szCs w:val="20"/>
              </w:rPr>
            </w:pPr>
            <w:r w:rsidRPr="003B3396">
              <w:rPr>
                <w:bCs/>
                <w:sz w:val="20"/>
                <w:szCs w:val="20"/>
              </w:rPr>
              <w:t xml:space="preserve">Департамент муниципальной собственности Администрации города Ханты-Мансийска, </w:t>
            </w:r>
          </w:p>
        </w:tc>
        <w:tc>
          <w:tcPr>
            <w:tcW w:w="1276" w:type="dxa"/>
            <w:shd w:val="clear" w:color="auto" w:fill="auto"/>
            <w:hideMark/>
          </w:tcPr>
          <w:p w:rsidR="005E6A14" w:rsidRPr="003B3396" w:rsidRDefault="005E6A14" w:rsidP="005E6A14">
            <w:pPr>
              <w:spacing w:after="0" w:line="240" w:lineRule="auto"/>
              <w:jc w:val="center"/>
              <w:rPr>
                <w:bCs/>
                <w:sz w:val="20"/>
                <w:szCs w:val="20"/>
              </w:rPr>
            </w:pPr>
            <w:r w:rsidRPr="003B3396">
              <w:rPr>
                <w:bCs/>
                <w:sz w:val="20"/>
                <w:szCs w:val="20"/>
              </w:rPr>
              <w:t>11 537,3</w:t>
            </w:r>
          </w:p>
        </w:tc>
        <w:tc>
          <w:tcPr>
            <w:tcW w:w="1405" w:type="dxa"/>
            <w:shd w:val="clear" w:color="auto" w:fill="auto"/>
          </w:tcPr>
          <w:p w:rsidR="005E6A14" w:rsidRPr="003B3396" w:rsidRDefault="005E6A14" w:rsidP="005E6A14">
            <w:pPr>
              <w:spacing w:after="0" w:line="240" w:lineRule="auto"/>
              <w:jc w:val="center"/>
              <w:rPr>
                <w:bCs/>
                <w:sz w:val="20"/>
                <w:szCs w:val="20"/>
              </w:rPr>
            </w:pPr>
            <w:r w:rsidRPr="003B3396">
              <w:rPr>
                <w:bCs/>
                <w:sz w:val="20"/>
                <w:szCs w:val="20"/>
              </w:rPr>
              <w:t>8 154,7</w:t>
            </w:r>
          </w:p>
        </w:tc>
        <w:tc>
          <w:tcPr>
            <w:tcW w:w="1359" w:type="dxa"/>
            <w:shd w:val="clear" w:color="auto" w:fill="auto"/>
          </w:tcPr>
          <w:p w:rsidR="005E6A14" w:rsidRPr="003B3396" w:rsidRDefault="005E6A14" w:rsidP="005E6A14">
            <w:pPr>
              <w:spacing w:after="0" w:line="240" w:lineRule="auto"/>
              <w:jc w:val="center"/>
              <w:rPr>
                <w:bCs/>
                <w:sz w:val="20"/>
                <w:szCs w:val="20"/>
              </w:rPr>
            </w:pPr>
            <w:r w:rsidRPr="003B3396">
              <w:rPr>
                <w:bCs/>
                <w:sz w:val="20"/>
                <w:szCs w:val="20"/>
              </w:rPr>
              <w:t>8 154,7</w:t>
            </w:r>
          </w:p>
        </w:tc>
        <w:tc>
          <w:tcPr>
            <w:tcW w:w="1347" w:type="dxa"/>
            <w:shd w:val="clear" w:color="auto" w:fill="auto"/>
            <w:hideMark/>
          </w:tcPr>
          <w:p w:rsidR="005E6A14" w:rsidRPr="003B3396" w:rsidRDefault="005E6A14" w:rsidP="005E6A14">
            <w:pPr>
              <w:spacing w:after="0" w:line="240" w:lineRule="auto"/>
              <w:jc w:val="center"/>
              <w:rPr>
                <w:bCs/>
                <w:sz w:val="20"/>
                <w:szCs w:val="20"/>
              </w:rPr>
            </w:pPr>
            <w:r w:rsidRPr="003B3396">
              <w:rPr>
                <w:bCs/>
                <w:sz w:val="20"/>
                <w:szCs w:val="20"/>
              </w:rPr>
              <w:t>100%</w:t>
            </w:r>
          </w:p>
        </w:tc>
      </w:tr>
      <w:tr w:rsidR="005E6A14" w:rsidRPr="003B3396" w:rsidTr="005E6A14">
        <w:trPr>
          <w:trHeight w:val="421"/>
        </w:trPr>
        <w:tc>
          <w:tcPr>
            <w:tcW w:w="534" w:type="dxa"/>
            <w:shd w:val="clear" w:color="auto" w:fill="auto"/>
          </w:tcPr>
          <w:p w:rsidR="005E6A14" w:rsidRPr="003B3396" w:rsidRDefault="005E6A14" w:rsidP="005E6A14">
            <w:pPr>
              <w:spacing w:after="0" w:line="240" w:lineRule="auto"/>
              <w:jc w:val="center"/>
              <w:rPr>
                <w:b/>
                <w:bCs/>
                <w:sz w:val="20"/>
                <w:szCs w:val="20"/>
              </w:rPr>
            </w:pPr>
            <w:r w:rsidRPr="003B3396">
              <w:rPr>
                <w:sz w:val="20"/>
                <w:szCs w:val="20"/>
              </w:rPr>
              <w:t>5</w:t>
            </w:r>
          </w:p>
        </w:tc>
        <w:tc>
          <w:tcPr>
            <w:tcW w:w="3372" w:type="dxa"/>
            <w:shd w:val="clear" w:color="auto" w:fill="auto"/>
          </w:tcPr>
          <w:p w:rsidR="005E6A14" w:rsidRPr="003B3396" w:rsidRDefault="005E6A14" w:rsidP="005E6A14">
            <w:pPr>
              <w:spacing w:after="0" w:line="240" w:lineRule="auto"/>
              <w:jc w:val="left"/>
              <w:rPr>
                <w:bCs/>
                <w:sz w:val="20"/>
                <w:szCs w:val="20"/>
              </w:rPr>
            </w:pPr>
            <w:r w:rsidRPr="003B3396">
              <w:rPr>
                <w:bCs/>
                <w:sz w:val="20"/>
                <w:szCs w:val="20"/>
              </w:rPr>
              <w:t>МКУ «Управление капитального строительства города Ханты-Мансийска»</w:t>
            </w:r>
          </w:p>
        </w:tc>
        <w:tc>
          <w:tcPr>
            <w:tcW w:w="1276" w:type="dxa"/>
            <w:shd w:val="clear" w:color="auto" w:fill="auto"/>
          </w:tcPr>
          <w:p w:rsidR="005E6A14" w:rsidRPr="003B3396" w:rsidRDefault="005E6A14" w:rsidP="005E6A14">
            <w:pPr>
              <w:spacing w:after="0" w:line="240" w:lineRule="auto"/>
              <w:jc w:val="center"/>
              <w:rPr>
                <w:bCs/>
                <w:sz w:val="20"/>
                <w:szCs w:val="20"/>
              </w:rPr>
            </w:pPr>
            <w:r w:rsidRPr="003B3396">
              <w:rPr>
                <w:bCs/>
                <w:sz w:val="20"/>
                <w:szCs w:val="20"/>
              </w:rPr>
              <w:t>236 039,4</w:t>
            </w:r>
          </w:p>
        </w:tc>
        <w:tc>
          <w:tcPr>
            <w:tcW w:w="1405" w:type="dxa"/>
            <w:shd w:val="clear" w:color="auto" w:fill="auto"/>
          </w:tcPr>
          <w:p w:rsidR="005E6A14" w:rsidRPr="003B3396" w:rsidRDefault="005E6A14" w:rsidP="005E6A14">
            <w:pPr>
              <w:spacing w:after="0" w:line="240" w:lineRule="auto"/>
              <w:jc w:val="center"/>
              <w:rPr>
                <w:bCs/>
                <w:sz w:val="20"/>
                <w:szCs w:val="20"/>
              </w:rPr>
            </w:pPr>
            <w:r w:rsidRPr="003B3396">
              <w:rPr>
                <w:bCs/>
                <w:sz w:val="20"/>
                <w:szCs w:val="20"/>
              </w:rPr>
              <w:t>47 556,1</w:t>
            </w:r>
          </w:p>
        </w:tc>
        <w:tc>
          <w:tcPr>
            <w:tcW w:w="1359" w:type="dxa"/>
            <w:shd w:val="clear" w:color="auto" w:fill="auto"/>
          </w:tcPr>
          <w:p w:rsidR="005E6A14" w:rsidRPr="003B3396" w:rsidRDefault="005E6A14" w:rsidP="005E6A14">
            <w:pPr>
              <w:spacing w:after="0" w:line="240" w:lineRule="auto"/>
              <w:jc w:val="center"/>
              <w:rPr>
                <w:bCs/>
                <w:sz w:val="20"/>
                <w:szCs w:val="20"/>
              </w:rPr>
            </w:pPr>
            <w:r w:rsidRPr="003B3396">
              <w:rPr>
                <w:bCs/>
                <w:sz w:val="20"/>
                <w:szCs w:val="20"/>
              </w:rPr>
              <w:t>37 564,7</w:t>
            </w:r>
          </w:p>
        </w:tc>
        <w:tc>
          <w:tcPr>
            <w:tcW w:w="1347" w:type="dxa"/>
            <w:shd w:val="clear" w:color="auto" w:fill="auto"/>
          </w:tcPr>
          <w:p w:rsidR="005E6A14" w:rsidRPr="003B3396" w:rsidRDefault="005E6A14" w:rsidP="005E6A14">
            <w:pPr>
              <w:spacing w:after="0" w:line="240" w:lineRule="auto"/>
              <w:jc w:val="center"/>
              <w:rPr>
                <w:bCs/>
                <w:sz w:val="20"/>
                <w:szCs w:val="20"/>
              </w:rPr>
            </w:pPr>
            <w:r w:rsidRPr="003B3396">
              <w:rPr>
                <w:bCs/>
                <w:sz w:val="20"/>
                <w:szCs w:val="20"/>
              </w:rPr>
              <w:t>79%</w:t>
            </w:r>
          </w:p>
        </w:tc>
      </w:tr>
    </w:tbl>
    <w:p w:rsidR="005E6A14" w:rsidRPr="003B3396" w:rsidRDefault="005E6A14" w:rsidP="005E6A14">
      <w:pPr>
        <w:spacing w:after="0"/>
        <w:ind w:right="140"/>
        <w:rPr>
          <w:sz w:val="24"/>
          <w:szCs w:val="24"/>
        </w:rPr>
      </w:pPr>
    </w:p>
    <w:p w:rsidR="0093647B" w:rsidRDefault="0093647B" w:rsidP="005E6A14">
      <w:pPr>
        <w:spacing w:after="0"/>
        <w:ind w:right="140"/>
        <w:rPr>
          <w:sz w:val="24"/>
          <w:szCs w:val="24"/>
        </w:rPr>
      </w:pPr>
    </w:p>
    <w:p w:rsidR="0093647B" w:rsidRDefault="0093647B" w:rsidP="005E6A14">
      <w:pPr>
        <w:spacing w:after="0"/>
        <w:ind w:right="140"/>
        <w:rPr>
          <w:sz w:val="24"/>
          <w:szCs w:val="24"/>
        </w:rPr>
      </w:pPr>
    </w:p>
    <w:p w:rsidR="0073336F" w:rsidRDefault="0073336F" w:rsidP="005E6A14">
      <w:pPr>
        <w:spacing w:after="0"/>
        <w:ind w:right="140"/>
        <w:rPr>
          <w:sz w:val="24"/>
          <w:szCs w:val="24"/>
        </w:rPr>
      </w:pPr>
    </w:p>
    <w:p w:rsidR="0073336F" w:rsidRDefault="0073336F" w:rsidP="005E6A14">
      <w:pPr>
        <w:spacing w:after="0"/>
        <w:ind w:right="140"/>
        <w:rPr>
          <w:sz w:val="24"/>
          <w:szCs w:val="24"/>
        </w:rPr>
      </w:pPr>
    </w:p>
    <w:p w:rsidR="0073336F" w:rsidRDefault="0073336F" w:rsidP="005E6A14">
      <w:pPr>
        <w:spacing w:after="0"/>
        <w:ind w:right="140"/>
        <w:rPr>
          <w:sz w:val="24"/>
          <w:szCs w:val="24"/>
        </w:rPr>
      </w:pPr>
    </w:p>
    <w:p w:rsidR="0093647B" w:rsidRDefault="0093647B" w:rsidP="005E6A14">
      <w:pPr>
        <w:spacing w:after="0"/>
        <w:ind w:right="140"/>
        <w:rPr>
          <w:sz w:val="24"/>
          <w:szCs w:val="24"/>
        </w:rPr>
      </w:pPr>
    </w:p>
    <w:p w:rsidR="0093647B" w:rsidRDefault="0093647B" w:rsidP="005E6A14">
      <w:pPr>
        <w:spacing w:after="0"/>
        <w:ind w:right="140"/>
        <w:rPr>
          <w:sz w:val="24"/>
          <w:szCs w:val="24"/>
        </w:rPr>
      </w:pPr>
    </w:p>
    <w:p w:rsidR="005E6A14" w:rsidRPr="003B3396" w:rsidRDefault="005E6A14" w:rsidP="005E6A14">
      <w:pPr>
        <w:spacing w:after="0"/>
        <w:ind w:right="140"/>
        <w:rPr>
          <w:sz w:val="24"/>
          <w:szCs w:val="24"/>
        </w:rPr>
      </w:pPr>
      <w:r w:rsidRPr="003B3396">
        <w:rPr>
          <w:sz w:val="24"/>
          <w:szCs w:val="24"/>
        </w:rPr>
        <w:t>Таблица 3.9.2.</w:t>
      </w:r>
    </w:p>
    <w:p w:rsidR="005E6A14" w:rsidRPr="003B3396" w:rsidRDefault="005E6A14" w:rsidP="005E6A14">
      <w:pPr>
        <w:pStyle w:val="ae"/>
        <w:tabs>
          <w:tab w:val="left" w:pos="459"/>
        </w:tabs>
        <w:suppressAutoHyphens/>
        <w:spacing w:before="0" w:beforeAutospacing="0" w:after="0" w:afterAutospacing="0" w:line="276" w:lineRule="auto"/>
        <w:ind w:right="140"/>
        <w:jc w:val="center"/>
        <w:rPr>
          <w:b/>
          <w:sz w:val="28"/>
          <w:szCs w:val="28"/>
        </w:rPr>
      </w:pPr>
      <w:r w:rsidRPr="003B3396">
        <w:rPr>
          <w:b/>
          <w:sz w:val="28"/>
          <w:szCs w:val="28"/>
        </w:rPr>
        <w:t>Структура расходов муниципальной программы</w:t>
      </w:r>
    </w:p>
    <w:p w:rsidR="005E6A14" w:rsidRPr="003B3396" w:rsidRDefault="005E6A14" w:rsidP="005E6A14">
      <w:pPr>
        <w:spacing w:after="0"/>
        <w:ind w:right="140" w:firstLine="709"/>
        <w:jc w:val="center"/>
        <w:rPr>
          <w:b/>
        </w:rPr>
      </w:pPr>
      <w:r w:rsidRPr="003B3396">
        <w:rPr>
          <w:b/>
          <w:sz w:val="28"/>
          <w:szCs w:val="28"/>
        </w:rPr>
        <w:t>«Развитие жилищного и дорожного хозяйства, благоустройство города Ханты-Мансийска»</w:t>
      </w:r>
    </w:p>
    <w:p w:rsidR="005E6A14" w:rsidRPr="003B3396" w:rsidRDefault="005E6A14" w:rsidP="005E6A14">
      <w:pPr>
        <w:pStyle w:val="ae"/>
        <w:tabs>
          <w:tab w:val="left" w:pos="459"/>
        </w:tabs>
        <w:suppressAutoHyphens/>
        <w:spacing w:before="0" w:beforeAutospacing="0" w:after="0" w:afterAutospacing="0" w:line="276" w:lineRule="auto"/>
        <w:ind w:right="140"/>
      </w:pPr>
      <w:r w:rsidRPr="003B3396">
        <w:rPr>
          <w:sz w:val="22"/>
          <w:szCs w:val="22"/>
        </w:rPr>
        <w:t xml:space="preserve"> (</w:t>
      </w:r>
      <w:r w:rsidRPr="003B3396">
        <w:t>тыс. рублей)</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0"/>
        <w:gridCol w:w="1288"/>
        <w:gridCol w:w="1538"/>
        <w:gridCol w:w="1528"/>
        <w:gridCol w:w="1291"/>
      </w:tblGrid>
      <w:tr w:rsidR="005E6A14" w:rsidRPr="003B3396" w:rsidTr="005E6A14">
        <w:trPr>
          <w:trHeight w:val="300"/>
          <w:tblHeader/>
        </w:trPr>
        <w:tc>
          <w:tcPr>
            <w:tcW w:w="3640" w:type="dxa"/>
            <w:vMerge w:val="restart"/>
            <w:shd w:val="clear" w:color="auto" w:fill="auto"/>
            <w:hideMark/>
          </w:tcPr>
          <w:p w:rsidR="005E6A14" w:rsidRPr="003B3396" w:rsidRDefault="005E6A14" w:rsidP="005E6A14">
            <w:pPr>
              <w:tabs>
                <w:tab w:val="left" w:pos="2127"/>
              </w:tabs>
              <w:spacing w:after="0" w:line="240" w:lineRule="auto"/>
              <w:jc w:val="center"/>
              <w:rPr>
                <w:bCs/>
                <w:sz w:val="20"/>
                <w:szCs w:val="20"/>
              </w:rPr>
            </w:pPr>
            <w:r w:rsidRPr="003B3396">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88" w:type="dxa"/>
            <w:vMerge w:val="restart"/>
            <w:shd w:val="clear" w:color="auto" w:fill="auto"/>
            <w:noWrap/>
            <w:hideMark/>
          </w:tcPr>
          <w:p w:rsidR="005E6A14" w:rsidRPr="003B3396" w:rsidRDefault="005E6A14" w:rsidP="005E6A14">
            <w:pPr>
              <w:tabs>
                <w:tab w:val="left" w:pos="2127"/>
              </w:tabs>
              <w:spacing w:after="0" w:line="240" w:lineRule="auto"/>
              <w:jc w:val="center"/>
              <w:rPr>
                <w:bCs/>
                <w:sz w:val="20"/>
                <w:szCs w:val="20"/>
              </w:rPr>
            </w:pPr>
          </w:p>
          <w:p w:rsidR="005E6A14" w:rsidRPr="003B3396" w:rsidRDefault="005E6A14" w:rsidP="005E6A14">
            <w:pPr>
              <w:tabs>
                <w:tab w:val="left" w:pos="2127"/>
              </w:tabs>
              <w:spacing w:after="0" w:line="240" w:lineRule="auto"/>
              <w:jc w:val="center"/>
              <w:rPr>
                <w:bCs/>
                <w:sz w:val="20"/>
                <w:szCs w:val="20"/>
              </w:rPr>
            </w:pPr>
            <w:r w:rsidRPr="003B3396">
              <w:rPr>
                <w:bCs/>
                <w:sz w:val="20"/>
                <w:szCs w:val="20"/>
              </w:rPr>
              <w:t>2020 год (отчет)</w:t>
            </w:r>
          </w:p>
        </w:tc>
        <w:tc>
          <w:tcPr>
            <w:tcW w:w="4357" w:type="dxa"/>
            <w:gridSpan w:val="3"/>
            <w:shd w:val="clear" w:color="auto" w:fill="auto"/>
            <w:noWrap/>
            <w:hideMark/>
          </w:tcPr>
          <w:p w:rsidR="005E6A14" w:rsidRPr="003B3396" w:rsidRDefault="005E6A14" w:rsidP="005E6A14">
            <w:pPr>
              <w:tabs>
                <w:tab w:val="left" w:pos="2127"/>
              </w:tabs>
              <w:spacing w:after="0" w:line="240" w:lineRule="auto"/>
              <w:jc w:val="center"/>
              <w:rPr>
                <w:bCs/>
                <w:sz w:val="20"/>
                <w:szCs w:val="20"/>
              </w:rPr>
            </w:pPr>
            <w:r w:rsidRPr="003B3396">
              <w:rPr>
                <w:bCs/>
                <w:sz w:val="20"/>
                <w:szCs w:val="20"/>
              </w:rPr>
              <w:t xml:space="preserve">2021 год </w:t>
            </w:r>
          </w:p>
        </w:tc>
      </w:tr>
      <w:tr w:rsidR="005E6A14" w:rsidRPr="003B3396" w:rsidTr="005E6A14">
        <w:trPr>
          <w:trHeight w:val="334"/>
          <w:tblHeader/>
        </w:trPr>
        <w:tc>
          <w:tcPr>
            <w:tcW w:w="3640" w:type="dxa"/>
            <w:vMerge/>
            <w:shd w:val="clear" w:color="auto" w:fill="auto"/>
            <w:hideMark/>
          </w:tcPr>
          <w:p w:rsidR="005E6A14" w:rsidRPr="003B3396" w:rsidRDefault="005E6A14" w:rsidP="005E6A14">
            <w:pPr>
              <w:tabs>
                <w:tab w:val="left" w:pos="2127"/>
              </w:tabs>
              <w:spacing w:after="0" w:line="240" w:lineRule="auto"/>
              <w:rPr>
                <w:bCs/>
                <w:sz w:val="20"/>
                <w:szCs w:val="20"/>
              </w:rPr>
            </w:pPr>
          </w:p>
        </w:tc>
        <w:tc>
          <w:tcPr>
            <w:tcW w:w="1288" w:type="dxa"/>
            <w:vMerge/>
            <w:shd w:val="clear" w:color="auto" w:fill="auto"/>
            <w:hideMark/>
          </w:tcPr>
          <w:p w:rsidR="005E6A14" w:rsidRPr="003B3396" w:rsidRDefault="005E6A14" w:rsidP="005E6A14">
            <w:pPr>
              <w:tabs>
                <w:tab w:val="left" w:pos="2127"/>
              </w:tabs>
              <w:spacing w:after="0" w:line="240" w:lineRule="auto"/>
              <w:rPr>
                <w:bCs/>
                <w:sz w:val="20"/>
                <w:szCs w:val="20"/>
              </w:rPr>
            </w:pPr>
          </w:p>
        </w:tc>
        <w:tc>
          <w:tcPr>
            <w:tcW w:w="1538" w:type="dxa"/>
            <w:shd w:val="clear" w:color="auto" w:fill="auto"/>
            <w:hideMark/>
          </w:tcPr>
          <w:p w:rsidR="005E6A14" w:rsidRPr="003B3396" w:rsidRDefault="005E6A14" w:rsidP="005E6A14">
            <w:pPr>
              <w:tabs>
                <w:tab w:val="left" w:pos="2127"/>
              </w:tabs>
              <w:spacing w:after="0" w:line="240" w:lineRule="auto"/>
              <w:jc w:val="center"/>
              <w:rPr>
                <w:bCs/>
                <w:sz w:val="20"/>
                <w:szCs w:val="20"/>
              </w:rPr>
            </w:pPr>
            <w:r w:rsidRPr="003B3396">
              <w:rPr>
                <w:bCs/>
                <w:sz w:val="20"/>
                <w:szCs w:val="20"/>
              </w:rPr>
              <w:t>Уточненный план</w:t>
            </w:r>
          </w:p>
        </w:tc>
        <w:tc>
          <w:tcPr>
            <w:tcW w:w="1528" w:type="dxa"/>
            <w:shd w:val="clear" w:color="auto" w:fill="auto"/>
            <w:hideMark/>
          </w:tcPr>
          <w:p w:rsidR="005E6A14" w:rsidRPr="003B3396" w:rsidRDefault="005E6A14" w:rsidP="005E6A14">
            <w:pPr>
              <w:tabs>
                <w:tab w:val="left" w:pos="2127"/>
              </w:tabs>
              <w:spacing w:after="0" w:line="240" w:lineRule="auto"/>
              <w:jc w:val="center"/>
              <w:rPr>
                <w:bCs/>
                <w:sz w:val="20"/>
                <w:szCs w:val="20"/>
              </w:rPr>
            </w:pPr>
            <w:r w:rsidRPr="003B3396">
              <w:rPr>
                <w:bCs/>
                <w:sz w:val="20"/>
                <w:szCs w:val="20"/>
              </w:rPr>
              <w:t>Исполнение</w:t>
            </w:r>
          </w:p>
        </w:tc>
        <w:tc>
          <w:tcPr>
            <w:tcW w:w="1291" w:type="dxa"/>
            <w:shd w:val="clear" w:color="auto" w:fill="auto"/>
            <w:hideMark/>
          </w:tcPr>
          <w:p w:rsidR="005E6A14" w:rsidRPr="003B3396" w:rsidRDefault="005E6A14" w:rsidP="005E6A14">
            <w:pPr>
              <w:tabs>
                <w:tab w:val="left" w:pos="2127"/>
              </w:tabs>
              <w:spacing w:after="0" w:line="240" w:lineRule="auto"/>
              <w:jc w:val="center"/>
              <w:rPr>
                <w:bCs/>
                <w:sz w:val="20"/>
                <w:szCs w:val="20"/>
              </w:rPr>
            </w:pPr>
            <w:r w:rsidRPr="003B3396">
              <w:rPr>
                <w:bCs/>
                <w:sz w:val="20"/>
                <w:szCs w:val="20"/>
              </w:rPr>
              <w:t>% исполнения</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sz w:val="20"/>
                <w:szCs w:val="20"/>
              </w:rPr>
            </w:pPr>
            <w:r w:rsidRPr="003B3396">
              <w:rPr>
                <w:sz w:val="20"/>
                <w:szCs w:val="20"/>
              </w:rPr>
              <w:t xml:space="preserve">Всего по муниципальной программе, </w:t>
            </w:r>
            <w:r w:rsidRPr="003B3396">
              <w:rPr>
                <w:bCs/>
                <w:sz w:val="20"/>
                <w:szCs w:val="20"/>
              </w:rPr>
              <w:t xml:space="preserve">всего, в том числе: </w:t>
            </w:r>
          </w:p>
        </w:tc>
        <w:tc>
          <w:tcPr>
            <w:tcW w:w="1288" w:type="dxa"/>
            <w:shd w:val="clear" w:color="auto" w:fill="auto"/>
            <w:hideMark/>
          </w:tcPr>
          <w:p w:rsidR="005E6A14" w:rsidRPr="003B3396" w:rsidRDefault="005E6A14" w:rsidP="005E6A14">
            <w:pPr>
              <w:tabs>
                <w:tab w:val="left" w:pos="2127"/>
              </w:tabs>
              <w:spacing w:after="0" w:line="240" w:lineRule="auto"/>
              <w:jc w:val="center"/>
              <w:rPr>
                <w:bCs/>
                <w:sz w:val="20"/>
                <w:szCs w:val="20"/>
              </w:rPr>
            </w:pPr>
            <w:r w:rsidRPr="003B3396">
              <w:rPr>
                <w:bCs/>
                <w:sz w:val="20"/>
                <w:szCs w:val="20"/>
              </w:rPr>
              <w:t>1 402 458,8</w:t>
            </w:r>
          </w:p>
        </w:tc>
        <w:tc>
          <w:tcPr>
            <w:tcW w:w="1538" w:type="dxa"/>
            <w:shd w:val="clear" w:color="auto" w:fill="auto"/>
          </w:tcPr>
          <w:p w:rsidR="005E6A14" w:rsidRPr="003B3396" w:rsidRDefault="005E6A14" w:rsidP="005E6A14">
            <w:pPr>
              <w:spacing w:after="0" w:line="240" w:lineRule="auto"/>
              <w:jc w:val="center"/>
              <w:rPr>
                <w:sz w:val="20"/>
                <w:szCs w:val="20"/>
              </w:rPr>
            </w:pPr>
            <w:r w:rsidRPr="003B3396">
              <w:rPr>
                <w:sz w:val="20"/>
                <w:szCs w:val="20"/>
              </w:rPr>
              <w:t>1 174 032,4</w:t>
            </w:r>
          </w:p>
        </w:tc>
        <w:tc>
          <w:tcPr>
            <w:tcW w:w="1528" w:type="dxa"/>
            <w:shd w:val="clear" w:color="auto" w:fill="auto"/>
          </w:tcPr>
          <w:p w:rsidR="005E6A14" w:rsidRPr="003B3396" w:rsidRDefault="005E6A14" w:rsidP="005E6A14">
            <w:pPr>
              <w:spacing w:after="0" w:line="240" w:lineRule="auto"/>
              <w:jc w:val="center"/>
              <w:rPr>
                <w:sz w:val="20"/>
                <w:szCs w:val="20"/>
              </w:rPr>
            </w:pPr>
            <w:r w:rsidRPr="003B3396">
              <w:rPr>
                <w:sz w:val="20"/>
                <w:szCs w:val="20"/>
              </w:rPr>
              <w:t>1 143 785,4</w:t>
            </w:r>
          </w:p>
        </w:tc>
        <w:tc>
          <w:tcPr>
            <w:tcW w:w="1291" w:type="dxa"/>
            <w:shd w:val="clear" w:color="auto" w:fill="auto"/>
            <w:hideMark/>
          </w:tcPr>
          <w:p w:rsidR="005E6A14" w:rsidRPr="003B3396" w:rsidRDefault="005E6A14" w:rsidP="005E6A14">
            <w:pPr>
              <w:spacing w:after="0" w:line="240" w:lineRule="auto"/>
              <w:jc w:val="center"/>
              <w:rPr>
                <w:sz w:val="20"/>
                <w:szCs w:val="20"/>
              </w:rPr>
            </w:pPr>
            <w:r w:rsidRPr="003B3396">
              <w:rPr>
                <w:sz w:val="20"/>
                <w:szCs w:val="20"/>
              </w:rPr>
              <w:t>97,4%</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федеральный бюджет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8 887,5</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8 618,7</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8 618,7</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100%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бюджет автономного округа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502 475,4</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209 031,4</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205 490,6</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98,3%</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бюджет города</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891 095,9</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956 382,3</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929 676,1</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97,2%</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Основное мероприятие «Организация жилищного хозяйства и содержание объектов жилищно-коммунальной инфраструктуры» всего, в том числе:</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201 063,2</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170 718,8</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160 872,9</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94,2%</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федеральный бюджет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3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2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бюджет автономного округа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3 500,0</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бюджет города</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197 563,2</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170 718,8</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160 872,9</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94,2%</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Основное мероприятие «Создание условий для обеспечения качественными коммунальными, бытовыми услугами» всего, в том числе:</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77 432,0</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86 239,3</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86 239,1</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100%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федеральный бюджет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3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2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бюджет автономного округа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32 797,5</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29 678,5</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29 678,3</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100%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бюджет города</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44 634,5</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56 560,8</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56 560,8</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100%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Основное мероприятие «Строительство, содержание и ремонт объектов дорожного хозяйства и инженерно-технических сооружений, расположенных на них» всего, в том числе:</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245 602,0</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363 105,4</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359 377,0</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99%</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федеральный бюджет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3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2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бюджет автономного округа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3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2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бюджет города</w:t>
            </w:r>
          </w:p>
        </w:tc>
        <w:tc>
          <w:tcPr>
            <w:tcW w:w="1288" w:type="dxa"/>
            <w:shd w:val="clear" w:color="auto" w:fill="auto"/>
            <w:hideMark/>
          </w:tcPr>
          <w:p w:rsidR="005E6A14" w:rsidRPr="003B3396" w:rsidRDefault="005E6A14" w:rsidP="005E6A14">
            <w:pPr>
              <w:spacing w:after="0" w:line="240" w:lineRule="auto"/>
              <w:jc w:val="center"/>
              <w:rPr>
                <w:sz w:val="20"/>
                <w:szCs w:val="20"/>
              </w:rPr>
            </w:pPr>
            <w:r w:rsidRPr="003B3396">
              <w:rPr>
                <w:sz w:val="20"/>
                <w:szCs w:val="20"/>
              </w:rPr>
              <w:t>245 602,0</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363 105,4</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359 377,0</w:t>
            </w:r>
          </w:p>
        </w:tc>
        <w:tc>
          <w:tcPr>
            <w:tcW w:w="1291" w:type="dxa"/>
            <w:shd w:val="clear" w:color="auto" w:fill="auto"/>
            <w:hideMark/>
          </w:tcPr>
          <w:p w:rsidR="005E6A14" w:rsidRPr="003B3396" w:rsidRDefault="005E6A14" w:rsidP="005E6A14">
            <w:pPr>
              <w:spacing w:after="0" w:line="240" w:lineRule="auto"/>
              <w:jc w:val="center"/>
              <w:rPr>
                <w:sz w:val="20"/>
                <w:szCs w:val="20"/>
              </w:rPr>
            </w:pPr>
            <w:r w:rsidRPr="003B3396">
              <w:rPr>
                <w:sz w:val="20"/>
                <w:szCs w:val="20"/>
              </w:rPr>
              <w:t>99,%</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Основное мероприятие «Обеспечение санитарного состояния и благоустройство, озеленения территории города» всего, в том числе:</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311 893,5</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288 664,5</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282 604,2</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97,9%</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федеральный бюджет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3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52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0,0</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бюджет автономного округа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26 123,7</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1 308,4</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1 308,3</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100%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бюджет города</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285 769,8</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28</w:t>
            </w:r>
            <w:r>
              <w:rPr>
                <w:sz w:val="20"/>
                <w:szCs w:val="20"/>
              </w:rPr>
              <w:t>7</w:t>
            </w:r>
            <w:r w:rsidRPr="003B3396">
              <w:rPr>
                <w:sz w:val="20"/>
                <w:szCs w:val="20"/>
              </w:rPr>
              <w:t> 356,1</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281 295,9</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Pr>
                <w:sz w:val="20"/>
                <w:szCs w:val="20"/>
              </w:rPr>
              <w:t>97,9</w:t>
            </w:r>
            <w:r w:rsidRPr="003B3396">
              <w:rPr>
                <w:sz w:val="20"/>
                <w:szCs w:val="20"/>
              </w:rPr>
              <w:t>%</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Основное мероприятие «Формирование современной городской среды» всего, в том числе:</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566 468,1</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265 304,4</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254 692,2</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96%</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федеральный бюджет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8 887,5</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8 618,7</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8 618,7</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100%</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xml:space="preserve">- бюджет автономного округа </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440 054,2</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178 044,5</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174 504,0</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98%</w:t>
            </w:r>
          </w:p>
        </w:tc>
      </w:tr>
      <w:tr w:rsidR="005E6A14" w:rsidRPr="003B3396" w:rsidTr="005E6A14">
        <w:trPr>
          <w:trHeight w:val="300"/>
        </w:trPr>
        <w:tc>
          <w:tcPr>
            <w:tcW w:w="3640" w:type="dxa"/>
            <w:shd w:val="clear" w:color="auto" w:fill="auto"/>
            <w:hideMark/>
          </w:tcPr>
          <w:p w:rsidR="005E6A14" w:rsidRPr="003B3396" w:rsidRDefault="005E6A14" w:rsidP="005E6A14">
            <w:pPr>
              <w:tabs>
                <w:tab w:val="left" w:pos="2127"/>
              </w:tabs>
              <w:spacing w:after="0" w:line="240" w:lineRule="auto"/>
              <w:jc w:val="left"/>
              <w:rPr>
                <w:bCs/>
                <w:sz w:val="20"/>
                <w:szCs w:val="20"/>
              </w:rPr>
            </w:pPr>
            <w:r w:rsidRPr="003B3396">
              <w:rPr>
                <w:bCs/>
                <w:sz w:val="20"/>
                <w:szCs w:val="20"/>
              </w:rPr>
              <w:t>- бюджет города</w:t>
            </w:r>
          </w:p>
        </w:tc>
        <w:tc>
          <w:tcPr>
            <w:tcW w:w="1288"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117 526,4</w:t>
            </w:r>
          </w:p>
        </w:tc>
        <w:tc>
          <w:tcPr>
            <w:tcW w:w="153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78 641,2</w:t>
            </w:r>
          </w:p>
        </w:tc>
        <w:tc>
          <w:tcPr>
            <w:tcW w:w="1528" w:type="dxa"/>
            <w:shd w:val="clear" w:color="auto" w:fill="auto"/>
          </w:tcPr>
          <w:p w:rsidR="005E6A14" w:rsidRPr="003B3396" w:rsidRDefault="005E6A14" w:rsidP="005E6A14">
            <w:pPr>
              <w:tabs>
                <w:tab w:val="left" w:pos="2127"/>
              </w:tabs>
              <w:spacing w:after="0" w:line="240" w:lineRule="auto"/>
              <w:jc w:val="center"/>
              <w:rPr>
                <w:sz w:val="20"/>
                <w:szCs w:val="20"/>
              </w:rPr>
            </w:pPr>
            <w:r w:rsidRPr="003B3396">
              <w:rPr>
                <w:sz w:val="20"/>
                <w:szCs w:val="20"/>
              </w:rPr>
              <w:t>71 569,5</w:t>
            </w:r>
          </w:p>
        </w:tc>
        <w:tc>
          <w:tcPr>
            <w:tcW w:w="1291" w:type="dxa"/>
            <w:shd w:val="clear" w:color="auto" w:fill="auto"/>
            <w:hideMark/>
          </w:tcPr>
          <w:p w:rsidR="005E6A14" w:rsidRPr="003B3396" w:rsidRDefault="005E6A14" w:rsidP="005E6A14">
            <w:pPr>
              <w:tabs>
                <w:tab w:val="left" w:pos="2127"/>
              </w:tabs>
              <w:spacing w:after="0" w:line="240" w:lineRule="auto"/>
              <w:jc w:val="center"/>
              <w:rPr>
                <w:sz w:val="20"/>
                <w:szCs w:val="20"/>
              </w:rPr>
            </w:pPr>
            <w:r w:rsidRPr="003B3396">
              <w:rPr>
                <w:sz w:val="20"/>
                <w:szCs w:val="20"/>
              </w:rPr>
              <w:t>91%</w:t>
            </w:r>
          </w:p>
        </w:tc>
      </w:tr>
    </w:tbl>
    <w:p w:rsidR="005E6A14" w:rsidRPr="003B3396" w:rsidRDefault="005E6A14" w:rsidP="005E6A14">
      <w:pPr>
        <w:ind w:right="-2"/>
        <w:rPr>
          <w:sz w:val="24"/>
          <w:szCs w:val="24"/>
        </w:rPr>
      </w:pPr>
    </w:p>
    <w:p w:rsidR="005E6A14" w:rsidRPr="003B3396" w:rsidRDefault="005E6A14" w:rsidP="005E6A14">
      <w:pPr>
        <w:ind w:right="-2"/>
        <w:rPr>
          <w:sz w:val="24"/>
          <w:szCs w:val="24"/>
        </w:rPr>
      </w:pPr>
      <w:r w:rsidRPr="003B3396">
        <w:rPr>
          <w:sz w:val="24"/>
          <w:szCs w:val="24"/>
        </w:rPr>
        <w:t>Рисунок 3.9.2.</w:t>
      </w:r>
    </w:p>
    <w:p w:rsidR="005E6A14" w:rsidRPr="003B3396" w:rsidRDefault="005E6A14" w:rsidP="005E6A14">
      <w:pPr>
        <w:pStyle w:val="ae"/>
        <w:tabs>
          <w:tab w:val="left" w:pos="459"/>
        </w:tabs>
        <w:suppressAutoHyphens/>
        <w:spacing w:before="0" w:beforeAutospacing="0" w:after="0" w:afterAutospacing="0" w:line="276" w:lineRule="auto"/>
        <w:ind w:right="-2"/>
        <w:jc w:val="center"/>
        <w:rPr>
          <w:b/>
          <w:sz w:val="28"/>
          <w:szCs w:val="28"/>
        </w:rPr>
      </w:pPr>
      <w:r w:rsidRPr="003B3396">
        <w:rPr>
          <w:b/>
          <w:sz w:val="28"/>
          <w:szCs w:val="28"/>
        </w:rPr>
        <w:t>Структура расходов муниципальной программы</w:t>
      </w:r>
    </w:p>
    <w:p w:rsidR="005E6A14" w:rsidRPr="003B3396" w:rsidRDefault="005E6A14" w:rsidP="005E6A14">
      <w:pPr>
        <w:pStyle w:val="ae"/>
        <w:tabs>
          <w:tab w:val="left" w:pos="459"/>
        </w:tabs>
        <w:suppressAutoHyphens/>
        <w:spacing w:before="0" w:beforeAutospacing="0" w:after="0" w:afterAutospacing="0" w:line="276" w:lineRule="auto"/>
        <w:ind w:right="-2"/>
        <w:jc w:val="center"/>
        <w:rPr>
          <w:b/>
          <w:sz w:val="28"/>
          <w:szCs w:val="28"/>
        </w:rPr>
      </w:pPr>
      <w:r w:rsidRPr="003B3396">
        <w:rPr>
          <w:b/>
          <w:sz w:val="28"/>
          <w:szCs w:val="28"/>
        </w:rPr>
        <w:t>«Развитие жилищного и дорожного хозяйства, благоустройство города Ханты-Мансийска», тыс. рублей</w:t>
      </w:r>
    </w:p>
    <w:p w:rsidR="005E6A14" w:rsidRPr="003B3396" w:rsidRDefault="005E6A14" w:rsidP="005E6A14">
      <w:pPr>
        <w:pStyle w:val="ae"/>
        <w:tabs>
          <w:tab w:val="left" w:pos="459"/>
        </w:tabs>
        <w:suppressAutoHyphens/>
        <w:spacing w:before="0" w:beforeAutospacing="0" w:after="0" w:afterAutospacing="0" w:line="360" w:lineRule="auto"/>
        <w:ind w:right="424"/>
        <w:rPr>
          <w:noProof/>
        </w:rPr>
      </w:pPr>
    </w:p>
    <w:p w:rsidR="005E6A14" w:rsidRPr="003B3396" w:rsidRDefault="005E6A14" w:rsidP="005E6A14">
      <w:pPr>
        <w:pStyle w:val="ae"/>
        <w:tabs>
          <w:tab w:val="left" w:pos="459"/>
        </w:tabs>
        <w:suppressAutoHyphens/>
        <w:spacing w:before="0" w:beforeAutospacing="0" w:after="0" w:afterAutospacing="0" w:line="360" w:lineRule="auto"/>
        <w:ind w:right="424"/>
        <w:rPr>
          <w:sz w:val="22"/>
          <w:szCs w:val="22"/>
        </w:rPr>
      </w:pPr>
      <w:r w:rsidRPr="003B3396">
        <w:rPr>
          <w:noProof/>
          <w:sz w:val="22"/>
          <w:szCs w:val="22"/>
        </w:rPr>
        <w:drawing>
          <wp:inline distT="0" distB="0" distL="0" distR="0" wp14:anchorId="0ACEA2C6" wp14:editId="34472986">
            <wp:extent cx="5895975" cy="40386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95975" cy="4038600"/>
                    </a:xfrm>
                    <a:prstGeom prst="rect">
                      <a:avLst/>
                    </a:prstGeom>
                    <a:noFill/>
                  </pic:spPr>
                </pic:pic>
              </a:graphicData>
            </a:graphic>
          </wp:inline>
        </w:drawing>
      </w:r>
    </w:p>
    <w:p w:rsidR="005E6A14" w:rsidRPr="003B3396" w:rsidRDefault="005E6A14" w:rsidP="005E6A14">
      <w:pPr>
        <w:autoSpaceDE w:val="0"/>
        <w:autoSpaceDN w:val="0"/>
        <w:adjustRightInd w:val="0"/>
        <w:spacing w:after="0"/>
        <w:ind w:right="-2" w:firstLine="709"/>
        <w:jc w:val="both"/>
        <w:rPr>
          <w:sz w:val="28"/>
          <w:szCs w:val="28"/>
        </w:rPr>
      </w:pPr>
      <w:r w:rsidRPr="003B3396">
        <w:rPr>
          <w:sz w:val="28"/>
          <w:szCs w:val="28"/>
        </w:rPr>
        <w:t>Программа предусматривает реализацию следующих основных мероприятий:</w:t>
      </w:r>
    </w:p>
    <w:p w:rsidR="005E6A14" w:rsidRPr="003B3396" w:rsidRDefault="005E6A14" w:rsidP="005E6A14">
      <w:pPr>
        <w:pStyle w:val="af"/>
        <w:numPr>
          <w:ilvl w:val="0"/>
          <w:numId w:val="3"/>
        </w:numPr>
        <w:tabs>
          <w:tab w:val="left" w:pos="0"/>
          <w:tab w:val="left" w:pos="993"/>
        </w:tabs>
        <w:spacing w:after="0"/>
        <w:ind w:left="0" w:right="-2" w:firstLine="709"/>
        <w:jc w:val="both"/>
        <w:rPr>
          <w:sz w:val="28"/>
          <w:szCs w:val="28"/>
        </w:rPr>
      </w:pPr>
      <w:r w:rsidRPr="003B3396">
        <w:rPr>
          <w:sz w:val="28"/>
          <w:szCs w:val="28"/>
        </w:rPr>
        <w:t xml:space="preserve"> «Организация жилищного хозяйства и содержание объектов жилищно-коммунальной инфраструктуры» при плане 170 718,8 тыс. рублей кассовое исполнение составило 160 872,9 тыс. рублей или 94,2% – средства городского бюджета в том числе:</w:t>
      </w:r>
    </w:p>
    <w:p w:rsidR="005E6A14" w:rsidRPr="003B3396" w:rsidRDefault="005E6A14" w:rsidP="005E6A14">
      <w:pPr>
        <w:pStyle w:val="af"/>
        <w:numPr>
          <w:ilvl w:val="1"/>
          <w:numId w:val="3"/>
        </w:numPr>
        <w:tabs>
          <w:tab w:val="left" w:pos="851"/>
        </w:tabs>
        <w:spacing w:after="0"/>
        <w:ind w:left="0" w:right="-2" w:firstLine="360"/>
        <w:jc w:val="both"/>
        <w:rPr>
          <w:sz w:val="28"/>
          <w:szCs w:val="28"/>
        </w:rPr>
      </w:pPr>
      <w:r w:rsidRPr="003B3396">
        <w:rPr>
          <w:sz w:val="28"/>
          <w:szCs w:val="28"/>
        </w:rPr>
        <w:t>Капитальный ремонт муниципальных жилых помещений при плане 16 </w:t>
      </w:r>
      <w:r>
        <w:rPr>
          <w:sz w:val="28"/>
          <w:szCs w:val="28"/>
        </w:rPr>
        <w:t>8</w:t>
      </w:r>
      <w:r w:rsidRPr="003B3396">
        <w:rPr>
          <w:sz w:val="28"/>
          <w:szCs w:val="28"/>
        </w:rPr>
        <w:t>95,</w:t>
      </w:r>
      <w:r>
        <w:rPr>
          <w:sz w:val="28"/>
          <w:szCs w:val="28"/>
        </w:rPr>
        <w:t>9</w:t>
      </w:r>
      <w:r w:rsidRPr="003B3396">
        <w:rPr>
          <w:sz w:val="28"/>
          <w:szCs w:val="28"/>
        </w:rPr>
        <w:t xml:space="preserve"> тыс. рублей, кассовое исполнение составило 13 </w:t>
      </w:r>
      <w:r>
        <w:rPr>
          <w:sz w:val="28"/>
          <w:szCs w:val="28"/>
        </w:rPr>
        <w:t>5</w:t>
      </w:r>
      <w:r w:rsidRPr="003B3396">
        <w:rPr>
          <w:sz w:val="28"/>
          <w:szCs w:val="28"/>
        </w:rPr>
        <w:t>25,</w:t>
      </w:r>
      <w:r>
        <w:rPr>
          <w:sz w:val="28"/>
          <w:szCs w:val="28"/>
        </w:rPr>
        <w:t>9</w:t>
      </w:r>
      <w:r w:rsidRPr="003B3396">
        <w:rPr>
          <w:sz w:val="28"/>
          <w:szCs w:val="28"/>
        </w:rPr>
        <w:t xml:space="preserve"> тыс. рублей или 80%. Выполнены работы по капитальному ремонту муниципальных жилых помещений по адресам: ул. Анны Коньковой д. 2, кв. 93; ул. Молодежная 13, корпус 1, кв. 14, кв. 39, кв. 55, кв. 61; ул. Осенняя 5, кв. 63, кв. 76, 13; ул. Рябиновая 20, кв. 117, ул. Югорская 1, кв. 30; ул. Горная 19, кв.19; ул. Югорская 5, кв. 127; ул. Ямская 4, кв. 20, кв. 75; ул. Молодежная 13 корп. 3 кв. 37, кв. 45; ул. Пионерская 22, кв. 2; ул. Кооперативная, д. 25; ул. Лермонтова 19, кв. 4; ул. Рознина 104А, кв. 65; ул. Объездная 10, кв. 43; ул. Свободы 55, кв. 6; ул. Горная 5, кв. 1; ул. Уральская 5, кв. 142; ул. Комсомольская 65, кв. 13; ул. Пионерская 9, кв. 11; ул. Калинина 26, кв. 52; ул. Свободы 102, кв. 67; Выполнялись работы по замене входных дверных блоков, смена стенного бруса, смене цокольных перекрытий, ремонт потолков, смена оконных блоков, ремонт стен, ремонт межэтажных перекрытий, смена межкомнатных дверных блоков, смена входной двери, ремонт покрытия пола, оклейка стен обоями, ремонт ванных комнат. Также проводились работы: демонтаж, монтаж газовых плит; монтаж, демонтаж электрических плит; установка и замена индивидуальных приборов учета тепловой энергии. </w:t>
      </w:r>
    </w:p>
    <w:p w:rsidR="005E6A14" w:rsidRPr="003B3396" w:rsidRDefault="005E6A14" w:rsidP="005E6A14">
      <w:pPr>
        <w:pStyle w:val="af"/>
        <w:numPr>
          <w:ilvl w:val="1"/>
          <w:numId w:val="3"/>
        </w:numPr>
        <w:tabs>
          <w:tab w:val="left" w:pos="851"/>
          <w:tab w:val="left" w:pos="1134"/>
        </w:tabs>
        <w:spacing w:after="0"/>
        <w:ind w:left="0" w:right="-2" w:firstLine="360"/>
        <w:jc w:val="both"/>
        <w:rPr>
          <w:sz w:val="28"/>
          <w:szCs w:val="28"/>
        </w:rPr>
      </w:pPr>
      <w:r w:rsidRPr="003B3396">
        <w:rPr>
          <w:sz w:val="28"/>
          <w:szCs w:val="28"/>
        </w:rPr>
        <w:t>Проведены ежегодные конкурсы на звание:</w:t>
      </w:r>
    </w:p>
    <w:p w:rsidR="005E6A14" w:rsidRPr="003B3396" w:rsidRDefault="005E6A14" w:rsidP="005E6A14">
      <w:pPr>
        <w:tabs>
          <w:tab w:val="left" w:pos="567"/>
          <w:tab w:val="left" w:pos="709"/>
        </w:tabs>
        <w:spacing w:after="0"/>
        <w:ind w:right="-2" w:firstLine="709"/>
        <w:jc w:val="both"/>
        <w:rPr>
          <w:sz w:val="28"/>
          <w:szCs w:val="28"/>
        </w:rPr>
      </w:pPr>
      <w:r w:rsidRPr="003B3396">
        <w:rPr>
          <w:sz w:val="28"/>
          <w:szCs w:val="28"/>
        </w:rPr>
        <w:t>«Образцовый дом» в сумме 240,0 тыс. рублей – победителем признан дом по ул. Ледовая 11;</w:t>
      </w:r>
    </w:p>
    <w:p w:rsidR="005E6A14" w:rsidRPr="003B3396" w:rsidRDefault="005E6A14" w:rsidP="005E6A14">
      <w:pPr>
        <w:tabs>
          <w:tab w:val="left" w:pos="567"/>
          <w:tab w:val="left" w:pos="1134"/>
        </w:tabs>
        <w:spacing w:after="0"/>
        <w:ind w:right="-2" w:firstLine="709"/>
        <w:jc w:val="both"/>
        <w:rPr>
          <w:sz w:val="28"/>
          <w:szCs w:val="28"/>
        </w:rPr>
      </w:pPr>
      <w:r w:rsidRPr="003B3396">
        <w:rPr>
          <w:sz w:val="28"/>
          <w:szCs w:val="28"/>
        </w:rPr>
        <w:t xml:space="preserve">«Лучшая управляющая организация» в сумме 400,0 тыс. рублей – победителем стало Муниципальное «Водоканализационное предприятие». </w:t>
      </w:r>
    </w:p>
    <w:p w:rsidR="005E6A14" w:rsidRDefault="005E6A14" w:rsidP="005E6A14">
      <w:pPr>
        <w:numPr>
          <w:ilvl w:val="1"/>
          <w:numId w:val="3"/>
        </w:numPr>
        <w:spacing w:after="0"/>
        <w:ind w:left="0" w:firstLine="283"/>
        <w:jc w:val="both"/>
        <w:rPr>
          <w:sz w:val="28"/>
          <w:szCs w:val="28"/>
        </w:rPr>
      </w:pPr>
      <w:r>
        <w:rPr>
          <w:sz w:val="28"/>
          <w:szCs w:val="28"/>
        </w:rPr>
        <w:t xml:space="preserve"> </w:t>
      </w:r>
      <w:r w:rsidRPr="003B3396">
        <w:rPr>
          <w:sz w:val="28"/>
          <w:szCs w:val="28"/>
        </w:rPr>
        <w:t xml:space="preserve">Финансовое обеспечение деятельности Департамента городского хозяйства Администрации города Ханты-Мансийска при плане 73 483,3 тыс. рублей кассовое исполнение составило 71 749,8 тыс. рублей или 97,6% </w:t>
      </w:r>
      <w:r>
        <w:rPr>
          <w:sz w:val="28"/>
          <w:szCs w:val="28"/>
        </w:rPr>
        <w:t>и</w:t>
      </w:r>
      <w:r w:rsidRPr="003B3396">
        <w:rPr>
          <w:sz w:val="28"/>
          <w:szCs w:val="28"/>
        </w:rPr>
        <w:t xml:space="preserve"> муниципального казенного учреждения «Служба муниципального заказа в жилищно-коммунальном хозяйстве» при плане 66 096,7 тыс. рублей кассовое исполнение 61 354,3 тыс. рублей или 92,8%.</w:t>
      </w:r>
      <w:r>
        <w:rPr>
          <w:sz w:val="28"/>
          <w:szCs w:val="28"/>
        </w:rPr>
        <w:t xml:space="preserve"> Основную сумму расходов составили: выплата заработной платы сотрудникам учреждений, уплата налогов, сборов и иных платежей в бюджетную систему, осуществление закупок товаров, работ и услуг, направленных на обеспечение надлежащих организационно-технических и безопасных условий труда для исполнения служебных обязанностей в соответствии с установленными требованиями, на содержание имущества, находящегося в муниципальной собственности.</w:t>
      </w:r>
    </w:p>
    <w:p w:rsidR="005E6A14" w:rsidRPr="003B3396" w:rsidRDefault="005E6A14" w:rsidP="005E6A14">
      <w:pPr>
        <w:pStyle w:val="af"/>
        <w:numPr>
          <w:ilvl w:val="1"/>
          <w:numId w:val="3"/>
        </w:numPr>
        <w:tabs>
          <w:tab w:val="left" w:pos="851"/>
        </w:tabs>
        <w:spacing w:after="0"/>
        <w:ind w:left="0" w:right="-2" w:firstLine="426"/>
        <w:jc w:val="both"/>
        <w:rPr>
          <w:sz w:val="28"/>
          <w:szCs w:val="28"/>
          <w:u w:val="single"/>
        </w:rPr>
      </w:pPr>
      <w:r>
        <w:rPr>
          <w:sz w:val="28"/>
          <w:szCs w:val="28"/>
        </w:rPr>
        <w:t xml:space="preserve"> </w:t>
      </w:r>
      <w:r w:rsidRPr="003B3396">
        <w:rPr>
          <w:sz w:val="28"/>
          <w:szCs w:val="28"/>
        </w:rPr>
        <w:t>Оплата ежемесячных взносов на капитальный ремонт за муниципальные жилые помещения в рамках региональной программы капитального ремонта общего имущества в многоквартирных домах.</w:t>
      </w:r>
    </w:p>
    <w:p w:rsidR="005E6A14" w:rsidRPr="003B3396" w:rsidRDefault="005E6A14" w:rsidP="005E6A14">
      <w:pPr>
        <w:spacing w:after="0"/>
        <w:ind w:right="-2" w:firstLine="708"/>
        <w:jc w:val="both"/>
        <w:rPr>
          <w:sz w:val="28"/>
          <w:szCs w:val="28"/>
        </w:rPr>
      </w:pPr>
      <w:r w:rsidRPr="003B3396">
        <w:rPr>
          <w:sz w:val="28"/>
          <w:szCs w:val="28"/>
        </w:rPr>
        <w:t>В соответствии со статьей 5 закона Ханты-Мансийского автономного округа – Югры от 01.07.2013 № 54-оз «Об организации проведения капитального ремонта общего имущества в многоквартирных домах, расположенных на территории Ханты-Мансийского автономного округа – Югры», установлены обязательства собственников помещений по уплате взносов на капитальный ремонт общего имущества в многоквартирном доме.</w:t>
      </w:r>
    </w:p>
    <w:p w:rsidR="005E6A14" w:rsidRPr="003B3396" w:rsidRDefault="005E6A14" w:rsidP="005E6A14">
      <w:pPr>
        <w:spacing w:after="0"/>
        <w:ind w:right="-2" w:firstLine="708"/>
        <w:jc w:val="both"/>
        <w:rPr>
          <w:sz w:val="28"/>
          <w:szCs w:val="28"/>
        </w:rPr>
      </w:pPr>
      <w:r w:rsidRPr="003B3396">
        <w:rPr>
          <w:sz w:val="28"/>
          <w:szCs w:val="28"/>
        </w:rPr>
        <w:t>По состоянию на 01.01.2022 Департаментом муниципальной собственности Администрации города Ханты-Мансийска произведена оплата взносов на капитальный ремонт общего имущества в многоквартирных домах, не признанных аварийными и подлежащими сносу в сумме 8 154,7 тыс. рублей, по 1 684 квартирам.</w:t>
      </w:r>
    </w:p>
    <w:p w:rsidR="005E6A14" w:rsidRPr="003B3396" w:rsidRDefault="005E6A14" w:rsidP="005E6A14">
      <w:pPr>
        <w:pStyle w:val="af"/>
        <w:numPr>
          <w:ilvl w:val="1"/>
          <w:numId w:val="3"/>
        </w:numPr>
        <w:tabs>
          <w:tab w:val="left" w:pos="1134"/>
        </w:tabs>
        <w:spacing w:after="0"/>
        <w:ind w:left="0" w:right="-2" w:firstLine="568"/>
        <w:jc w:val="both"/>
        <w:rPr>
          <w:sz w:val="28"/>
          <w:szCs w:val="28"/>
        </w:rPr>
      </w:pPr>
      <w:r w:rsidRPr="003B3396">
        <w:rPr>
          <w:sz w:val="28"/>
          <w:szCs w:val="28"/>
        </w:rPr>
        <w:t>Предоставлена субсидия из бюджета города Ханты-Мансийска в размере 5 448,2 тыс. рублей на возмещение затрат по содержанию и текущему ремонту общего имущества многоквартирных домов, в том числе признанных аварийными и подлежащими сносу, расположенных по адресу ул. Шевченко д. 55, ул. Кирова д. 14, ул. Ленина д. 103, 105, ул. Мира д. 117А, ул. Рознина д. 126А, ул. Свердлова д. 11А. Выполнены работы по ремонту системы электроснабжения.</w:t>
      </w:r>
    </w:p>
    <w:p w:rsidR="005E6A14" w:rsidRPr="003B3396" w:rsidRDefault="005E6A14" w:rsidP="005E6A14">
      <w:pPr>
        <w:pStyle w:val="af"/>
        <w:numPr>
          <w:ilvl w:val="0"/>
          <w:numId w:val="3"/>
        </w:numPr>
        <w:tabs>
          <w:tab w:val="left" w:pos="851"/>
        </w:tabs>
        <w:ind w:left="0" w:firstLine="568"/>
        <w:jc w:val="both"/>
        <w:rPr>
          <w:sz w:val="28"/>
          <w:szCs w:val="28"/>
        </w:rPr>
      </w:pPr>
      <w:r w:rsidRPr="003B3396">
        <w:rPr>
          <w:sz w:val="28"/>
          <w:szCs w:val="28"/>
        </w:rPr>
        <w:t>«Создание условий для обеспечения качественными коммунальными, бытовыми услугами» при плане 86 239,3 тыс. рублей кассовое исполнение составило 86 239,1 тыс. рублей или 100%, в том числе 29 678,3 тыс. рублей – средства бюджета автономного округа, 56 560,8 тыс. рублей – городской бюджет в том числе:</w:t>
      </w:r>
    </w:p>
    <w:p w:rsidR="005E6A14" w:rsidRPr="003B3396" w:rsidRDefault="005E6A14" w:rsidP="005E6A14">
      <w:pPr>
        <w:pStyle w:val="af"/>
        <w:numPr>
          <w:ilvl w:val="1"/>
          <w:numId w:val="3"/>
        </w:numPr>
        <w:tabs>
          <w:tab w:val="left" w:pos="851"/>
          <w:tab w:val="left" w:pos="1134"/>
        </w:tabs>
        <w:spacing w:after="0"/>
        <w:ind w:left="0" w:right="-2" w:firstLine="360"/>
        <w:jc w:val="both"/>
        <w:rPr>
          <w:sz w:val="28"/>
          <w:szCs w:val="28"/>
        </w:rPr>
      </w:pPr>
      <w:r w:rsidRPr="003B3396">
        <w:rPr>
          <w:sz w:val="28"/>
          <w:szCs w:val="28"/>
        </w:rPr>
        <w:t>Объем субсидии на возмещение недополученных доходов, возникающих в результате продажи населению услуги по перевозке (доставке) питьевой воды и вывозу жидких бытовых отходов по ценам, не покрывающим издержки организации водоснабжения и водоотведения при плане 7 520,0 тыс. рублей, кассовое исполнение составило 7 520,0</w:t>
      </w:r>
      <w:r>
        <w:rPr>
          <w:sz w:val="28"/>
          <w:szCs w:val="28"/>
        </w:rPr>
        <w:t xml:space="preserve"> </w:t>
      </w:r>
      <w:r w:rsidRPr="003B3396">
        <w:rPr>
          <w:sz w:val="28"/>
          <w:szCs w:val="28"/>
        </w:rPr>
        <w:t>тыс. рублей или 100%, в том числе общий объем:</w:t>
      </w:r>
    </w:p>
    <w:p w:rsidR="005E6A14" w:rsidRPr="003B3396" w:rsidRDefault="005E6A14" w:rsidP="005E6A14">
      <w:pPr>
        <w:pStyle w:val="af"/>
        <w:tabs>
          <w:tab w:val="left" w:pos="993"/>
          <w:tab w:val="left" w:pos="1134"/>
        </w:tabs>
        <w:spacing w:after="0"/>
        <w:ind w:left="360" w:right="-2"/>
        <w:jc w:val="both"/>
        <w:rPr>
          <w:sz w:val="28"/>
          <w:szCs w:val="28"/>
        </w:rPr>
      </w:pPr>
      <w:r w:rsidRPr="003B3396">
        <w:rPr>
          <w:sz w:val="28"/>
          <w:szCs w:val="28"/>
        </w:rPr>
        <w:t>- по подвозу питьевой воды – 942,3 м</w:t>
      </w:r>
      <w:r w:rsidRPr="003B3396">
        <w:rPr>
          <w:sz w:val="28"/>
          <w:szCs w:val="28"/>
          <w:vertAlign w:val="superscript"/>
        </w:rPr>
        <w:t>3</w:t>
      </w:r>
      <w:r w:rsidRPr="003B3396">
        <w:rPr>
          <w:sz w:val="28"/>
          <w:szCs w:val="28"/>
        </w:rPr>
        <w:t>;</w:t>
      </w:r>
    </w:p>
    <w:p w:rsidR="005E6A14" w:rsidRPr="003B3396" w:rsidRDefault="005E6A14" w:rsidP="005E6A14">
      <w:pPr>
        <w:pStyle w:val="af"/>
        <w:tabs>
          <w:tab w:val="left" w:pos="993"/>
          <w:tab w:val="left" w:pos="1134"/>
        </w:tabs>
        <w:spacing w:after="0"/>
        <w:ind w:left="360" w:right="-2"/>
        <w:jc w:val="both"/>
        <w:rPr>
          <w:sz w:val="28"/>
          <w:szCs w:val="28"/>
        </w:rPr>
      </w:pPr>
      <w:r w:rsidRPr="003B3396">
        <w:rPr>
          <w:sz w:val="28"/>
          <w:szCs w:val="28"/>
        </w:rPr>
        <w:t>- по вывозу жидких бытовых отходов – 77 220,2 м</w:t>
      </w:r>
      <w:r w:rsidRPr="003B3396">
        <w:rPr>
          <w:sz w:val="28"/>
          <w:szCs w:val="28"/>
          <w:vertAlign w:val="superscript"/>
        </w:rPr>
        <w:t>3</w:t>
      </w:r>
      <w:r w:rsidRPr="003B3396">
        <w:rPr>
          <w:sz w:val="28"/>
          <w:szCs w:val="28"/>
        </w:rPr>
        <w:t>.</w:t>
      </w:r>
    </w:p>
    <w:p w:rsidR="005E6A14" w:rsidRPr="003B3396" w:rsidRDefault="005E6A14" w:rsidP="005E6A14">
      <w:pPr>
        <w:pStyle w:val="af"/>
        <w:numPr>
          <w:ilvl w:val="1"/>
          <w:numId w:val="3"/>
        </w:numPr>
        <w:tabs>
          <w:tab w:val="left" w:pos="851"/>
          <w:tab w:val="left" w:pos="1134"/>
        </w:tabs>
        <w:spacing w:after="0"/>
        <w:ind w:left="0" w:right="-2" w:firstLine="360"/>
        <w:jc w:val="both"/>
        <w:rPr>
          <w:sz w:val="28"/>
          <w:szCs w:val="28"/>
        </w:rPr>
      </w:pPr>
      <w:r w:rsidRPr="003B3396">
        <w:rPr>
          <w:sz w:val="28"/>
          <w:szCs w:val="28"/>
        </w:rPr>
        <w:t>Объем субсидии на возмещение недополученных доходов, возникающих в результате продажи населению услуг, бань в результате регулирования цены при плане 9 847,</w:t>
      </w:r>
      <w:r>
        <w:rPr>
          <w:sz w:val="28"/>
          <w:szCs w:val="28"/>
        </w:rPr>
        <w:t>7</w:t>
      </w:r>
      <w:r w:rsidRPr="003B3396">
        <w:rPr>
          <w:sz w:val="28"/>
          <w:szCs w:val="28"/>
        </w:rPr>
        <w:t xml:space="preserve"> тыс. рублей кассовое исполнение составило 100%. В 2021 году общее количество посещений (помывок) составило – 29 563 раза. </w:t>
      </w:r>
    </w:p>
    <w:p w:rsidR="005E6A14" w:rsidRPr="003B3396" w:rsidRDefault="005E6A14" w:rsidP="005E6A14">
      <w:pPr>
        <w:pStyle w:val="af"/>
        <w:numPr>
          <w:ilvl w:val="1"/>
          <w:numId w:val="3"/>
        </w:numPr>
        <w:tabs>
          <w:tab w:val="left" w:pos="993"/>
          <w:tab w:val="left" w:pos="1134"/>
        </w:tabs>
        <w:spacing w:after="0"/>
        <w:ind w:left="0" w:right="-2" w:firstLine="360"/>
        <w:jc w:val="both"/>
        <w:rPr>
          <w:sz w:val="28"/>
          <w:szCs w:val="28"/>
        </w:rPr>
      </w:pPr>
      <w:r w:rsidRPr="003B3396">
        <w:rPr>
          <w:sz w:val="28"/>
          <w:szCs w:val="28"/>
        </w:rPr>
        <w:t xml:space="preserve">Объем </w:t>
      </w:r>
      <w:r>
        <w:rPr>
          <w:sz w:val="28"/>
          <w:szCs w:val="28"/>
        </w:rPr>
        <w:t>субсидии</w:t>
      </w:r>
      <w:r w:rsidRPr="003B3396">
        <w:rPr>
          <w:sz w:val="28"/>
          <w:szCs w:val="28"/>
        </w:rPr>
        <w:t xml:space="preserve"> на возмещение недополученных доходов организациям, осуществляющим реализацию сжиженного газа по социально ориентированным розничным ценам при плане 28 853,7 тыс. рублей исполнен в сумме 28 853,6 тыс. рублей или на 100% (средства бюджета автономного округа). Объем потребления сжиженного газа – 144 650 кг.</w:t>
      </w:r>
    </w:p>
    <w:p w:rsidR="005E6A14" w:rsidRPr="003B3396" w:rsidRDefault="005E6A14" w:rsidP="005E6A14">
      <w:pPr>
        <w:pStyle w:val="af"/>
        <w:numPr>
          <w:ilvl w:val="1"/>
          <w:numId w:val="3"/>
        </w:numPr>
        <w:tabs>
          <w:tab w:val="left" w:pos="851"/>
          <w:tab w:val="left" w:pos="993"/>
        </w:tabs>
        <w:spacing w:after="0"/>
        <w:ind w:left="0" w:right="-2" w:firstLine="426"/>
        <w:jc w:val="both"/>
        <w:rPr>
          <w:sz w:val="28"/>
          <w:szCs w:val="28"/>
        </w:rPr>
      </w:pPr>
      <w:r w:rsidRPr="003B3396">
        <w:rPr>
          <w:sz w:val="28"/>
          <w:szCs w:val="28"/>
        </w:rPr>
        <w:t xml:space="preserve"> Объем субсидии на возмещение расходов за доставку населению города Ханты-Мансийска сжиженного газа для бытовых нужд от места хранения (склад, газонаполнительная станция) до места, указанного потребителем при плане 1 374,7 тыс. рублей </w:t>
      </w:r>
      <w:r>
        <w:rPr>
          <w:sz w:val="28"/>
          <w:szCs w:val="28"/>
        </w:rPr>
        <w:t>исполнение</w:t>
      </w:r>
      <w:r w:rsidRPr="003B3396">
        <w:rPr>
          <w:sz w:val="28"/>
          <w:szCs w:val="28"/>
        </w:rPr>
        <w:t xml:space="preserve"> на сумму 1 374,6 тыс. рублей или 100%, в том числе 824,8 тыс. рублей – бюджет автономного округа, 549,8 тыс. рублей – бюджет муниципального образования. Фактический объем реализованного сжиженного газа для обеспечения бытовых нужд и необходимого к доставке населению – 109 989 кг.</w:t>
      </w:r>
    </w:p>
    <w:p w:rsidR="005E6A14" w:rsidRPr="003B3396" w:rsidRDefault="005E6A14" w:rsidP="005E6A14">
      <w:pPr>
        <w:pStyle w:val="af"/>
        <w:numPr>
          <w:ilvl w:val="1"/>
          <w:numId w:val="3"/>
        </w:numPr>
        <w:tabs>
          <w:tab w:val="left" w:pos="851"/>
        </w:tabs>
        <w:spacing w:after="0"/>
        <w:ind w:left="0" w:right="-2" w:firstLine="426"/>
        <w:jc w:val="both"/>
        <w:rPr>
          <w:sz w:val="28"/>
          <w:szCs w:val="28"/>
        </w:rPr>
      </w:pPr>
      <w:r w:rsidRPr="003B3396">
        <w:rPr>
          <w:sz w:val="28"/>
          <w:szCs w:val="28"/>
        </w:rPr>
        <w:t xml:space="preserve"> Предоставлена Субсидия из</w:t>
      </w:r>
      <w:r w:rsidRPr="003B3396">
        <w:t xml:space="preserve"> </w:t>
      </w:r>
      <w:r w:rsidRPr="003B3396">
        <w:rPr>
          <w:sz w:val="28"/>
          <w:szCs w:val="28"/>
        </w:rPr>
        <w:t xml:space="preserve">бюджета города Ханты-Мансийска на финансовую поддержку в целях предупреждения банкротства и восстановления платежеспособности МП «ЖКУ» на сумму 5 122,0 тыс. рублей. </w:t>
      </w:r>
    </w:p>
    <w:p w:rsidR="005E6A14" w:rsidRPr="003B3396" w:rsidRDefault="005E6A14" w:rsidP="005E6A14">
      <w:pPr>
        <w:pStyle w:val="af"/>
        <w:numPr>
          <w:ilvl w:val="1"/>
          <w:numId w:val="3"/>
        </w:numPr>
        <w:tabs>
          <w:tab w:val="left" w:pos="851"/>
        </w:tabs>
        <w:spacing w:after="0"/>
        <w:ind w:left="0" w:right="-2" w:firstLine="426"/>
        <w:jc w:val="both"/>
        <w:rPr>
          <w:sz w:val="28"/>
          <w:szCs w:val="28"/>
        </w:rPr>
      </w:pPr>
      <w:r w:rsidRPr="003B3396">
        <w:rPr>
          <w:sz w:val="28"/>
          <w:szCs w:val="28"/>
        </w:rPr>
        <w:t xml:space="preserve"> Предоставлена субсидия из бюджета города Ханты-Мансийска на возмещение затрат на отопление зданий и сооружений Благотворительному Фонду по восстановлению Церкви Покрова пресвятой Богородицы в сумме 6 000,0 тыс. рублей.</w:t>
      </w:r>
    </w:p>
    <w:p w:rsidR="005E6A14" w:rsidRPr="003B3396" w:rsidRDefault="005E6A14" w:rsidP="005E6A14">
      <w:pPr>
        <w:pStyle w:val="af"/>
        <w:numPr>
          <w:ilvl w:val="1"/>
          <w:numId w:val="3"/>
        </w:numPr>
        <w:tabs>
          <w:tab w:val="left" w:pos="851"/>
        </w:tabs>
        <w:spacing w:after="0"/>
        <w:ind w:left="0" w:right="-2" w:firstLine="426"/>
        <w:jc w:val="both"/>
        <w:rPr>
          <w:sz w:val="28"/>
          <w:szCs w:val="28"/>
        </w:rPr>
      </w:pPr>
      <w:r w:rsidRPr="003B3396">
        <w:rPr>
          <w:sz w:val="28"/>
          <w:szCs w:val="28"/>
        </w:rPr>
        <w:t xml:space="preserve"> Предоставлена Субсидия из</w:t>
      </w:r>
      <w:r w:rsidRPr="003B3396">
        <w:t xml:space="preserve"> </w:t>
      </w:r>
      <w:r w:rsidRPr="003B3396">
        <w:rPr>
          <w:sz w:val="28"/>
          <w:szCs w:val="28"/>
        </w:rPr>
        <w:t xml:space="preserve">бюджета города Ханты-Мансийска в целях финансового обеспечения затрат по выплате работникам единовременного поощрения в связи с эффективным решением вопроса местного значения в сумме 27 521,2 тыс. рублей. </w:t>
      </w:r>
    </w:p>
    <w:p w:rsidR="005E6A14" w:rsidRPr="003B3396" w:rsidRDefault="005E6A14" w:rsidP="005E6A14">
      <w:pPr>
        <w:tabs>
          <w:tab w:val="left" w:pos="851"/>
        </w:tabs>
        <w:spacing w:after="0"/>
        <w:ind w:right="-2" w:firstLine="426"/>
        <w:jc w:val="both"/>
        <w:rPr>
          <w:sz w:val="28"/>
          <w:szCs w:val="28"/>
        </w:rPr>
      </w:pPr>
      <w:r w:rsidRPr="003B3396">
        <w:rPr>
          <w:sz w:val="28"/>
          <w:szCs w:val="28"/>
        </w:rPr>
        <w:tab/>
        <w:t>3. «Строительство, содержание и ремонт объектов дорожного хозяйства и инженерно-технических сооружений, расположенных на них» при плане 363 105,4 тыс. рублей кассовое исполнение, составило 359 377,0 тыс. рублей или 99%, средства городского бюджета, в том числе выполнены работы:</w:t>
      </w:r>
    </w:p>
    <w:p w:rsidR="005E6A14" w:rsidRPr="003B3396" w:rsidRDefault="005E6A14" w:rsidP="005E6A14">
      <w:pPr>
        <w:tabs>
          <w:tab w:val="left" w:pos="284"/>
        </w:tabs>
        <w:spacing w:after="0"/>
        <w:ind w:right="-2" w:firstLine="709"/>
        <w:jc w:val="both"/>
        <w:rPr>
          <w:sz w:val="28"/>
          <w:szCs w:val="28"/>
        </w:rPr>
      </w:pPr>
      <w:r w:rsidRPr="003B3396">
        <w:rPr>
          <w:sz w:val="28"/>
          <w:szCs w:val="28"/>
        </w:rPr>
        <w:t>- очистка от снега в зимнее время (сбор, погрузка и вывоз снега) и от мусора в летнее время прилегающих к дорогам тротуаров общей площадью 15 351 тыс. м</w:t>
      </w:r>
      <w:r w:rsidRPr="003B3396">
        <w:rPr>
          <w:sz w:val="28"/>
          <w:szCs w:val="28"/>
          <w:vertAlign w:val="superscript"/>
        </w:rPr>
        <w:t>2</w:t>
      </w:r>
      <w:r w:rsidRPr="003B3396">
        <w:rPr>
          <w:sz w:val="28"/>
          <w:szCs w:val="28"/>
        </w:rPr>
        <w:t>;</w:t>
      </w:r>
    </w:p>
    <w:p w:rsidR="005E6A14" w:rsidRPr="003B3396" w:rsidRDefault="005E6A14" w:rsidP="005E6A14">
      <w:pPr>
        <w:tabs>
          <w:tab w:val="left" w:pos="284"/>
        </w:tabs>
        <w:spacing w:after="0"/>
        <w:ind w:right="-2" w:firstLine="709"/>
        <w:jc w:val="both"/>
        <w:rPr>
          <w:sz w:val="28"/>
          <w:szCs w:val="28"/>
        </w:rPr>
      </w:pPr>
      <w:r w:rsidRPr="003B3396">
        <w:rPr>
          <w:sz w:val="28"/>
          <w:szCs w:val="28"/>
        </w:rPr>
        <w:t>- выполнение работ по содержанию дорог 3- 4 категорий общей площадью 826,5 тыс. м</w:t>
      </w:r>
      <w:r w:rsidRPr="003B3396">
        <w:rPr>
          <w:sz w:val="28"/>
          <w:szCs w:val="28"/>
          <w:vertAlign w:val="superscript"/>
        </w:rPr>
        <w:t>2</w:t>
      </w:r>
      <w:r w:rsidRPr="003B3396">
        <w:rPr>
          <w:sz w:val="28"/>
          <w:szCs w:val="28"/>
        </w:rPr>
        <w:t xml:space="preserve"> (сбор, погрузка и вывоз снега в зимнее время и поливка в летнее время, уборка мусора, нанесение разметок (стоп линия, пешеходный переход, направление движения));                                                                    </w:t>
      </w:r>
    </w:p>
    <w:p w:rsidR="005E6A14" w:rsidRPr="003B3396" w:rsidRDefault="005E6A14" w:rsidP="005E6A14">
      <w:pPr>
        <w:tabs>
          <w:tab w:val="left" w:pos="0"/>
        </w:tabs>
        <w:spacing w:after="0"/>
        <w:ind w:right="-2" w:firstLine="709"/>
        <w:jc w:val="both"/>
        <w:rPr>
          <w:sz w:val="28"/>
          <w:szCs w:val="28"/>
        </w:rPr>
      </w:pPr>
      <w:r w:rsidRPr="003B3396">
        <w:rPr>
          <w:sz w:val="28"/>
          <w:szCs w:val="28"/>
        </w:rPr>
        <w:t xml:space="preserve">- содержание объектов дорожного хозяйства (очистка от снега и мусора, текущий ремонт деталей объектов): автобусных остановок (126 шт.), водопропусков – 95 661,5 м., барьерного и перильного ограждения – 180,2 тыс. м., светофорных объектов (52 шт.), дорожных знаков, пешеходных переходов и т.д.; </w:t>
      </w:r>
    </w:p>
    <w:p w:rsidR="005E6A14" w:rsidRPr="003B3396" w:rsidRDefault="005E6A14" w:rsidP="005E6A14">
      <w:pPr>
        <w:tabs>
          <w:tab w:val="left" w:pos="0"/>
        </w:tabs>
        <w:spacing w:after="0"/>
        <w:ind w:right="-2" w:firstLine="709"/>
        <w:jc w:val="both"/>
        <w:rPr>
          <w:sz w:val="28"/>
          <w:szCs w:val="28"/>
        </w:rPr>
      </w:pPr>
      <w:r w:rsidRPr="003B3396">
        <w:rPr>
          <w:sz w:val="28"/>
          <w:szCs w:val="28"/>
        </w:rPr>
        <w:t>- содержание и текущий ремонт тротуаров – 336,6 тыс. м</w:t>
      </w:r>
      <w:r w:rsidRPr="003B3396">
        <w:rPr>
          <w:sz w:val="28"/>
          <w:szCs w:val="28"/>
          <w:vertAlign w:val="superscript"/>
        </w:rPr>
        <w:t>2</w:t>
      </w:r>
      <w:r w:rsidRPr="003B3396">
        <w:rPr>
          <w:sz w:val="28"/>
          <w:szCs w:val="28"/>
        </w:rPr>
        <w:t>, в том числе: без замены плиток – 4,9 тыс. м</w:t>
      </w:r>
      <w:r w:rsidRPr="003B3396">
        <w:rPr>
          <w:sz w:val="28"/>
          <w:szCs w:val="28"/>
          <w:vertAlign w:val="superscript"/>
        </w:rPr>
        <w:t>2</w:t>
      </w:r>
      <w:r w:rsidRPr="003B3396">
        <w:rPr>
          <w:sz w:val="28"/>
          <w:szCs w:val="28"/>
        </w:rPr>
        <w:t>, с заменой плитки – 5,0 тыс. м</w:t>
      </w:r>
      <w:r w:rsidRPr="003B3396">
        <w:rPr>
          <w:sz w:val="28"/>
          <w:szCs w:val="28"/>
          <w:vertAlign w:val="superscript"/>
        </w:rPr>
        <w:t>2</w:t>
      </w:r>
      <w:r w:rsidRPr="003B3396">
        <w:rPr>
          <w:sz w:val="28"/>
          <w:szCs w:val="28"/>
        </w:rPr>
        <w:t>;</w:t>
      </w:r>
    </w:p>
    <w:p w:rsidR="005E6A14" w:rsidRPr="003B3396" w:rsidRDefault="005E6A14" w:rsidP="005E6A14">
      <w:pPr>
        <w:tabs>
          <w:tab w:val="left" w:pos="0"/>
        </w:tabs>
        <w:spacing w:after="0"/>
        <w:ind w:right="-2" w:firstLine="709"/>
        <w:jc w:val="both"/>
        <w:rPr>
          <w:sz w:val="28"/>
          <w:szCs w:val="28"/>
        </w:rPr>
      </w:pPr>
      <w:r w:rsidRPr="003B3396">
        <w:rPr>
          <w:sz w:val="28"/>
          <w:szCs w:val="28"/>
        </w:rPr>
        <w:t>- демонтаж и установка знаков на металлической стойке с флуоресцентной основой желто-зелёного типа – 65 шт.;</w:t>
      </w:r>
    </w:p>
    <w:p w:rsidR="005E6A14" w:rsidRPr="003B3396" w:rsidRDefault="005E6A14" w:rsidP="005E6A14">
      <w:pPr>
        <w:tabs>
          <w:tab w:val="left" w:pos="0"/>
        </w:tabs>
        <w:spacing w:after="0"/>
        <w:ind w:right="-2" w:firstLine="709"/>
        <w:jc w:val="both"/>
        <w:rPr>
          <w:sz w:val="28"/>
          <w:szCs w:val="28"/>
        </w:rPr>
      </w:pPr>
      <w:r w:rsidRPr="003B3396">
        <w:rPr>
          <w:sz w:val="28"/>
          <w:szCs w:val="28"/>
        </w:rPr>
        <w:t>- демонтаж и установка знаков на старых металлических стойках – 370 шт.;</w:t>
      </w:r>
    </w:p>
    <w:p w:rsidR="005E6A14" w:rsidRPr="003B3396" w:rsidRDefault="005E6A14" w:rsidP="005E6A14">
      <w:pPr>
        <w:tabs>
          <w:tab w:val="left" w:pos="284"/>
        </w:tabs>
        <w:spacing w:after="0"/>
        <w:ind w:right="-2" w:firstLine="709"/>
        <w:jc w:val="both"/>
        <w:rPr>
          <w:sz w:val="28"/>
          <w:szCs w:val="28"/>
        </w:rPr>
      </w:pPr>
      <w:r w:rsidRPr="003B3396">
        <w:rPr>
          <w:sz w:val="28"/>
          <w:szCs w:val="28"/>
        </w:rPr>
        <w:t>- восстановление асфальтобетонного покрытия 7 см и 5 см – 5,2 тыс. м</w:t>
      </w:r>
      <w:r w:rsidRPr="003B3396">
        <w:rPr>
          <w:sz w:val="28"/>
          <w:szCs w:val="28"/>
          <w:vertAlign w:val="superscript"/>
        </w:rPr>
        <w:t>2</w:t>
      </w:r>
      <w:r w:rsidRPr="003B3396">
        <w:rPr>
          <w:sz w:val="28"/>
          <w:szCs w:val="28"/>
        </w:rPr>
        <w:t xml:space="preserve"> на улицах города Ханты-Мансийска;</w:t>
      </w:r>
    </w:p>
    <w:p w:rsidR="005E6A14" w:rsidRPr="003B3396" w:rsidRDefault="005E6A14" w:rsidP="005E6A14">
      <w:pPr>
        <w:tabs>
          <w:tab w:val="left" w:pos="284"/>
        </w:tabs>
        <w:spacing w:after="0"/>
        <w:ind w:right="-2" w:firstLine="284"/>
        <w:jc w:val="both"/>
        <w:rPr>
          <w:sz w:val="28"/>
          <w:szCs w:val="28"/>
        </w:rPr>
      </w:pPr>
      <w:r w:rsidRPr="003B3396">
        <w:rPr>
          <w:sz w:val="28"/>
          <w:szCs w:val="28"/>
        </w:rPr>
        <w:tab/>
        <w:t>- содержание водопропускных труб, лотков, кюветов, закрытого типа – 1,5 тыс. м.;</w:t>
      </w:r>
    </w:p>
    <w:p w:rsidR="005E6A14" w:rsidRPr="003B3396" w:rsidRDefault="005E6A14" w:rsidP="005E6A14">
      <w:pPr>
        <w:tabs>
          <w:tab w:val="left" w:pos="284"/>
        </w:tabs>
        <w:spacing w:after="0"/>
        <w:ind w:right="-2" w:firstLine="284"/>
        <w:jc w:val="both"/>
        <w:rPr>
          <w:sz w:val="28"/>
          <w:szCs w:val="28"/>
        </w:rPr>
      </w:pPr>
      <w:r w:rsidRPr="003B3396">
        <w:rPr>
          <w:sz w:val="28"/>
          <w:szCs w:val="28"/>
        </w:rPr>
        <w:tab/>
        <w:t>- обслуживание подземных пешеходных переходов – 6 шт.;</w:t>
      </w:r>
    </w:p>
    <w:p w:rsidR="005E6A14" w:rsidRPr="003B3396" w:rsidRDefault="005E6A14" w:rsidP="005E6A14">
      <w:pPr>
        <w:tabs>
          <w:tab w:val="left" w:pos="284"/>
        </w:tabs>
        <w:spacing w:after="0"/>
        <w:ind w:right="-2" w:firstLine="284"/>
        <w:jc w:val="both"/>
        <w:rPr>
          <w:sz w:val="28"/>
          <w:szCs w:val="28"/>
        </w:rPr>
      </w:pPr>
      <w:r w:rsidRPr="003B3396">
        <w:rPr>
          <w:sz w:val="28"/>
          <w:szCs w:val="28"/>
        </w:rPr>
        <w:tab/>
        <w:t>- замена отдельных секций металлического барьерного ограждения – 332 м.</w:t>
      </w:r>
    </w:p>
    <w:p w:rsidR="005E6A14" w:rsidRPr="003B3396" w:rsidRDefault="005E6A14" w:rsidP="005E6A14">
      <w:pPr>
        <w:tabs>
          <w:tab w:val="left" w:pos="284"/>
        </w:tabs>
        <w:spacing w:after="0"/>
        <w:ind w:right="-2" w:firstLine="284"/>
        <w:jc w:val="both"/>
        <w:rPr>
          <w:sz w:val="28"/>
          <w:szCs w:val="28"/>
        </w:rPr>
      </w:pPr>
      <w:r w:rsidRPr="003B3396">
        <w:rPr>
          <w:sz w:val="28"/>
          <w:szCs w:val="28"/>
        </w:rPr>
        <w:t xml:space="preserve">      - выполнение работ по устройству дополнительной индикации на светофорных объектах в городе Ханты-Мансийске по адресам: перекресток ул. Объездная – ул. Ледовая, ул. Чехова – Восточная объездная, перекресток ул. Чехова – ул. Красноармейская, перекресток ул. Чехова – ул. Калинина, перекресток ул. Тихая – ул. Уральская;</w:t>
      </w:r>
    </w:p>
    <w:p w:rsidR="005E6A14" w:rsidRPr="003B3396" w:rsidRDefault="005E6A14" w:rsidP="005E6A14">
      <w:pPr>
        <w:tabs>
          <w:tab w:val="left" w:pos="284"/>
        </w:tabs>
        <w:spacing w:after="0"/>
        <w:ind w:right="-2" w:firstLine="284"/>
        <w:jc w:val="both"/>
        <w:rPr>
          <w:sz w:val="28"/>
          <w:szCs w:val="28"/>
        </w:rPr>
      </w:pPr>
      <w:r w:rsidRPr="003B3396">
        <w:rPr>
          <w:sz w:val="28"/>
          <w:szCs w:val="28"/>
        </w:rPr>
        <w:t xml:space="preserve">     - выполнение работ по диагностике автомобильных дорог местного значения по улицам города Ханты-Мансийска – 81,5 км;</w:t>
      </w:r>
    </w:p>
    <w:p w:rsidR="005E6A14" w:rsidRPr="003B3396" w:rsidRDefault="005E6A14" w:rsidP="005E6A14">
      <w:pPr>
        <w:tabs>
          <w:tab w:val="left" w:pos="284"/>
        </w:tabs>
        <w:spacing w:after="0"/>
        <w:ind w:right="-2" w:firstLine="284"/>
        <w:jc w:val="both"/>
        <w:rPr>
          <w:sz w:val="28"/>
          <w:szCs w:val="28"/>
        </w:rPr>
      </w:pPr>
      <w:r w:rsidRPr="003B3396">
        <w:rPr>
          <w:sz w:val="28"/>
          <w:szCs w:val="28"/>
        </w:rPr>
        <w:t xml:space="preserve">     - выполнение работ по обследованию и сертификации 37 объектов городской среды и улично-дорожной сети города на соответствие мерам предупреждения причинения вреда, характеризующихся условиями доступности, безопасности, информативности для инвалидов и иных маломобильных групп населения;</w:t>
      </w:r>
    </w:p>
    <w:p w:rsidR="005E6A14" w:rsidRPr="003B3396" w:rsidRDefault="005E6A14" w:rsidP="005E6A14">
      <w:pPr>
        <w:tabs>
          <w:tab w:val="left" w:pos="284"/>
        </w:tabs>
        <w:spacing w:after="0"/>
        <w:ind w:right="-2" w:firstLine="284"/>
        <w:jc w:val="both"/>
        <w:rPr>
          <w:sz w:val="28"/>
          <w:szCs w:val="28"/>
        </w:rPr>
      </w:pPr>
      <w:r w:rsidRPr="003B3396">
        <w:rPr>
          <w:sz w:val="28"/>
          <w:szCs w:val="28"/>
        </w:rPr>
        <w:t xml:space="preserve">     - выполнены работы по дезинфекции улично-дорожной сети в целях предотвращения распространения коронавирусной инфекции в том числе:</w:t>
      </w:r>
    </w:p>
    <w:p w:rsidR="005E6A14" w:rsidRPr="003B3396" w:rsidRDefault="005E6A14" w:rsidP="005E6A14">
      <w:pPr>
        <w:tabs>
          <w:tab w:val="left" w:pos="284"/>
        </w:tabs>
        <w:spacing w:after="0"/>
        <w:ind w:right="-2" w:firstLine="284"/>
        <w:jc w:val="both"/>
        <w:rPr>
          <w:sz w:val="28"/>
          <w:szCs w:val="28"/>
        </w:rPr>
      </w:pPr>
      <w:r w:rsidRPr="003B3396">
        <w:rPr>
          <w:sz w:val="28"/>
          <w:szCs w:val="28"/>
        </w:rPr>
        <w:t>Обработка проезжей части улиц – 2 350,0 тыс. м</w:t>
      </w:r>
      <w:r w:rsidRPr="003B3396">
        <w:rPr>
          <w:sz w:val="28"/>
          <w:szCs w:val="28"/>
          <w:vertAlign w:val="superscript"/>
        </w:rPr>
        <w:t>2</w:t>
      </w:r>
      <w:r w:rsidRPr="003B3396">
        <w:rPr>
          <w:sz w:val="28"/>
          <w:szCs w:val="28"/>
        </w:rPr>
        <w:t>;</w:t>
      </w:r>
    </w:p>
    <w:p w:rsidR="005E6A14" w:rsidRPr="003B3396" w:rsidRDefault="005E6A14" w:rsidP="005E6A14">
      <w:pPr>
        <w:tabs>
          <w:tab w:val="left" w:pos="284"/>
        </w:tabs>
        <w:spacing w:after="0"/>
        <w:ind w:right="-2" w:firstLine="284"/>
        <w:jc w:val="both"/>
        <w:rPr>
          <w:sz w:val="28"/>
          <w:szCs w:val="28"/>
        </w:rPr>
      </w:pPr>
      <w:r w:rsidRPr="003B3396">
        <w:rPr>
          <w:sz w:val="28"/>
          <w:szCs w:val="28"/>
        </w:rPr>
        <w:t>Обработка тротуаров механизированным способом – 597,9 тыс. м</w:t>
      </w:r>
      <w:r w:rsidRPr="003B3396">
        <w:rPr>
          <w:sz w:val="28"/>
          <w:szCs w:val="28"/>
          <w:vertAlign w:val="superscript"/>
        </w:rPr>
        <w:t>2</w:t>
      </w:r>
      <w:r w:rsidRPr="003B3396">
        <w:rPr>
          <w:sz w:val="28"/>
          <w:szCs w:val="28"/>
        </w:rPr>
        <w:t>;</w:t>
      </w:r>
    </w:p>
    <w:p w:rsidR="005E6A14" w:rsidRPr="003B3396" w:rsidRDefault="005E6A14" w:rsidP="005E6A14">
      <w:pPr>
        <w:tabs>
          <w:tab w:val="left" w:pos="284"/>
        </w:tabs>
        <w:spacing w:after="0"/>
        <w:ind w:right="-2" w:firstLine="284"/>
        <w:jc w:val="both"/>
        <w:rPr>
          <w:sz w:val="28"/>
          <w:szCs w:val="28"/>
        </w:rPr>
      </w:pPr>
      <w:r w:rsidRPr="003B3396">
        <w:rPr>
          <w:sz w:val="28"/>
          <w:szCs w:val="28"/>
        </w:rPr>
        <w:t>Обработка тротуаров ручным способом – 55,7 тыс. м</w:t>
      </w:r>
      <w:r w:rsidRPr="003B3396">
        <w:rPr>
          <w:sz w:val="28"/>
          <w:szCs w:val="28"/>
          <w:vertAlign w:val="superscript"/>
        </w:rPr>
        <w:t>2</w:t>
      </w:r>
      <w:r w:rsidRPr="003B3396">
        <w:rPr>
          <w:sz w:val="28"/>
          <w:szCs w:val="28"/>
        </w:rPr>
        <w:t>;</w:t>
      </w:r>
    </w:p>
    <w:p w:rsidR="005E6A14" w:rsidRPr="003B3396" w:rsidRDefault="005E6A14" w:rsidP="005E6A14">
      <w:pPr>
        <w:tabs>
          <w:tab w:val="left" w:pos="284"/>
        </w:tabs>
        <w:spacing w:after="0"/>
        <w:ind w:right="-2" w:firstLine="284"/>
        <w:jc w:val="both"/>
        <w:rPr>
          <w:sz w:val="28"/>
          <w:szCs w:val="28"/>
        </w:rPr>
      </w:pPr>
      <w:r w:rsidRPr="003B3396">
        <w:rPr>
          <w:sz w:val="28"/>
          <w:szCs w:val="28"/>
        </w:rPr>
        <w:t>Обработка автобусных остановок – 10,5 тыс. м</w:t>
      </w:r>
      <w:r w:rsidRPr="003B3396">
        <w:rPr>
          <w:sz w:val="28"/>
          <w:szCs w:val="28"/>
          <w:vertAlign w:val="superscript"/>
        </w:rPr>
        <w:t>2</w:t>
      </w:r>
      <w:r w:rsidRPr="003B3396">
        <w:rPr>
          <w:sz w:val="28"/>
          <w:szCs w:val="28"/>
        </w:rPr>
        <w:t>.</w:t>
      </w:r>
    </w:p>
    <w:p w:rsidR="005E6A14" w:rsidRPr="003B3396" w:rsidRDefault="005E6A14" w:rsidP="005E6A14">
      <w:pPr>
        <w:pStyle w:val="af"/>
        <w:tabs>
          <w:tab w:val="left" w:pos="993"/>
          <w:tab w:val="left" w:pos="1134"/>
        </w:tabs>
        <w:spacing w:after="0"/>
        <w:ind w:left="0" w:right="-2" w:firstLine="709"/>
        <w:jc w:val="both"/>
        <w:rPr>
          <w:sz w:val="28"/>
          <w:szCs w:val="28"/>
        </w:rPr>
      </w:pPr>
      <w:r w:rsidRPr="003B3396">
        <w:rPr>
          <w:sz w:val="28"/>
          <w:szCs w:val="28"/>
        </w:rPr>
        <w:t>4. «Обеспечение санитарного состояния и благоустройство, озеленения территории города» при плане 288 664,5 тыс. рублей кассовое исполнение составило 282 604,2 тыс. рублей или 97,9%, в том числе:</w:t>
      </w:r>
    </w:p>
    <w:p w:rsidR="005E6A14" w:rsidRPr="003B3396" w:rsidRDefault="005E6A14" w:rsidP="005E6A14">
      <w:pPr>
        <w:pStyle w:val="af"/>
        <w:tabs>
          <w:tab w:val="left" w:pos="993"/>
          <w:tab w:val="left" w:pos="1134"/>
        </w:tabs>
        <w:spacing w:after="0"/>
        <w:ind w:left="0" w:right="-2" w:firstLine="709"/>
        <w:jc w:val="both"/>
        <w:rPr>
          <w:sz w:val="28"/>
          <w:szCs w:val="28"/>
        </w:rPr>
      </w:pPr>
      <w:r w:rsidRPr="003B3396">
        <w:rPr>
          <w:sz w:val="28"/>
          <w:szCs w:val="28"/>
        </w:rPr>
        <w:t>4.1.</w:t>
      </w:r>
      <w:r w:rsidRPr="003B3396">
        <w:rPr>
          <w:b/>
          <w:sz w:val="28"/>
          <w:szCs w:val="28"/>
        </w:rPr>
        <w:t xml:space="preserve"> </w:t>
      </w:r>
      <w:r w:rsidRPr="003B3396">
        <w:rPr>
          <w:sz w:val="28"/>
          <w:szCs w:val="28"/>
        </w:rPr>
        <w:t>Снос ветхих домов –</w:t>
      </w:r>
      <w:r>
        <w:rPr>
          <w:sz w:val="28"/>
          <w:szCs w:val="28"/>
        </w:rPr>
        <w:t xml:space="preserve"> при плане 9 631,2 тыс. рублей</w:t>
      </w:r>
      <w:r w:rsidRPr="003B3396">
        <w:rPr>
          <w:sz w:val="28"/>
          <w:szCs w:val="28"/>
        </w:rPr>
        <w:t xml:space="preserve"> кассовое исполнение 8 053,4 тыс. рублей или </w:t>
      </w:r>
      <w:r>
        <w:rPr>
          <w:sz w:val="28"/>
          <w:szCs w:val="28"/>
        </w:rPr>
        <w:t>83,6</w:t>
      </w:r>
      <w:r w:rsidRPr="003B3396">
        <w:rPr>
          <w:sz w:val="28"/>
          <w:szCs w:val="28"/>
        </w:rPr>
        <w:t>% от годового плана. Выполнены работы по сносу 17 жилых домов, расположенных по адресам: ул. Паркова</w:t>
      </w:r>
      <w:r>
        <w:rPr>
          <w:sz w:val="28"/>
          <w:szCs w:val="28"/>
        </w:rPr>
        <w:t>я</w:t>
      </w:r>
      <w:r w:rsidRPr="003B3396">
        <w:rPr>
          <w:sz w:val="28"/>
          <w:szCs w:val="28"/>
        </w:rPr>
        <w:t>, 1, ул. Менделева, 13, ул. Шевченко, 53, ул. Калинина, 27, ул. Ледовая, 23, ул. Шевченко, 29, ул. Пионерская, 103, ул. Гагарина, 121, ул. Чехова, 71, пер. рабочий, 23, ул. Рознина, 51, ул. Горького, 29, ул. Рознина, 64А, ул. Чехова, 4, ул. Строителе, 55, ул. Сургутская, 17, ул. Красноармейская, 21.</w:t>
      </w:r>
    </w:p>
    <w:p w:rsidR="005E6A14" w:rsidRPr="003B3396" w:rsidRDefault="005E6A14" w:rsidP="005E6A14">
      <w:pPr>
        <w:pStyle w:val="af"/>
        <w:tabs>
          <w:tab w:val="left" w:pos="993"/>
          <w:tab w:val="left" w:pos="1134"/>
        </w:tabs>
        <w:spacing w:after="0"/>
        <w:ind w:left="0" w:right="-2" w:firstLine="709"/>
        <w:jc w:val="both"/>
        <w:rPr>
          <w:sz w:val="28"/>
          <w:szCs w:val="28"/>
        </w:rPr>
      </w:pPr>
      <w:r w:rsidRPr="003B3396">
        <w:rPr>
          <w:sz w:val="28"/>
          <w:szCs w:val="28"/>
        </w:rPr>
        <w:t>4.2. Санитарная очистка помойниц кассовое исполнение 627,7 тыс. рублей или 100% от годового плана. Выполнение работ по санитарной очистке города и содержанию помойниц по адресам: ул. Сургутская 37; ул. Гагарина 210, 214; ул. Зырянова 2.</w:t>
      </w:r>
    </w:p>
    <w:p w:rsidR="005E6A14" w:rsidRPr="003B3396" w:rsidRDefault="005E6A14" w:rsidP="005E6A14">
      <w:pPr>
        <w:spacing w:after="0"/>
        <w:ind w:right="-2"/>
        <w:jc w:val="both"/>
        <w:rPr>
          <w:sz w:val="28"/>
          <w:szCs w:val="28"/>
        </w:rPr>
      </w:pPr>
      <w:r w:rsidRPr="003B3396">
        <w:rPr>
          <w:sz w:val="28"/>
          <w:szCs w:val="28"/>
        </w:rPr>
        <w:t xml:space="preserve"> </w:t>
      </w:r>
      <w:r w:rsidRPr="003B3396">
        <w:rPr>
          <w:sz w:val="28"/>
          <w:szCs w:val="28"/>
        </w:rPr>
        <w:tab/>
        <w:t xml:space="preserve">4.3. Содержание парковой зоны и городских лесов </w:t>
      </w:r>
      <w:r w:rsidRPr="003B3396">
        <w:rPr>
          <w:b/>
          <w:sz w:val="28"/>
          <w:szCs w:val="28"/>
        </w:rPr>
        <w:t xml:space="preserve">– </w:t>
      </w:r>
      <w:r w:rsidRPr="003B3396">
        <w:rPr>
          <w:sz w:val="28"/>
          <w:szCs w:val="28"/>
        </w:rPr>
        <w:t xml:space="preserve">2 520,9 тыс. рублей, кассовое исполнение 100% в том числе: </w:t>
      </w:r>
    </w:p>
    <w:p w:rsidR="005E6A14" w:rsidRPr="003B3396" w:rsidRDefault="005E6A14" w:rsidP="005E6A14">
      <w:pPr>
        <w:spacing w:after="0"/>
        <w:ind w:right="-2" w:firstLine="708"/>
        <w:jc w:val="both"/>
        <w:rPr>
          <w:sz w:val="28"/>
          <w:szCs w:val="28"/>
        </w:rPr>
      </w:pPr>
      <w:r w:rsidRPr="003B3396">
        <w:rPr>
          <w:sz w:val="28"/>
          <w:szCs w:val="28"/>
        </w:rPr>
        <w:t>- выполнение работ по очистке города от мусора: участок не доезжая до ОМК по ул. Тихая; участок от ОМК до СОТ «Стрижкино»; участок ул. Еловая, ул. Сосновый бор до ул. Индустриальная; участок ул. Таежная (от ул. Тобольский тракт); Пляж ул. Индустриальная (район мостового перехода) вдоль протоки Горная до ул. Горная; участок от «Тропа здоровья» до горнолыжной трассы; участок от «Югорская долина» по левой стороне через ул. Горная по круговому движению включая ул. Тобольский тракт; участок ул. Мира до ул. Чехова (за гаражами); участок ул. Олега Кошевого от Южного кладбища, включая ул. Чапаева; участок от парка «Долина ручьев»; до храмового комплекса Воскресенья Христова; участок ул. Газовиков (от ул. Мира до ул. Тобольский тракт); участок от ул. Чехова до Восточной объездной автодороги; участок от ул. Тобольский тракт до аэропорта; участок возле автостоянки в районе мостового перехода ул. Индустриальная; участок ул. Калинина (от ул. Водопроводная до автодрома); участок от ул. Горная до пер. Геофизиков; участок ул. Мира от кафе «Норд Гранд» до ул. Тобольский тракт; (поворот налево на СОТ «Урожай» 3,4,5 линии); участок от автозаправки «Иртышнефтепродукт» до ул. Калинина – 435,4 тыс. м</w:t>
      </w:r>
      <w:r w:rsidRPr="003B3396">
        <w:rPr>
          <w:sz w:val="28"/>
          <w:szCs w:val="28"/>
          <w:vertAlign w:val="superscript"/>
        </w:rPr>
        <w:t>2</w:t>
      </w:r>
      <w:r w:rsidRPr="003B3396">
        <w:rPr>
          <w:sz w:val="28"/>
          <w:szCs w:val="28"/>
        </w:rPr>
        <w:t xml:space="preserve">. </w:t>
      </w:r>
    </w:p>
    <w:p w:rsidR="005E6A14" w:rsidRPr="003B3396" w:rsidRDefault="005E6A14" w:rsidP="005E6A14">
      <w:pPr>
        <w:spacing w:after="0" w:line="240" w:lineRule="auto"/>
        <w:ind w:right="-2" w:firstLine="567"/>
        <w:jc w:val="both"/>
        <w:rPr>
          <w:sz w:val="28"/>
          <w:szCs w:val="28"/>
        </w:rPr>
      </w:pPr>
      <w:r w:rsidRPr="003B3396">
        <w:rPr>
          <w:sz w:val="28"/>
          <w:szCs w:val="28"/>
        </w:rPr>
        <w:t xml:space="preserve">- выполнены работы по содержанию лесов города Ханты-Мансийска: участок в районе СОТ «Разведчик»; участок в районе СОТ «Аграрник»; </w:t>
      </w:r>
      <w:r w:rsidRPr="003B3396">
        <w:rPr>
          <w:bCs/>
          <w:sz w:val="28"/>
          <w:szCs w:val="28"/>
        </w:rPr>
        <w:t xml:space="preserve">участок в районе ул. Гагарина; участок в </w:t>
      </w:r>
      <w:r w:rsidRPr="00E8292B">
        <w:rPr>
          <w:bCs/>
          <w:sz w:val="28"/>
          <w:szCs w:val="28"/>
        </w:rPr>
        <w:t>районе проезда</w:t>
      </w:r>
      <w:r w:rsidRPr="003B3396">
        <w:rPr>
          <w:bCs/>
          <w:sz w:val="28"/>
          <w:szCs w:val="28"/>
        </w:rPr>
        <w:t xml:space="preserve"> Первооткрывателей; участок в районе ул. Березовская; участок в районе ул. Отрадная; участок в районе район Горнолыжной трассы; участок в районе ул. Объездная; участок в районе ул. Калинина – Тихая; участок в районе ул. Чехова, 2-4; участок в районе ул. Чехова, 84; участок в районе ул. Строителей, 79; участок в районе Дунина-Горкавича, 13; участок в районе ул. Строителей, 13а; участок в районе ул. Объездная (Аэропорт)</w:t>
      </w:r>
      <w:r w:rsidRPr="003B3396">
        <w:rPr>
          <w:sz w:val="28"/>
          <w:szCs w:val="28"/>
        </w:rPr>
        <w:t xml:space="preserve"> – 523,0 тыс. м</w:t>
      </w:r>
      <w:r w:rsidRPr="003B3396">
        <w:rPr>
          <w:sz w:val="28"/>
          <w:szCs w:val="28"/>
          <w:vertAlign w:val="superscript"/>
        </w:rPr>
        <w:t>2</w:t>
      </w:r>
      <w:r w:rsidRPr="003B3396">
        <w:rPr>
          <w:sz w:val="28"/>
          <w:szCs w:val="28"/>
        </w:rPr>
        <w:t xml:space="preserve">. </w:t>
      </w:r>
    </w:p>
    <w:p w:rsidR="005E6A14" w:rsidRPr="003B3396" w:rsidRDefault="005E6A14" w:rsidP="005E6A14">
      <w:pPr>
        <w:tabs>
          <w:tab w:val="left" w:pos="0"/>
        </w:tabs>
        <w:spacing w:after="0"/>
        <w:ind w:right="-2"/>
        <w:jc w:val="both"/>
        <w:rPr>
          <w:sz w:val="28"/>
          <w:szCs w:val="28"/>
        </w:rPr>
      </w:pPr>
      <w:r w:rsidRPr="003B3396">
        <w:rPr>
          <w:sz w:val="28"/>
          <w:szCs w:val="28"/>
        </w:rPr>
        <w:tab/>
        <w:t xml:space="preserve">4.4. Озеленение территории города </w:t>
      </w:r>
      <w:r w:rsidRPr="003B3396">
        <w:rPr>
          <w:b/>
          <w:sz w:val="28"/>
          <w:szCs w:val="28"/>
        </w:rPr>
        <w:t xml:space="preserve">– </w:t>
      </w:r>
      <w:r w:rsidRPr="003B3396">
        <w:rPr>
          <w:sz w:val="28"/>
          <w:szCs w:val="28"/>
        </w:rPr>
        <w:t xml:space="preserve">при плане 9 872,8 тыс. рублей кассовое исполнение 100%. Выполнение работ: </w:t>
      </w:r>
      <w:r>
        <w:rPr>
          <w:sz w:val="28"/>
          <w:szCs w:val="28"/>
        </w:rPr>
        <w:t xml:space="preserve">по </w:t>
      </w:r>
      <w:r w:rsidRPr="003B3396">
        <w:rPr>
          <w:sz w:val="28"/>
          <w:szCs w:val="28"/>
        </w:rPr>
        <w:t>содержани</w:t>
      </w:r>
      <w:r>
        <w:rPr>
          <w:sz w:val="28"/>
          <w:szCs w:val="28"/>
        </w:rPr>
        <w:t>ю</w:t>
      </w:r>
      <w:r w:rsidRPr="003B3396">
        <w:rPr>
          <w:sz w:val="28"/>
          <w:szCs w:val="28"/>
        </w:rPr>
        <w:t xml:space="preserve"> кустарников в живой изгороди 16,6 тыс. м.; кустарников, посаженных в ямы 0,8 тыс. штук; очистка газонов от опавших листьев 199,0 тыс. м</w:t>
      </w:r>
      <w:r w:rsidRPr="003B3396">
        <w:rPr>
          <w:sz w:val="28"/>
          <w:szCs w:val="28"/>
          <w:vertAlign w:val="superscript"/>
        </w:rPr>
        <w:t>2</w:t>
      </w:r>
      <w:r w:rsidRPr="003B3396">
        <w:rPr>
          <w:sz w:val="28"/>
          <w:szCs w:val="28"/>
        </w:rPr>
        <w:t>; посадка цветов 234,5 тыс. штук; восстановление кустарников 2,0 тыс. штук; внесение торфяной песчаной смеси 0,5 тыс. м</w:t>
      </w:r>
      <w:r w:rsidRPr="003B3396">
        <w:rPr>
          <w:sz w:val="28"/>
          <w:szCs w:val="28"/>
          <w:vertAlign w:val="superscript"/>
        </w:rPr>
        <w:t>2</w:t>
      </w:r>
      <w:r w:rsidRPr="003B3396">
        <w:rPr>
          <w:sz w:val="28"/>
          <w:szCs w:val="28"/>
        </w:rPr>
        <w:t>.</w:t>
      </w:r>
    </w:p>
    <w:p w:rsidR="005E6A14" w:rsidRPr="003B3396" w:rsidRDefault="005E6A14" w:rsidP="005E6A14">
      <w:pPr>
        <w:spacing w:after="0"/>
        <w:ind w:right="-2" w:firstLine="709"/>
        <w:jc w:val="both"/>
        <w:rPr>
          <w:sz w:val="28"/>
          <w:szCs w:val="28"/>
        </w:rPr>
      </w:pPr>
      <w:r w:rsidRPr="003B3396">
        <w:rPr>
          <w:sz w:val="28"/>
          <w:szCs w:val="28"/>
        </w:rPr>
        <w:t>4.5.</w:t>
      </w:r>
      <w:r w:rsidRPr="003B3396">
        <w:rPr>
          <w:b/>
          <w:sz w:val="28"/>
          <w:szCs w:val="28"/>
        </w:rPr>
        <w:t xml:space="preserve"> </w:t>
      </w:r>
      <w:r w:rsidRPr="003B3396">
        <w:rPr>
          <w:sz w:val="28"/>
          <w:szCs w:val="28"/>
        </w:rPr>
        <w:t>Устройство наружного освещения городских улиц</w:t>
      </w:r>
      <w:r w:rsidRPr="003B3396">
        <w:rPr>
          <w:b/>
          <w:sz w:val="28"/>
          <w:szCs w:val="28"/>
        </w:rPr>
        <w:t xml:space="preserve"> – </w:t>
      </w:r>
      <w:r w:rsidRPr="003B3396">
        <w:rPr>
          <w:sz w:val="28"/>
          <w:szCs w:val="28"/>
        </w:rPr>
        <w:t xml:space="preserve">при плане 1 477,4 тыс. рублей, кассовое исполнение 100%. Выполнены работы по поставке шкафа управления наружного освещения, исполнительного пункта (предназначены для автоматизации процесса управления сетями наружного освещения). </w:t>
      </w:r>
    </w:p>
    <w:p w:rsidR="005E6A14" w:rsidRPr="003B3396" w:rsidRDefault="005E6A14" w:rsidP="005E6A14">
      <w:pPr>
        <w:spacing w:after="0"/>
        <w:ind w:right="-2" w:firstLine="709"/>
        <w:jc w:val="both"/>
        <w:rPr>
          <w:sz w:val="28"/>
          <w:szCs w:val="28"/>
        </w:rPr>
      </w:pPr>
      <w:r w:rsidRPr="003B3396">
        <w:rPr>
          <w:sz w:val="28"/>
          <w:szCs w:val="28"/>
        </w:rPr>
        <w:t xml:space="preserve">4.6. В целях </w:t>
      </w:r>
      <w:r w:rsidRPr="003B3396">
        <w:rPr>
          <w:bCs/>
          <w:sz w:val="28"/>
          <w:szCs w:val="28"/>
        </w:rPr>
        <w:t xml:space="preserve">защиты населения от болезней общих для человека и животных, их предупреждения </w:t>
      </w:r>
      <w:r w:rsidRPr="003B3396">
        <w:rPr>
          <w:sz w:val="28"/>
          <w:szCs w:val="28"/>
        </w:rPr>
        <w:t xml:space="preserve">оказываются услуги по отлову, содержанию и регулированию численности безнадзорных и бродячих домашних животных. При плане </w:t>
      </w:r>
      <w:r w:rsidRPr="003B3396">
        <w:rPr>
          <w:bCs/>
          <w:sz w:val="28"/>
          <w:szCs w:val="28"/>
        </w:rPr>
        <w:t>5 346,1 тыс. рублей, кассовое исполнение составило 4 816,9 тыс. рублей или 90%.</w:t>
      </w:r>
    </w:p>
    <w:p w:rsidR="005E6A14" w:rsidRPr="003B3396" w:rsidRDefault="005E6A14" w:rsidP="005E6A14">
      <w:pPr>
        <w:spacing w:after="0"/>
        <w:ind w:right="-2" w:firstLine="709"/>
        <w:jc w:val="both"/>
        <w:rPr>
          <w:sz w:val="28"/>
          <w:szCs w:val="28"/>
        </w:rPr>
      </w:pPr>
      <w:r w:rsidRPr="003B3396">
        <w:rPr>
          <w:sz w:val="28"/>
          <w:szCs w:val="28"/>
        </w:rPr>
        <w:t>4.7. Субсидия муниципальному бюджетному учреждению «Горсвет» на финансовое обеспечение выполнения муниципального задания и иных целей по содержанию и ремонту линий уличного освещения на территории города Ханты-Мансийска на общую сумму 59 489,6 тыс. рублей исполнена на 100%.</w:t>
      </w:r>
    </w:p>
    <w:p w:rsidR="005E6A14" w:rsidRPr="00695D16" w:rsidRDefault="005E6A14" w:rsidP="005E6A14">
      <w:pPr>
        <w:spacing w:after="0"/>
        <w:ind w:right="-2" w:firstLine="709"/>
        <w:jc w:val="both"/>
        <w:rPr>
          <w:sz w:val="28"/>
          <w:szCs w:val="28"/>
        </w:rPr>
      </w:pPr>
      <w:r w:rsidRPr="003B3396">
        <w:rPr>
          <w:bCs/>
          <w:sz w:val="28"/>
          <w:szCs w:val="28"/>
        </w:rPr>
        <w:t xml:space="preserve"> 4.8. </w:t>
      </w:r>
      <w:r w:rsidRPr="003B3396">
        <w:rPr>
          <w:sz w:val="28"/>
          <w:szCs w:val="28"/>
        </w:rPr>
        <w:t>Субсидия муниципальному бюджетному учреждению «Ритуальные услуги» на финансовое обеспечение выполнения муниципального задания и иных целей по обеспечению организации ритуальных услуг и выполнению работ по содержанию мест захоронений в сумме 35 700,9 тыс. рублей освоена на 100</w:t>
      </w:r>
      <w:r w:rsidRPr="009603B0">
        <w:rPr>
          <w:sz w:val="28"/>
          <w:szCs w:val="28"/>
        </w:rPr>
        <w:t>%. Выполнены работы (оказаны услуги) по транспортированию тел (останков) умерших (погибших) на территории города Ханты-Мансийска на сумму 2 487,4 тыс. рублей. Выполнение работ по содержанию городских кладбищ на территории города Ханты-Мансийска на сумму 3 118,5 тыс. рублей.</w:t>
      </w:r>
    </w:p>
    <w:p w:rsidR="005E6A14" w:rsidRPr="000D4D3F" w:rsidRDefault="005E6A14" w:rsidP="005E6A14">
      <w:pPr>
        <w:spacing w:after="0"/>
        <w:ind w:right="-2" w:firstLine="708"/>
        <w:jc w:val="both"/>
        <w:rPr>
          <w:sz w:val="28"/>
          <w:szCs w:val="28"/>
        </w:rPr>
      </w:pPr>
      <w:r w:rsidRPr="000D4D3F">
        <w:rPr>
          <w:sz w:val="28"/>
          <w:szCs w:val="28"/>
        </w:rPr>
        <w:t xml:space="preserve">4.9. Содержание объектов внешнего благоустройства – при плане 41 551,9 тыс. рублей кассовое исполнение составило 41 551,9 тыс. рублей или 100%. </w:t>
      </w:r>
    </w:p>
    <w:p w:rsidR="005E6A14" w:rsidRPr="000D4D3F" w:rsidRDefault="005E6A14" w:rsidP="005E6A14">
      <w:pPr>
        <w:spacing w:after="0"/>
        <w:ind w:right="-2" w:firstLine="708"/>
        <w:jc w:val="both"/>
        <w:rPr>
          <w:sz w:val="28"/>
          <w:szCs w:val="28"/>
        </w:rPr>
      </w:pPr>
      <w:r w:rsidRPr="000D4D3F">
        <w:rPr>
          <w:sz w:val="28"/>
          <w:szCs w:val="28"/>
        </w:rPr>
        <w:t>Выполнены работы на территории города Ханты-Мансийска механизированным и ручным способом: очистка от мусора, снега, текущие ремонты на участках: центральная площадь и фонтан «Ротонда», пешеходная зона по ул. К. Маркса, мемориальный парк Победы, парк им. Б. Лосева, скверы «Сиреневый», «Черемуховый», «Студенческий», стоянки автотранспортных средств по ул. Мичурина, ул. Свердлова, ул. Луговая, ул. Самаровская 1, ул. Лопарева, ул. Дзержинского, стационарные туалеты по ул. Б. Щербины, в «Археопарке», возле Бизнес-центра, памятники, 35 детских площадок.</w:t>
      </w:r>
    </w:p>
    <w:p w:rsidR="005E6A14" w:rsidRPr="003B3396" w:rsidRDefault="005E6A14" w:rsidP="005E6A14">
      <w:pPr>
        <w:spacing w:after="0"/>
        <w:ind w:right="-2" w:firstLine="708"/>
        <w:jc w:val="both"/>
        <w:rPr>
          <w:sz w:val="28"/>
          <w:szCs w:val="28"/>
        </w:rPr>
      </w:pPr>
      <w:r w:rsidRPr="003B3396">
        <w:rPr>
          <w:sz w:val="28"/>
          <w:szCs w:val="28"/>
        </w:rPr>
        <w:t>4.10. Содержание и ремонт внутриквартальных площадей и проездов – при плане 45 292,3 тыс. рублей, кассовое исполнение составило 45 292,2 тыс. рублей или 100%. Площадь уборки территории 19 470,7 тыс. м</w:t>
      </w:r>
      <w:r w:rsidRPr="003B3396">
        <w:rPr>
          <w:sz w:val="28"/>
          <w:szCs w:val="28"/>
          <w:vertAlign w:val="superscript"/>
        </w:rPr>
        <w:t>2</w:t>
      </w:r>
      <w:r w:rsidRPr="003B3396">
        <w:rPr>
          <w:sz w:val="28"/>
          <w:szCs w:val="28"/>
        </w:rPr>
        <w:t xml:space="preserve">, с периодичностью уборки в зимний и летний период 120 раз в год. </w:t>
      </w:r>
    </w:p>
    <w:p w:rsidR="005E6A14" w:rsidRPr="003B3396" w:rsidRDefault="005E6A14" w:rsidP="005E6A14">
      <w:pPr>
        <w:spacing w:after="0"/>
        <w:ind w:right="-2"/>
        <w:jc w:val="both"/>
        <w:rPr>
          <w:sz w:val="28"/>
          <w:szCs w:val="28"/>
        </w:rPr>
      </w:pPr>
      <w:r w:rsidRPr="003B3396">
        <w:rPr>
          <w:sz w:val="28"/>
          <w:szCs w:val="28"/>
        </w:rPr>
        <w:tab/>
        <w:t>4.11. Оформление и содержание ледовых городков, новогодних елок в местах массового отдыха горожан</w:t>
      </w:r>
      <w:r w:rsidRPr="003B3396">
        <w:rPr>
          <w:b/>
          <w:sz w:val="28"/>
          <w:szCs w:val="28"/>
        </w:rPr>
        <w:t xml:space="preserve"> – </w:t>
      </w:r>
      <w:r w:rsidRPr="003B3396">
        <w:rPr>
          <w:sz w:val="28"/>
          <w:szCs w:val="28"/>
        </w:rPr>
        <w:t>план 5 467,9 тыс. рублей, кассовое исполнение 5 286,7 тыс. рублей или 97%. Выполнены работы: по содержанию, демонтажу вывозу новогодних елок на площадях «Свободы», «Славянской письменности», СК «Дружба»; по оформлению и содержанию ледового городка на площади «Свободы», Центральной площади; охрана новогодней елки и ледового городка на площади «Свободы».</w:t>
      </w:r>
    </w:p>
    <w:p w:rsidR="005E6A14" w:rsidRPr="003B3396" w:rsidRDefault="005E6A14" w:rsidP="005E6A14">
      <w:pPr>
        <w:spacing w:after="0"/>
        <w:ind w:right="-2" w:firstLine="708"/>
        <w:jc w:val="both"/>
        <w:rPr>
          <w:sz w:val="28"/>
          <w:szCs w:val="28"/>
        </w:rPr>
      </w:pPr>
      <w:r w:rsidRPr="003B3396">
        <w:rPr>
          <w:sz w:val="28"/>
          <w:szCs w:val="28"/>
        </w:rPr>
        <w:t xml:space="preserve">4.12. Обеспечение и организация работ (услуг) по праздничному оформлению, санитарному содержанию мест отдыха и массового пребывания гостей и жителей при проведении городских праздников. При плане 2 011,7 тыс. рублей кассовое исполнение 100%. </w:t>
      </w:r>
    </w:p>
    <w:p w:rsidR="005E6A14" w:rsidRPr="003B3396" w:rsidRDefault="005E6A14" w:rsidP="005E6A14">
      <w:pPr>
        <w:spacing w:after="0"/>
        <w:ind w:right="-2" w:firstLine="708"/>
        <w:jc w:val="both"/>
        <w:rPr>
          <w:sz w:val="28"/>
          <w:szCs w:val="28"/>
        </w:rPr>
      </w:pPr>
      <w:r w:rsidRPr="003B3396">
        <w:rPr>
          <w:sz w:val="28"/>
          <w:szCs w:val="28"/>
        </w:rPr>
        <w:t>- в периоды празднования «Народных массовых гуляний» проводились работы: по доставке, монтажу, демонтажу, вывозу и санитарному обслуживанию биотуалетов, и павильон-туалетов модульного типа;</w:t>
      </w:r>
    </w:p>
    <w:p w:rsidR="005E6A14" w:rsidRPr="003B3396" w:rsidRDefault="005E6A14" w:rsidP="005E6A14">
      <w:pPr>
        <w:spacing w:after="0"/>
        <w:ind w:right="-2" w:firstLine="708"/>
        <w:jc w:val="both"/>
        <w:rPr>
          <w:sz w:val="28"/>
          <w:szCs w:val="28"/>
        </w:rPr>
      </w:pPr>
      <w:r w:rsidRPr="003B3396">
        <w:rPr>
          <w:sz w:val="28"/>
          <w:szCs w:val="28"/>
        </w:rPr>
        <w:t>- оказаны услуги по поставке электрической энергии в период проведения праздничных мероприятий: День молодежи, день России, день города Ханты-Мансийска, день защиты детей, День Победы в ВОВ.</w:t>
      </w:r>
    </w:p>
    <w:p w:rsidR="005E6A14" w:rsidRPr="003B3396" w:rsidRDefault="005E6A14" w:rsidP="005E6A14">
      <w:pPr>
        <w:spacing w:after="0"/>
        <w:ind w:right="-2" w:firstLine="709"/>
        <w:jc w:val="both"/>
        <w:rPr>
          <w:sz w:val="28"/>
          <w:szCs w:val="28"/>
        </w:rPr>
      </w:pPr>
      <w:r w:rsidRPr="003B3396">
        <w:rPr>
          <w:sz w:val="28"/>
          <w:szCs w:val="28"/>
        </w:rPr>
        <w:t>4.13. Проведены: ежегодный городской конкурс на звание «Самый благоустроенный двор» и ежегодный экологический конкурс «Кедровая ветвь». При плане 353,0 тыс. рублей кассовое исполнение составило 100%.</w:t>
      </w:r>
    </w:p>
    <w:p w:rsidR="005E6A14" w:rsidRPr="003B3396" w:rsidRDefault="005E6A14" w:rsidP="005E6A14">
      <w:pPr>
        <w:spacing w:after="0"/>
        <w:ind w:right="-2" w:firstLine="709"/>
        <w:jc w:val="both"/>
        <w:rPr>
          <w:sz w:val="28"/>
          <w:szCs w:val="28"/>
        </w:rPr>
      </w:pPr>
      <w:r w:rsidRPr="003B3396">
        <w:rPr>
          <w:sz w:val="28"/>
          <w:szCs w:val="28"/>
        </w:rPr>
        <w:t>Победителями конкурса «Самый благоустроенный двор» признаны:</w:t>
      </w:r>
    </w:p>
    <w:p w:rsidR="005E6A14" w:rsidRPr="003B3396" w:rsidRDefault="005E6A14" w:rsidP="005E6A14">
      <w:pPr>
        <w:spacing w:after="0"/>
        <w:ind w:right="-2" w:firstLine="709"/>
        <w:jc w:val="both"/>
        <w:rPr>
          <w:sz w:val="28"/>
          <w:szCs w:val="28"/>
        </w:rPr>
      </w:pPr>
      <w:r w:rsidRPr="003B3396">
        <w:rPr>
          <w:sz w:val="28"/>
          <w:szCs w:val="28"/>
        </w:rPr>
        <w:t>В номинации «Самая благоустроенная территория образовательной организации» – МБДОУ центр развития ребенка детский сад № 8 «Солнышко»;</w:t>
      </w:r>
    </w:p>
    <w:p w:rsidR="005E6A14" w:rsidRPr="003B3396" w:rsidRDefault="005E6A14" w:rsidP="005E6A14">
      <w:pPr>
        <w:spacing w:after="0"/>
        <w:ind w:right="-2" w:firstLine="709"/>
        <w:jc w:val="both"/>
        <w:rPr>
          <w:sz w:val="28"/>
          <w:szCs w:val="28"/>
        </w:rPr>
      </w:pPr>
      <w:r w:rsidRPr="003B3396">
        <w:rPr>
          <w:sz w:val="28"/>
          <w:szCs w:val="28"/>
        </w:rPr>
        <w:t>В номинации «Самая благоустроенная дворовая территория среди индивидуального жилищного фонда города» – ул. Полевая д. 1А, кв. 2;</w:t>
      </w:r>
    </w:p>
    <w:p w:rsidR="005E6A14" w:rsidRPr="003B3396" w:rsidRDefault="005E6A14" w:rsidP="005E6A14">
      <w:pPr>
        <w:spacing w:after="0"/>
        <w:ind w:right="-2" w:firstLine="709"/>
        <w:jc w:val="both"/>
        <w:rPr>
          <w:sz w:val="28"/>
          <w:szCs w:val="28"/>
        </w:rPr>
      </w:pPr>
      <w:r w:rsidRPr="003B3396">
        <w:rPr>
          <w:sz w:val="28"/>
          <w:szCs w:val="28"/>
        </w:rPr>
        <w:t>В номинации «Самая благоустроенная территория организации» – Муниципальное «Водоканализационное предприятие муниципального образования г. Ханты-Мансийск».</w:t>
      </w:r>
    </w:p>
    <w:p w:rsidR="005E6A14" w:rsidRPr="003B3396" w:rsidRDefault="005E6A14" w:rsidP="005E6A14">
      <w:pPr>
        <w:spacing w:after="0"/>
        <w:ind w:right="-2" w:firstLine="709"/>
        <w:jc w:val="both"/>
        <w:rPr>
          <w:sz w:val="28"/>
          <w:szCs w:val="28"/>
        </w:rPr>
      </w:pPr>
      <w:r w:rsidRPr="003B3396">
        <w:rPr>
          <w:sz w:val="28"/>
          <w:szCs w:val="28"/>
        </w:rPr>
        <w:t xml:space="preserve"> Победителями конкурса «Кедровая ветвь» признаны:</w:t>
      </w:r>
    </w:p>
    <w:p w:rsidR="005E6A14" w:rsidRPr="003B3396" w:rsidRDefault="005E6A14" w:rsidP="005E6A14">
      <w:pPr>
        <w:spacing w:after="0"/>
        <w:ind w:right="-2" w:firstLine="709"/>
        <w:jc w:val="both"/>
        <w:rPr>
          <w:sz w:val="28"/>
          <w:szCs w:val="28"/>
        </w:rPr>
      </w:pPr>
      <w:r w:rsidRPr="003B3396">
        <w:rPr>
          <w:sz w:val="28"/>
          <w:szCs w:val="28"/>
        </w:rPr>
        <w:t>В номинации «Лучший пример ведения хозяйственной деятельности с минимальным воздействием на окружающую природную среду» – Муниципальное «Водоканализационное предприятие муниципального образования г. Ханты-Мансийск»;</w:t>
      </w:r>
    </w:p>
    <w:p w:rsidR="005E6A14" w:rsidRPr="003B3396" w:rsidRDefault="005E6A14" w:rsidP="005E6A14">
      <w:pPr>
        <w:spacing w:after="0"/>
        <w:ind w:right="-2" w:firstLine="709"/>
        <w:jc w:val="both"/>
        <w:rPr>
          <w:sz w:val="28"/>
          <w:szCs w:val="28"/>
        </w:rPr>
      </w:pPr>
      <w:r w:rsidRPr="003B3396">
        <w:rPr>
          <w:sz w:val="28"/>
          <w:szCs w:val="28"/>
        </w:rPr>
        <w:t>В номинации «Лучший пример соседства с природной территорией» – муниципальное дорожно-эксплуатационное предприятие муниципального образования город Ханты-Мансийск</w:t>
      </w:r>
    </w:p>
    <w:p w:rsidR="005E6A14" w:rsidRPr="003B3396" w:rsidRDefault="005E6A14" w:rsidP="005E6A14">
      <w:pPr>
        <w:spacing w:after="0"/>
        <w:ind w:right="-2" w:firstLine="709"/>
        <w:jc w:val="both"/>
        <w:rPr>
          <w:sz w:val="28"/>
          <w:szCs w:val="28"/>
        </w:rPr>
      </w:pPr>
      <w:r w:rsidRPr="003B3396">
        <w:rPr>
          <w:sz w:val="28"/>
          <w:szCs w:val="28"/>
        </w:rPr>
        <w:t xml:space="preserve">В номинации «Лучший пример деятельности в направлении формирования экологической культуры населения» – Муниципальное бюджетное дошкольное образовательное учреждение Детский сад № 11 «Радуга» </w:t>
      </w:r>
    </w:p>
    <w:p w:rsidR="005E6A14" w:rsidRPr="009761CD" w:rsidRDefault="005E6A14" w:rsidP="005E6A14">
      <w:pPr>
        <w:spacing w:after="0"/>
        <w:ind w:right="-2" w:firstLine="709"/>
        <w:jc w:val="both"/>
        <w:rPr>
          <w:sz w:val="28"/>
          <w:szCs w:val="28"/>
        </w:rPr>
      </w:pPr>
      <w:r w:rsidRPr="009761CD">
        <w:rPr>
          <w:sz w:val="28"/>
          <w:szCs w:val="28"/>
        </w:rPr>
        <w:t>4.14. Организация деятельности по обращению с твердыми коммунальными отходами при плане 50 894,2 тыс. рублей исполнение составило 100%, в том числе:</w:t>
      </w:r>
    </w:p>
    <w:p w:rsidR="005E6A14" w:rsidRPr="009761CD" w:rsidRDefault="005E6A14" w:rsidP="005E6A14">
      <w:pPr>
        <w:spacing w:after="0"/>
        <w:ind w:right="-2" w:firstLine="708"/>
        <w:jc w:val="both"/>
        <w:rPr>
          <w:sz w:val="28"/>
          <w:szCs w:val="28"/>
        </w:rPr>
      </w:pPr>
      <w:r w:rsidRPr="009761CD">
        <w:rPr>
          <w:sz w:val="28"/>
          <w:szCs w:val="28"/>
        </w:rPr>
        <w:t>- за счет средств бюджета автономного округа на сумму 221,0 тыс. рублей, за счет средств местного бюджета – 50 673,2 тыс. рублей – выполнены работы:</w:t>
      </w:r>
    </w:p>
    <w:p w:rsidR="005E6A14" w:rsidRPr="009761CD" w:rsidRDefault="005E6A14" w:rsidP="005E6A14">
      <w:pPr>
        <w:spacing w:after="0"/>
        <w:ind w:firstLine="708"/>
        <w:jc w:val="both"/>
        <w:rPr>
          <w:sz w:val="28"/>
          <w:szCs w:val="28"/>
        </w:rPr>
      </w:pPr>
      <w:r w:rsidRPr="009761CD">
        <w:rPr>
          <w:sz w:val="28"/>
          <w:szCs w:val="28"/>
        </w:rPr>
        <w:t>- по содержанию мест (площадок) накопления твердых коммунальных отходов и крупногабаритных отходов (243 шт.) на сумму 12 136,3 тыс. рублей;</w:t>
      </w:r>
    </w:p>
    <w:p w:rsidR="005E6A14" w:rsidRPr="009761CD" w:rsidRDefault="005E6A14" w:rsidP="005E6A14">
      <w:pPr>
        <w:spacing w:after="0"/>
        <w:ind w:firstLine="708"/>
        <w:jc w:val="both"/>
        <w:rPr>
          <w:sz w:val="28"/>
          <w:szCs w:val="28"/>
        </w:rPr>
      </w:pPr>
      <w:r w:rsidRPr="009761CD">
        <w:rPr>
          <w:sz w:val="28"/>
          <w:szCs w:val="28"/>
        </w:rPr>
        <w:t xml:space="preserve">- по обустройству мест твердых коммунальных отходов – на сумму 3 629,5 тыс. рублей; </w:t>
      </w:r>
    </w:p>
    <w:p w:rsidR="005E6A14" w:rsidRPr="009761CD" w:rsidRDefault="005E6A14" w:rsidP="005E6A14">
      <w:pPr>
        <w:spacing w:after="0"/>
        <w:ind w:firstLine="708"/>
        <w:jc w:val="both"/>
        <w:rPr>
          <w:sz w:val="28"/>
          <w:szCs w:val="28"/>
        </w:rPr>
      </w:pPr>
      <w:r w:rsidRPr="009761CD">
        <w:rPr>
          <w:sz w:val="28"/>
          <w:szCs w:val="28"/>
        </w:rPr>
        <w:t>- по разработке нормативов накопления твердых коммунальных отходов на территории г. Ханты-Мансийска на сумму 500,0 тыс. рублей;</w:t>
      </w:r>
    </w:p>
    <w:p w:rsidR="005E6A14" w:rsidRPr="009761CD" w:rsidRDefault="005E6A14" w:rsidP="005E6A14">
      <w:pPr>
        <w:spacing w:after="0"/>
        <w:ind w:firstLine="708"/>
        <w:jc w:val="both"/>
        <w:rPr>
          <w:sz w:val="28"/>
          <w:szCs w:val="28"/>
        </w:rPr>
      </w:pPr>
      <w:r w:rsidRPr="009761CD">
        <w:rPr>
          <w:sz w:val="28"/>
          <w:szCs w:val="28"/>
        </w:rPr>
        <w:t>- по монтажу табличек на местах (площадках) накопления твердых коммунальных отходов в количестве 126 шт. на сумму 680,0 тыс. рублей;</w:t>
      </w:r>
    </w:p>
    <w:p w:rsidR="005E6A14" w:rsidRPr="009761CD" w:rsidRDefault="005E6A14" w:rsidP="005E6A14">
      <w:pPr>
        <w:spacing w:after="0"/>
        <w:ind w:firstLine="708"/>
        <w:jc w:val="both"/>
        <w:rPr>
          <w:sz w:val="28"/>
          <w:szCs w:val="28"/>
        </w:rPr>
      </w:pPr>
      <w:r w:rsidRPr="009761CD">
        <w:rPr>
          <w:sz w:val="28"/>
          <w:szCs w:val="28"/>
        </w:rPr>
        <w:t>- по поставке контейнеров для накопления батареек, термометров, энергосберегающих ламп (9 шт.) на сумму 221 тыс. рублей;</w:t>
      </w:r>
    </w:p>
    <w:p w:rsidR="005E6A14" w:rsidRPr="009761CD" w:rsidRDefault="005E6A14" w:rsidP="005E6A14">
      <w:pPr>
        <w:spacing w:after="0"/>
        <w:ind w:firstLine="708"/>
        <w:jc w:val="both"/>
        <w:rPr>
          <w:sz w:val="28"/>
          <w:szCs w:val="28"/>
        </w:rPr>
      </w:pPr>
      <w:r w:rsidRPr="009761CD">
        <w:rPr>
          <w:sz w:val="28"/>
          <w:szCs w:val="28"/>
        </w:rPr>
        <w:t>- по оказанию услуг по ликвидации стихийных свалок в городе Ханты-Мансийске (сбор, вывоз и ликвидация стихийных свалок – 7 700 м3, исполнено и принято 5179,5 м3.) на сумму 3 129,8 тыс. рублей;</w:t>
      </w:r>
    </w:p>
    <w:p w:rsidR="005E6A14" w:rsidRPr="009761CD" w:rsidRDefault="005E6A14" w:rsidP="005E6A14">
      <w:pPr>
        <w:spacing w:after="0"/>
        <w:ind w:firstLine="708"/>
        <w:jc w:val="both"/>
        <w:rPr>
          <w:sz w:val="28"/>
          <w:szCs w:val="28"/>
        </w:rPr>
      </w:pPr>
      <w:r w:rsidRPr="009761CD">
        <w:rPr>
          <w:sz w:val="28"/>
          <w:szCs w:val="28"/>
        </w:rPr>
        <w:t>- по устройству ограждений, обеспечивающих предупреждение распространения отходов за пределы контейнерных площадок, в том числе устройство защитных конструкций для контейнеров твердых коммунальных отходов, расположенных на территории города Ханты-Мансийска (количество 35 площадок) на сумму 14 180,7 тыс. рублей;</w:t>
      </w:r>
    </w:p>
    <w:p w:rsidR="005E6A14" w:rsidRPr="009761CD" w:rsidRDefault="005E6A14" w:rsidP="005E6A14">
      <w:pPr>
        <w:spacing w:after="0"/>
        <w:ind w:firstLine="708"/>
        <w:jc w:val="both"/>
        <w:rPr>
          <w:sz w:val="28"/>
          <w:szCs w:val="28"/>
        </w:rPr>
      </w:pPr>
      <w:r w:rsidRPr="009761CD">
        <w:rPr>
          <w:sz w:val="28"/>
          <w:szCs w:val="28"/>
        </w:rPr>
        <w:t>- по ликвидации металлических конструкций (плавсредств), расположенных на береговой линии в районе Ляминская РЭБ, район АБЗ по ул. Индустриальная на сумму 5 093,1 тыс. рублей;</w:t>
      </w:r>
    </w:p>
    <w:p w:rsidR="005E6A14" w:rsidRPr="009761CD" w:rsidRDefault="005E6A14" w:rsidP="005E6A14">
      <w:pPr>
        <w:spacing w:after="0"/>
        <w:ind w:firstLine="708"/>
        <w:jc w:val="both"/>
        <w:rPr>
          <w:sz w:val="28"/>
          <w:szCs w:val="28"/>
        </w:rPr>
      </w:pPr>
      <w:r w:rsidRPr="009761CD">
        <w:rPr>
          <w:sz w:val="28"/>
          <w:szCs w:val="28"/>
        </w:rPr>
        <w:t>- по очистке береговой полосы реки Иртыш на сумму 11 323,8 тыс. рублей.</w:t>
      </w:r>
    </w:p>
    <w:p w:rsidR="005E6A14" w:rsidRPr="003B3396" w:rsidRDefault="005E6A14" w:rsidP="005E6A14">
      <w:pPr>
        <w:spacing w:after="0"/>
        <w:ind w:right="-2" w:firstLine="708"/>
        <w:jc w:val="both"/>
        <w:rPr>
          <w:sz w:val="28"/>
          <w:szCs w:val="28"/>
        </w:rPr>
      </w:pPr>
      <w:r w:rsidRPr="003B3396">
        <w:rPr>
          <w:sz w:val="28"/>
          <w:szCs w:val="28"/>
        </w:rPr>
        <w:t>4.15. Организация мероприятий по проведению дезинсекции и дератизации</w:t>
      </w:r>
      <w:r w:rsidRPr="003B3396">
        <w:rPr>
          <w:b/>
          <w:sz w:val="28"/>
          <w:szCs w:val="28"/>
        </w:rPr>
        <w:t xml:space="preserve"> </w:t>
      </w:r>
      <w:r w:rsidRPr="003B3396">
        <w:rPr>
          <w:sz w:val="28"/>
          <w:szCs w:val="28"/>
        </w:rPr>
        <w:t>кассовое исполнение составило 1 087,3 тыс. рублей или 100% от плана на год – средства бюджета автономного округа. Проведены противоэпидемиологические мероприятия по снижению численности кровососущих комаров (ларвицидная обработка), численности по снижению численности иксодовых клещей (акарицидная обработка), барьерной дератизации, а также сбору и утилизации трупов животных; выполнены работы по контролю эффективности обрабатываемой территории после проведения ларвицидной и барьерной обработки.</w:t>
      </w:r>
    </w:p>
    <w:p w:rsidR="005E6A14" w:rsidRPr="003B3396" w:rsidRDefault="005E6A14" w:rsidP="005E6A14">
      <w:pPr>
        <w:spacing w:after="0"/>
        <w:ind w:right="-2" w:firstLine="708"/>
        <w:jc w:val="both"/>
        <w:rPr>
          <w:sz w:val="28"/>
          <w:szCs w:val="28"/>
        </w:rPr>
      </w:pPr>
      <w:r w:rsidRPr="003B3396">
        <w:rPr>
          <w:sz w:val="28"/>
          <w:szCs w:val="28"/>
        </w:rPr>
        <w:t xml:space="preserve">4.16. Выполнены работы по проведению дезинфекции объектов внешнего благоустройства в целях предотвращения распространения коронавирусной инфекцией в сумме </w:t>
      </w:r>
      <w:r>
        <w:rPr>
          <w:sz w:val="28"/>
          <w:szCs w:val="28"/>
        </w:rPr>
        <w:t>2 406,4</w:t>
      </w:r>
      <w:r w:rsidRPr="003B3396">
        <w:rPr>
          <w:sz w:val="28"/>
          <w:szCs w:val="28"/>
        </w:rPr>
        <w:t xml:space="preserve"> тыс. рублей, в том числе:</w:t>
      </w:r>
    </w:p>
    <w:p w:rsidR="005E6A14" w:rsidRPr="003B3396" w:rsidRDefault="005E6A14" w:rsidP="005E6A14">
      <w:pPr>
        <w:spacing w:after="0"/>
        <w:ind w:right="-2" w:firstLine="708"/>
        <w:jc w:val="both"/>
        <w:rPr>
          <w:sz w:val="28"/>
          <w:szCs w:val="28"/>
        </w:rPr>
      </w:pPr>
      <w:r w:rsidRPr="003B3396">
        <w:rPr>
          <w:sz w:val="28"/>
          <w:szCs w:val="28"/>
        </w:rPr>
        <w:t>- 3-х разовая обработка объектов внешнего благоустройства – 172,9 тыс. м</w:t>
      </w:r>
      <w:r w:rsidRPr="003B3396">
        <w:rPr>
          <w:sz w:val="28"/>
          <w:szCs w:val="28"/>
          <w:vertAlign w:val="superscript"/>
        </w:rPr>
        <w:t>2</w:t>
      </w:r>
      <w:r w:rsidRPr="003B3396">
        <w:rPr>
          <w:sz w:val="28"/>
          <w:szCs w:val="28"/>
        </w:rPr>
        <w:t>;</w:t>
      </w:r>
    </w:p>
    <w:p w:rsidR="005E6A14" w:rsidRPr="003B3396" w:rsidRDefault="005E6A14" w:rsidP="005E6A14">
      <w:pPr>
        <w:tabs>
          <w:tab w:val="left" w:pos="851"/>
        </w:tabs>
        <w:spacing w:after="0"/>
        <w:ind w:right="-2" w:firstLine="708"/>
        <w:jc w:val="both"/>
        <w:rPr>
          <w:sz w:val="28"/>
          <w:szCs w:val="28"/>
        </w:rPr>
      </w:pPr>
      <w:r w:rsidRPr="003B3396">
        <w:rPr>
          <w:sz w:val="28"/>
          <w:szCs w:val="28"/>
        </w:rPr>
        <w:t>- оказание услуг по проведению дезинфекции детских площадок 3 раза – 27,7 тыс. м</w:t>
      </w:r>
      <w:r w:rsidRPr="003B3396">
        <w:rPr>
          <w:sz w:val="28"/>
          <w:szCs w:val="28"/>
          <w:vertAlign w:val="superscript"/>
        </w:rPr>
        <w:t>2</w:t>
      </w:r>
      <w:r>
        <w:rPr>
          <w:sz w:val="28"/>
          <w:szCs w:val="28"/>
        </w:rPr>
        <w:t>.</w:t>
      </w:r>
    </w:p>
    <w:p w:rsidR="005E6A14" w:rsidRPr="003B3396" w:rsidRDefault="005E6A14" w:rsidP="005E6A14">
      <w:pPr>
        <w:spacing w:after="0"/>
        <w:ind w:right="-2" w:firstLine="708"/>
        <w:jc w:val="both"/>
        <w:rPr>
          <w:sz w:val="28"/>
          <w:szCs w:val="28"/>
        </w:rPr>
      </w:pPr>
      <w:r w:rsidRPr="003B3396">
        <w:rPr>
          <w:sz w:val="28"/>
          <w:szCs w:val="28"/>
        </w:rPr>
        <w:t>4.17. В рамках основного мероприятия выполнены работы по установке внутриквартальных указателей в микрорайоне «Восточный» г. Ханты-Мансийска (в части установки внутриквартальных указателей по улицам микрорайона с обозначением номеров участков) на сумму 126,4 тыс. рублей;</w:t>
      </w:r>
    </w:p>
    <w:p w:rsidR="005E6A14" w:rsidRPr="003B3396" w:rsidRDefault="005E6A14" w:rsidP="005E6A14">
      <w:pPr>
        <w:spacing w:after="0"/>
        <w:ind w:right="-2" w:firstLine="708"/>
        <w:jc w:val="both"/>
        <w:rPr>
          <w:sz w:val="28"/>
          <w:szCs w:val="28"/>
        </w:rPr>
      </w:pPr>
      <w:r w:rsidRPr="003B3396">
        <w:rPr>
          <w:sz w:val="28"/>
          <w:szCs w:val="28"/>
        </w:rPr>
        <w:t>4.18. Выполнены работы по сносу самовольной постройки по адресу ул. Ледовая в сумме 600,0 тыс. рублей;</w:t>
      </w:r>
    </w:p>
    <w:p w:rsidR="005E6A14" w:rsidRDefault="005E6A14" w:rsidP="005E6A14">
      <w:pPr>
        <w:spacing w:after="0"/>
        <w:ind w:right="-2" w:firstLine="708"/>
        <w:jc w:val="both"/>
        <w:rPr>
          <w:sz w:val="28"/>
          <w:szCs w:val="28"/>
        </w:rPr>
      </w:pPr>
      <w:r w:rsidRPr="003B3396">
        <w:rPr>
          <w:sz w:val="28"/>
          <w:szCs w:val="28"/>
        </w:rPr>
        <w:t>4.19. Выполнены работы по капитальному ремонту пешеходных дорожек в городе Ханты-Мансийске</w:t>
      </w:r>
      <w:r>
        <w:rPr>
          <w:sz w:val="28"/>
          <w:szCs w:val="28"/>
        </w:rPr>
        <w:t xml:space="preserve"> при плане 8 600,9 тыс. рублей касса</w:t>
      </w:r>
      <w:r w:rsidRPr="003B3396">
        <w:rPr>
          <w:sz w:val="28"/>
          <w:szCs w:val="28"/>
        </w:rPr>
        <w:t xml:space="preserve"> в сумме 4 828,9 тыс. рублей</w:t>
      </w:r>
      <w:r>
        <w:rPr>
          <w:sz w:val="28"/>
          <w:szCs w:val="28"/>
        </w:rPr>
        <w:t xml:space="preserve"> или 56,1%</w:t>
      </w:r>
      <w:r w:rsidRPr="003B3396">
        <w:rPr>
          <w:sz w:val="28"/>
          <w:szCs w:val="28"/>
        </w:rPr>
        <w:t xml:space="preserve">, работы выполнены по адресам: ул. Полевая, ул. Красногвардейская, ул. Сутормина, ул. Павлика Морозова, ул. Краснопартизанская, ул. Есенина, ул. Звездная, ул. Сосновый бор. </w:t>
      </w:r>
    </w:p>
    <w:p w:rsidR="005E6A14" w:rsidRPr="003B3396" w:rsidRDefault="005E6A14" w:rsidP="005E6A14">
      <w:pPr>
        <w:pStyle w:val="af"/>
        <w:tabs>
          <w:tab w:val="left" w:pos="851"/>
          <w:tab w:val="left" w:pos="1134"/>
        </w:tabs>
        <w:spacing w:after="0"/>
        <w:ind w:left="0" w:right="-2" w:firstLine="720"/>
        <w:jc w:val="both"/>
        <w:rPr>
          <w:sz w:val="28"/>
          <w:szCs w:val="28"/>
        </w:rPr>
      </w:pPr>
      <w:r w:rsidRPr="003B3396">
        <w:rPr>
          <w:sz w:val="28"/>
          <w:szCs w:val="28"/>
        </w:rPr>
        <w:t>5. «Формирование современной городской среды» при плане 265 304,4 тыс. рублей кассовое исполнение составило 254 692,2 тыс. рублей или 96%. В том числе исполнение за счет бюджета автономного округа составило 174 504,0 тыс. рублей, средства федерального бюджета – 8 618,7 тыс. рублей, средства городского бюджета – 71 569,5 тыс. рублей.</w:t>
      </w:r>
      <w:r w:rsidRPr="003B3396">
        <w:t xml:space="preserve"> </w:t>
      </w:r>
      <w:r w:rsidRPr="003B3396">
        <w:rPr>
          <w:sz w:val="28"/>
          <w:szCs w:val="28"/>
        </w:rPr>
        <w:t>Из них на реализацию мероприятий регионального проекта «Формирование комфортной городской среды», входящего в состав национального проекта «Жилье и городская среда», направлены средства в размере 226 634,7 тыс. рублей, в том числе средства бюджета автономного округа 170 343,3 тыс. рублей, средства федерального бюджета – 8 618,7 тыс. рублей, средства бюджета города 47 672,7 тыс. рублей. В рамках основного мероприятия выполнены работы (услуги):</w:t>
      </w:r>
      <w:r w:rsidRPr="003B3396">
        <w:rPr>
          <w:sz w:val="28"/>
          <w:szCs w:val="28"/>
        </w:rPr>
        <w:tab/>
      </w:r>
    </w:p>
    <w:p w:rsidR="005E6A14" w:rsidRPr="003B3396" w:rsidRDefault="005E6A14" w:rsidP="005E6A14">
      <w:pPr>
        <w:pStyle w:val="af"/>
        <w:tabs>
          <w:tab w:val="left" w:pos="851"/>
          <w:tab w:val="left" w:pos="1134"/>
        </w:tabs>
        <w:spacing w:after="0"/>
        <w:ind w:left="0" w:right="-2" w:firstLine="720"/>
        <w:jc w:val="both"/>
        <w:rPr>
          <w:sz w:val="28"/>
          <w:szCs w:val="28"/>
        </w:rPr>
      </w:pPr>
      <w:r w:rsidRPr="003B3396">
        <w:rPr>
          <w:sz w:val="28"/>
          <w:szCs w:val="28"/>
        </w:rPr>
        <w:t>-  по устройству сети велодорожек на улицах: Югорская, Рябиновая, Посадская, Гагарина, Чехова, Карла Маркса, Дзе</w:t>
      </w:r>
      <w:r>
        <w:rPr>
          <w:sz w:val="28"/>
          <w:szCs w:val="28"/>
        </w:rPr>
        <w:t>р</w:t>
      </w:r>
      <w:r w:rsidRPr="003B3396">
        <w:rPr>
          <w:sz w:val="28"/>
          <w:szCs w:val="28"/>
        </w:rPr>
        <w:t>жинского на сумму 37 927,8 тыс. рублей;</w:t>
      </w:r>
    </w:p>
    <w:p w:rsidR="005E6A14" w:rsidRPr="003B3396" w:rsidRDefault="005E6A14" w:rsidP="005E6A14">
      <w:pPr>
        <w:pStyle w:val="af"/>
        <w:tabs>
          <w:tab w:val="left" w:pos="851"/>
          <w:tab w:val="left" w:pos="1134"/>
        </w:tabs>
        <w:spacing w:after="0"/>
        <w:ind w:left="0" w:right="-2" w:firstLine="720"/>
        <w:jc w:val="both"/>
        <w:rPr>
          <w:sz w:val="28"/>
          <w:szCs w:val="28"/>
        </w:rPr>
      </w:pPr>
      <w:r w:rsidRPr="003B3396">
        <w:rPr>
          <w:sz w:val="28"/>
          <w:szCs w:val="28"/>
        </w:rPr>
        <w:t>- комплексное благоустройство общественной территорий города Ханты-Мансийска по адресам: ул. Доронина, ул. Чехова, ул. Чкалова, ул. Мира, площадь Славянской письменности (территория Храма Воскресенья Христова), территория природного парка «Самаровский чугас», центральная площадь и фонтан Ротонда, территория ул. Землеустроителей, микрорайон «Береговая зона» ул. Студенческая, территория парка «</w:t>
      </w:r>
      <w:r w:rsidRPr="003B3396">
        <w:rPr>
          <w:sz w:val="28"/>
          <w:szCs w:val="28"/>
          <w:lang w:val="en-US"/>
        </w:rPr>
        <w:t>Severin</w:t>
      </w:r>
      <w:r w:rsidRPr="003B3396">
        <w:rPr>
          <w:sz w:val="28"/>
          <w:szCs w:val="28"/>
        </w:rPr>
        <w:t>», ул. Свободы в сумме 172 463,6 тыс. рублей;</w:t>
      </w:r>
    </w:p>
    <w:p w:rsidR="005E6A14" w:rsidRPr="003B3396" w:rsidRDefault="005E6A14" w:rsidP="005E6A14">
      <w:pPr>
        <w:pStyle w:val="af"/>
        <w:tabs>
          <w:tab w:val="left" w:pos="851"/>
          <w:tab w:val="left" w:pos="1134"/>
        </w:tabs>
        <w:spacing w:after="0"/>
        <w:ind w:left="0" w:right="-2" w:firstLine="720"/>
        <w:jc w:val="both"/>
        <w:rPr>
          <w:sz w:val="28"/>
          <w:szCs w:val="28"/>
        </w:rPr>
      </w:pPr>
      <w:r w:rsidRPr="003B3396">
        <w:rPr>
          <w:sz w:val="28"/>
          <w:szCs w:val="28"/>
        </w:rPr>
        <w:t>- благоустройство дворовых территорий многоквартирных домов, расположенных по адресам: ул. Коминтерна 8, ул. Югорская 9, 11, 13, ул. Посадская 16А на сумму 35 554,5 тыс. рублей;</w:t>
      </w:r>
    </w:p>
    <w:p w:rsidR="005E6A14" w:rsidRPr="003B3396" w:rsidRDefault="005E6A14" w:rsidP="005E6A14">
      <w:pPr>
        <w:pStyle w:val="af"/>
        <w:tabs>
          <w:tab w:val="left" w:pos="851"/>
          <w:tab w:val="left" w:pos="1134"/>
        </w:tabs>
        <w:spacing w:after="0"/>
        <w:ind w:left="0" w:right="-2" w:firstLine="720"/>
        <w:jc w:val="both"/>
        <w:rPr>
          <w:sz w:val="28"/>
          <w:szCs w:val="28"/>
        </w:rPr>
      </w:pPr>
      <w:r w:rsidRPr="003B3396">
        <w:rPr>
          <w:sz w:val="28"/>
          <w:szCs w:val="28"/>
        </w:rPr>
        <w:t>- по разработке рабочей документации по объекту «Благоустройство общественной территории по ул. Землеустроителей» в сумме 600,0 тыс. рублей;</w:t>
      </w:r>
    </w:p>
    <w:p w:rsidR="005E6A14" w:rsidRPr="003B3396" w:rsidRDefault="005E6A14" w:rsidP="005E6A14">
      <w:pPr>
        <w:pStyle w:val="af"/>
        <w:tabs>
          <w:tab w:val="left" w:pos="851"/>
          <w:tab w:val="left" w:pos="1134"/>
        </w:tabs>
        <w:spacing w:after="0"/>
        <w:ind w:left="0" w:right="-2" w:firstLine="720"/>
        <w:jc w:val="both"/>
        <w:rPr>
          <w:sz w:val="28"/>
          <w:szCs w:val="28"/>
        </w:rPr>
      </w:pPr>
      <w:r w:rsidRPr="003B3396">
        <w:rPr>
          <w:sz w:val="28"/>
          <w:szCs w:val="28"/>
        </w:rPr>
        <w:t>- по разработке концепции объекта «Благоустройство общественной территории по ул. Землеустроителей» в сумме 300,0 тыс. рублей;</w:t>
      </w:r>
    </w:p>
    <w:p w:rsidR="005E6A14" w:rsidRDefault="005E6A14" w:rsidP="005E6A14">
      <w:pPr>
        <w:pStyle w:val="af"/>
        <w:tabs>
          <w:tab w:val="left" w:pos="851"/>
          <w:tab w:val="left" w:pos="1134"/>
        </w:tabs>
        <w:spacing w:after="0"/>
        <w:ind w:left="0" w:right="-2" w:firstLine="720"/>
        <w:jc w:val="both"/>
        <w:rPr>
          <w:sz w:val="28"/>
          <w:szCs w:val="28"/>
        </w:rPr>
      </w:pPr>
      <w:r>
        <w:rPr>
          <w:sz w:val="28"/>
          <w:szCs w:val="28"/>
        </w:rPr>
        <w:t xml:space="preserve">- </w:t>
      </w:r>
      <w:r w:rsidRPr="003B3396">
        <w:rPr>
          <w:sz w:val="28"/>
          <w:szCs w:val="28"/>
        </w:rPr>
        <w:t>по</w:t>
      </w:r>
      <w:r>
        <w:rPr>
          <w:sz w:val="28"/>
          <w:szCs w:val="28"/>
        </w:rPr>
        <w:t xml:space="preserve"> по</w:t>
      </w:r>
      <w:r w:rsidRPr="003B3396">
        <w:rPr>
          <w:sz w:val="28"/>
          <w:szCs w:val="28"/>
        </w:rPr>
        <w:t>дготовки и проведению Всероссийского форума-выставки «Изюминка комфорта»</w:t>
      </w:r>
      <w:r>
        <w:rPr>
          <w:sz w:val="28"/>
          <w:szCs w:val="28"/>
        </w:rPr>
        <w:t xml:space="preserve"> в сумме 7 246,3 тыс. рублей выполнены работы: </w:t>
      </w:r>
      <w:r w:rsidRPr="003B3396">
        <w:rPr>
          <w:sz w:val="28"/>
          <w:szCs w:val="28"/>
        </w:rPr>
        <w:t>поставк</w:t>
      </w:r>
      <w:r>
        <w:rPr>
          <w:sz w:val="28"/>
          <w:szCs w:val="28"/>
        </w:rPr>
        <w:t>а</w:t>
      </w:r>
      <w:r w:rsidRPr="003B3396">
        <w:rPr>
          <w:sz w:val="28"/>
          <w:szCs w:val="28"/>
        </w:rPr>
        <w:t xml:space="preserve"> уличных напольных фонтанов</w:t>
      </w:r>
      <w:r>
        <w:rPr>
          <w:sz w:val="28"/>
          <w:szCs w:val="28"/>
        </w:rPr>
        <w:t>;</w:t>
      </w:r>
      <w:r w:rsidRPr="00AF4E93">
        <w:rPr>
          <w:sz w:val="28"/>
          <w:szCs w:val="28"/>
        </w:rPr>
        <w:t xml:space="preserve"> </w:t>
      </w:r>
      <w:r w:rsidRPr="003B3396">
        <w:rPr>
          <w:sz w:val="28"/>
          <w:szCs w:val="28"/>
        </w:rPr>
        <w:t>устройст</w:t>
      </w:r>
      <w:r>
        <w:rPr>
          <w:sz w:val="28"/>
          <w:szCs w:val="28"/>
        </w:rPr>
        <w:t>во</w:t>
      </w:r>
      <w:r w:rsidRPr="003B3396">
        <w:rPr>
          <w:sz w:val="28"/>
          <w:szCs w:val="28"/>
        </w:rPr>
        <w:t xml:space="preserve"> искусственных самшитов в городе Ханты-Мансийске «район мкр. Иртыш»</w:t>
      </w:r>
      <w:r>
        <w:rPr>
          <w:sz w:val="28"/>
          <w:szCs w:val="28"/>
        </w:rPr>
        <w:t>;</w:t>
      </w:r>
      <w:r w:rsidRPr="00AF4E93">
        <w:rPr>
          <w:sz w:val="28"/>
          <w:szCs w:val="28"/>
        </w:rPr>
        <w:t xml:space="preserve"> </w:t>
      </w:r>
      <w:r w:rsidRPr="003B3396">
        <w:rPr>
          <w:sz w:val="28"/>
          <w:szCs w:val="28"/>
        </w:rPr>
        <w:t>аренде недвижимого имущества</w:t>
      </w:r>
      <w:r>
        <w:rPr>
          <w:sz w:val="28"/>
          <w:szCs w:val="28"/>
        </w:rPr>
        <w:t>;</w:t>
      </w:r>
    </w:p>
    <w:p w:rsidR="005E6A14" w:rsidRPr="003B3396" w:rsidRDefault="005E6A14" w:rsidP="005E6A14">
      <w:pPr>
        <w:pStyle w:val="af"/>
        <w:tabs>
          <w:tab w:val="left" w:pos="851"/>
          <w:tab w:val="left" w:pos="1134"/>
        </w:tabs>
        <w:spacing w:after="0"/>
        <w:ind w:left="0" w:right="-2" w:firstLine="720"/>
        <w:jc w:val="both"/>
        <w:rPr>
          <w:sz w:val="28"/>
          <w:szCs w:val="28"/>
        </w:rPr>
      </w:pPr>
      <w:r w:rsidRPr="003B3396">
        <w:rPr>
          <w:sz w:val="28"/>
          <w:szCs w:val="28"/>
        </w:rPr>
        <w:t>- по подготовке проектно-сметной документации по объекту «Благоустройство территории в городе Ханты-Мансийске по ул. Чехова (от ул. Карла Маркса до ул. Маяковского – ул. Патриса Лумумбы – ул. Строителей до пересечения ул. Восточная объездная (велодорожка)» на сумму 600,0 тыс. рублей.</w:t>
      </w:r>
    </w:p>
    <w:p w:rsidR="005E6A14" w:rsidRDefault="005E6A14" w:rsidP="005E6A14">
      <w:pPr>
        <w:tabs>
          <w:tab w:val="left" w:pos="0"/>
        </w:tabs>
        <w:spacing w:after="0"/>
        <w:ind w:right="-2"/>
        <w:jc w:val="both"/>
        <w:rPr>
          <w:sz w:val="28"/>
          <w:szCs w:val="28"/>
        </w:rPr>
      </w:pPr>
    </w:p>
    <w:p w:rsidR="005E6A14" w:rsidRPr="00AE4AB3" w:rsidRDefault="005E6A14" w:rsidP="00DA6FA2">
      <w:pPr>
        <w:pStyle w:val="1"/>
      </w:pPr>
      <w:bookmarkStart w:id="57" w:name="_Toc98506077"/>
      <w:r w:rsidRPr="00AE4AB3">
        <w:t>3.10. Муниципальная программа «Осуществление городом Ханты-Мансийском функций административного центра Ханты-Мансийского автономного округа – Югры»</w:t>
      </w:r>
      <w:bookmarkEnd w:id="57"/>
    </w:p>
    <w:p w:rsidR="005E6A14" w:rsidRPr="008027E0" w:rsidRDefault="005E6A14" w:rsidP="005E6A14">
      <w:pPr>
        <w:spacing w:after="0"/>
        <w:rPr>
          <w:sz w:val="28"/>
          <w:szCs w:val="28"/>
        </w:rPr>
      </w:pPr>
    </w:p>
    <w:p w:rsidR="005E6A14" w:rsidRPr="007428E2" w:rsidRDefault="005E6A14" w:rsidP="005E6A14">
      <w:pPr>
        <w:pStyle w:val="ac"/>
        <w:spacing w:after="0" w:line="276" w:lineRule="auto"/>
        <w:ind w:left="0" w:firstLine="709"/>
        <w:jc w:val="both"/>
        <w:rPr>
          <w:sz w:val="28"/>
          <w:szCs w:val="28"/>
        </w:rPr>
      </w:pPr>
      <w:r w:rsidRPr="007428E2">
        <w:rPr>
          <w:sz w:val="28"/>
          <w:szCs w:val="28"/>
        </w:rPr>
        <w:t xml:space="preserve">Муниципальная программа «Осуществление городом Ханты-Мансийском функций административного центра Ханты-Мансийского автономного округа – Югры» </w:t>
      </w:r>
      <w:r w:rsidRPr="007428E2">
        <w:rPr>
          <w:rFonts w:eastAsia="Calibri"/>
          <w:sz w:val="28"/>
          <w:szCs w:val="28"/>
        </w:rPr>
        <w:t xml:space="preserve">утверждена постановлением Администрации города Ханты-Мансийска </w:t>
      </w:r>
      <w:r w:rsidRPr="007428E2">
        <w:rPr>
          <w:sz w:val="28"/>
          <w:szCs w:val="28"/>
        </w:rPr>
        <w:t xml:space="preserve">от 13.02.2015 </w:t>
      </w:r>
      <w:r w:rsidRPr="007428E2">
        <w:rPr>
          <w:rFonts w:eastAsia="Calibri"/>
          <w:sz w:val="28"/>
          <w:szCs w:val="28"/>
        </w:rPr>
        <w:t xml:space="preserve">года </w:t>
      </w:r>
      <w:r w:rsidRPr="007428E2">
        <w:rPr>
          <w:sz w:val="28"/>
          <w:szCs w:val="28"/>
        </w:rPr>
        <w:t>№ 359 (далее – муниципальная программа).</w:t>
      </w:r>
    </w:p>
    <w:p w:rsidR="005E6A14" w:rsidRPr="007428E2" w:rsidRDefault="005E6A14" w:rsidP="005E6A14">
      <w:pPr>
        <w:pStyle w:val="ac"/>
        <w:spacing w:after="0" w:line="276" w:lineRule="auto"/>
        <w:ind w:left="0" w:firstLine="709"/>
        <w:jc w:val="both"/>
        <w:rPr>
          <w:sz w:val="28"/>
          <w:szCs w:val="28"/>
        </w:rPr>
      </w:pPr>
      <w:r w:rsidRPr="007428E2">
        <w:rPr>
          <w:sz w:val="28"/>
          <w:szCs w:val="28"/>
        </w:rPr>
        <w:t>Разработчиком и координатором муниципальной программы является управление экономического развития и инвестиций Администрации города Ханты-Мансийска.</w:t>
      </w:r>
    </w:p>
    <w:p w:rsidR="005E6A14" w:rsidRPr="007428E2" w:rsidRDefault="005E6A14" w:rsidP="005E6A14">
      <w:pPr>
        <w:pStyle w:val="ac"/>
        <w:spacing w:after="0" w:line="276" w:lineRule="auto"/>
        <w:ind w:left="0" w:firstLine="709"/>
        <w:jc w:val="both"/>
        <w:rPr>
          <w:rFonts w:eastAsia="Calibri"/>
          <w:sz w:val="28"/>
          <w:szCs w:val="28"/>
        </w:rPr>
      </w:pPr>
      <w:r w:rsidRPr="007428E2">
        <w:rPr>
          <w:rFonts w:eastAsia="Calibri"/>
          <w:sz w:val="28"/>
          <w:szCs w:val="28"/>
        </w:rPr>
        <w:t>Целью муниципальной программы является:</w:t>
      </w:r>
    </w:p>
    <w:p w:rsidR="005E6A14" w:rsidRPr="007428E2" w:rsidRDefault="005E6A14" w:rsidP="005E6A14">
      <w:pPr>
        <w:spacing w:after="0"/>
        <w:ind w:firstLine="709"/>
        <w:jc w:val="both"/>
        <w:rPr>
          <w:sz w:val="28"/>
          <w:szCs w:val="28"/>
        </w:rPr>
      </w:pPr>
      <w:r w:rsidRPr="007428E2">
        <w:rPr>
          <w:sz w:val="28"/>
          <w:szCs w:val="28"/>
        </w:rPr>
        <w:t>Обеспечение исполнения городом Ханты-Мансийском функций административного центра Ханты-Мансийского автономного округа – Югры.</w:t>
      </w:r>
    </w:p>
    <w:p w:rsidR="005E6A14" w:rsidRPr="007428E2" w:rsidRDefault="005E6A14" w:rsidP="005E6A14">
      <w:pPr>
        <w:pStyle w:val="22"/>
        <w:spacing w:after="0" w:line="276" w:lineRule="auto"/>
        <w:ind w:firstLine="709"/>
        <w:jc w:val="both"/>
        <w:rPr>
          <w:rFonts w:ascii="Times New Roman" w:hAnsi="Times New Roman" w:cs="Times New Roman"/>
          <w:sz w:val="28"/>
          <w:szCs w:val="28"/>
        </w:rPr>
      </w:pPr>
      <w:r w:rsidRPr="007428E2">
        <w:rPr>
          <w:rFonts w:ascii="Times New Roman" w:hAnsi="Times New Roman" w:cs="Times New Roman"/>
          <w:sz w:val="28"/>
          <w:szCs w:val="28"/>
        </w:rPr>
        <w:t xml:space="preserve">Задачи муниципальной программы: </w:t>
      </w:r>
    </w:p>
    <w:p w:rsidR="005E6A14" w:rsidRPr="007428E2" w:rsidRDefault="005E6A14" w:rsidP="005E6A14">
      <w:pPr>
        <w:pStyle w:val="22"/>
        <w:spacing w:after="0" w:line="276" w:lineRule="auto"/>
        <w:ind w:firstLine="709"/>
        <w:jc w:val="both"/>
        <w:rPr>
          <w:rFonts w:ascii="Times New Roman" w:hAnsi="Times New Roman" w:cs="Times New Roman"/>
          <w:sz w:val="28"/>
          <w:szCs w:val="28"/>
        </w:rPr>
      </w:pPr>
      <w:r w:rsidRPr="007428E2">
        <w:rPr>
          <w:rFonts w:ascii="Times New Roman" w:hAnsi="Times New Roman" w:cs="Times New Roman"/>
          <w:sz w:val="28"/>
          <w:szCs w:val="28"/>
        </w:rPr>
        <w:t>Участие в организации проведения массовых мероприятий, проводимых в городе Ханты-Мансийске, путем создания необходимых условий, связанных с информационным обеспечением, обеспечением культурной программы, формированием, сохранением и развитием инфраструктуры административного центра Ханты-Мансийского автономного округа – Югры.</w:t>
      </w:r>
    </w:p>
    <w:p w:rsidR="005E6A14" w:rsidRPr="007428E2" w:rsidRDefault="005E6A14" w:rsidP="005E6A14">
      <w:pPr>
        <w:autoSpaceDE w:val="0"/>
        <w:autoSpaceDN w:val="0"/>
        <w:adjustRightInd w:val="0"/>
        <w:spacing w:after="0"/>
        <w:ind w:firstLine="708"/>
        <w:jc w:val="both"/>
        <w:rPr>
          <w:sz w:val="28"/>
          <w:szCs w:val="28"/>
        </w:rPr>
      </w:pPr>
      <w:r w:rsidRPr="007428E2">
        <w:rPr>
          <w:sz w:val="28"/>
          <w:szCs w:val="28"/>
        </w:rPr>
        <w:t>Общий объем финансирования на 2021 год составляет 454 545,5 тыс. рублей, в том числе средства окружного бюджета – 450 000,0 тыс. рублей, средства бюджета города Ханты-Мансийска – 4 545,5 тыс. рублей.</w:t>
      </w:r>
    </w:p>
    <w:p w:rsidR="005E6A14" w:rsidRPr="007428E2" w:rsidRDefault="005E6A14" w:rsidP="005E6A14">
      <w:pPr>
        <w:autoSpaceDE w:val="0"/>
        <w:autoSpaceDN w:val="0"/>
        <w:adjustRightInd w:val="0"/>
        <w:spacing w:after="0"/>
        <w:ind w:firstLine="708"/>
        <w:jc w:val="both"/>
        <w:rPr>
          <w:sz w:val="28"/>
          <w:szCs w:val="28"/>
        </w:rPr>
      </w:pPr>
      <w:r w:rsidRPr="007428E2">
        <w:rPr>
          <w:sz w:val="28"/>
          <w:szCs w:val="28"/>
        </w:rPr>
        <w:t xml:space="preserve">Исполнение </w:t>
      </w:r>
      <w:r w:rsidRPr="007428E2">
        <w:rPr>
          <w:bCs/>
          <w:sz w:val="28"/>
          <w:szCs w:val="28"/>
        </w:rPr>
        <w:t>муниципальной программы</w:t>
      </w:r>
      <w:r w:rsidRPr="007428E2">
        <w:rPr>
          <w:sz w:val="28"/>
          <w:szCs w:val="28"/>
        </w:rPr>
        <w:t xml:space="preserve"> на отчетную дату составляет 454 545,5 тыс. рублей или 100 % от годового объема финансирования. </w:t>
      </w:r>
    </w:p>
    <w:p w:rsidR="005E6A14" w:rsidRPr="007428E2" w:rsidRDefault="005E6A14" w:rsidP="005E6A14">
      <w:pPr>
        <w:autoSpaceDE w:val="0"/>
        <w:autoSpaceDN w:val="0"/>
        <w:adjustRightInd w:val="0"/>
        <w:spacing w:after="0"/>
        <w:ind w:firstLine="708"/>
        <w:jc w:val="both"/>
        <w:rPr>
          <w:sz w:val="28"/>
          <w:szCs w:val="28"/>
        </w:rPr>
      </w:pPr>
    </w:p>
    <w:p w:rsidR="005E6A14" w:rsidRPr="007428E2" w:rsidRDefault="005E6A14" w:rsidP="005E6A14">
      <w:pPr>
        <w:spacing w:after="0"/>
        <w:ind w:right="424" w:firstLine="708"/>
        <w:rPr>
          <w:sz w:val="24"/>
          <w:szCs w:val="24"/>
        </w:rPr>
      </w:pPr>
      <w:r w:rsidRPr="007428E2">
        <w:rPr>
          <w:sz w:val="24"/>
          <w:szCs w:val="24"/>
        </w:rPr>
        <w:t>Рисунок 3.10.1.</w:t>
      </w:r>
    </w:p>
    <w:p w:rsidR="005E6A14" w:rsidRPr="007428E2" w:rsidRDefault="005E6A14" w:rsidP="005E6A14">
      <w:pPr>
        <w:pStyle w:val="ConsPlusTitle"/>
        <w:spacing w:line="276" w:lineRule="auto"/>
        <w:ind w:right="424" w:firstLine="709"/>
        <w:jc w:val="center"/>
        <w:rPr>
          <w:rFonts w:ascii="Times New Roman" w:hAnsi="Times New Roman" w:cs="Times New Roman"/>
          <w:sz w:val="28"/>
          <w:szCs w:val="28"/>
        </w:rPr>
      </w:pPr>
      <w:r w:rsidRPr="007428E2">
        <w:rPr>
          <w:rFonts w:ascii="Times New Roman" w:hAnsi="Times New Roman" w:cs="Times New Roman"/>
          <w:bCs w:val="0"/>
          <w:sz w:val="28"/>
          <w:szCs w:val="28"/>
        </w:rPr>
        <w:t xml:space="preserve">Объёмы ассигнований на реализацию муниципальной программы </w:t>
      </w:r>
      <w:r w:rsidRPr="007428E2">
        <w:rPr>
          <w:rFonts w:ascii="Times New Roman" w:hAnsi="Times New Roman" w:cs="Times New Roman"/>
          <w:sz w:val="28"/>
          <w:szCs w:val="28"/>
        </w:rPr>
        <w:t>«Осуществление городом Ханты-Мансийском функций административного центра Ханты-Мансийского автономного округа – Югры», тыс. рублей.</w:t>
      </w:r>
    </w:p>
    <w:p w:rsidR="005E6A14" w:rsidRPr="007428E2" w:rsidRDefault="005E6A14" w:rsidP="005E6A14">
      <w:pPr>
        <w:pStyle w:val="ConsPlusTitle"/>
        <w:spacing w:line="276" w:lineRule="auto"/>
        <w:ind w:right="424"/>
        <w:jc w:val="center"/>
        <w:rPr>
          <w:rFonts w:ascii="Times New Roman" w:hAnsi="Times New Roman" w:cs="Times New Roman"/>
          <w:b w:val="0"/>
          <w:sz w:val="28"/>
          <w:szCs w:val="28"/>
        </w:rPr>
      </w:pPr>
      <w:r w:rsidRPr="007428E2">
        <w:rPr>
          <w:rFonts w:ascii="Times New Roman" w:hAnsi="Times New Roman" w:cs="Times New Roman"/>
          <w:b w:val="0"/>
          <w:noProof/>
          <w:sz w:val="28"/>
          <w:szCs w:val="28"/>
        </w:rPr>
        <w:drawing>
          <wp:inline distT="0" distB="0" distL="0" distR="0" wp14:anchorId="2910B7DF" wp14:editId="016AB6B7">
            <wp:extent cx="5788660" cy="187706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88660" cy="1877060"/>
                    </a:xfrm>
                    <a:prstGeom prst="rect">
                      <a:avLst/>
                    </a:prstGeom>
                    <a:noFill/>
                  </pic:spPr>
                </pic:pic>
              </a:graphicData>
            </a:graphic>
          </wp:inline>
        </w:drawing>
      </w:r>
    </w:p>
    <w:p w:rsidR="005E6A14" w:rsidRPr="007428E2" w:rsidRDefault="005E6A14" w:rsidP="005E6A14">
      <w:pPr>
        <w:tabs>
          <w:tab w:val="left" w:pos="0"/>
        </w:tabs>
        <w:suppressAutoHyphens/>
        <w:spacing w:after="0" w:line="360" w:lineRule="auto"/>
        <w:ind w:right="-2" w:firstLine="709"/>
        <w:jc w:val="left"/>
        <w:rPr>
          <w:sz w:val="28"/>
          <w:szCs w:val="28"/>
        </w:rPr>
      </w:pPr>
      <w:r w:rsidRPr="007428E2">
        <w:rPr>
          <w:sz w:val="28"/>
          <w:szCs w:val="28"/>
        </w:rPr>
        <w:t>Объемы бюджетных ассигнований распределены следующим образом:</w:t>
      </w:r>
    </w:p>
    <w:p w:rsidR="005E6A14" w:rsidRPr="007428E2" w:rsidRDefault="005E6A14" w:rsidP="005E6A14">
      <w:pPr>
        <w:tabs>
          <w:tab w:val="left" w:pos="8647"/>
        </w:tabs>
        <w:ind w:right="-2"/>
        <w:rPr>
          <w:sz w:val="24"/>
          <w:szCs w:val="24"/>
        </w:rPr>
      </w:pPr>
      <w:r w:rsidRPr="007428E2">
        <w:rPr>
          <w:sz w:val="24"/>
          <w:szCs w:val="24"/>
        </w:rPr>
        <w:t>Таблица 3.10.1.</w:t>
      </w:r>
    </w:p>
    <w:p w:rsidR="005E6A14" w:rsidRPr="007428E2" w:rsidRDefault="005E6A14" w:rsidP="005E6A14">
      <w:pPr>
        <w:tabs>
          <w:tab w:val="left" w:pos="459"/>
          <w:tab w:val="left" w:pos="8647"/>
        </w:tabs>
        <w:suppressAutoHyphens/>
        <w:spacing w:after="0"/>
        <w:ind w:right="-2"/>
        <w:jc w:val="center"/>
        <w:rPr>
          <w:b/>
          <w:sz w:val="28"/>
          <w:szCs w:val="28"/>
        </w:rPr>
      </w:pPr>
      <w:r w:rsidRPr="007428E2">
        <w:rPr>
          <w:b/>
          <w:sz w:val="28"/>
          <w:szCs w:val="28"/>
        </w:rPr>
        <w:t>Объем бюджетных ассигнований за 2021 год по основному исполнителю и соисполнителям муниципальной программы «Осуществление городом Ханты-Мансийском функций административного центра Ханты-Мансийского автономного округа – Югры»</w:t>
      </w:r>
    </w:p>
    <w:p w:rsidR="005E6A14" w:rsidRPr="007428E2" w:rsidRDefault="005E6A14" w:rsidP="005E6A14">
      <w:pPr>
        <w:tabs>
          <w:tab w:val="left" w:pos="459"/>
          <w:tab w:val="left" w:pos="8647"/>
        </w:tabs>
        <w:suppressAutoHyphens/>
        <w:spacing w:after="0" w:line="360" w:lineRule="auto"/>
        <w:ind w:right="-2"/>
        <w:rPr>
          <w:sz w:val="24"/>
          <w:szCs w:val="24"/>
        </w:rPr>
      </w:pPr>
      <w:r w:rsidRPr="007428E2">
        <w:rPr>
          <w:sz w:val="20"/>
          <w:szCs w:val="20"/>
        </w:rPr>
        <w:t xml:space="preserve"> </w:t>
      </w:r>
      <w:r w:rsidRPr="007428E2">
        <w:rPr>
          <w:sz w:val="24"/>
          <w:szCs w:val="24"/>
        </w:rPr>
        <w:t>(тыс.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402"/>
        <w:gridCol w:w="1134"/>
        <w:gridCol w:w="1559"/>
        <w:gridCol w:w="1545"/>
        <w:gridCol w:w="1149"/>
      </w:tblGrid>
      <w:tr w:rsidR="005E6A14" w:rsidRPr="007428E2" w:rsidTr="005E6A14">
        <w:trPr>
          <w:trHeight w:val="300"/>
          <w:tblHeader/>
        </w:trPr>
        <w:tc>
          <w:tcPr>
            <w:tcW w:w="567" w:type="dxa"/>
            <w:vMerge w:val="restart"/>
            <w:shd w:val="clear" w:color="auto" w:fill="auto"/>
          </w:tcPr>
          <w:p w:rsidR="005E6A14" w:rsidRPr="007428E2" w:rsidRDefault="005E6A14" w:rsidP="005E6A14">
            <w:pPr>
              <w:spacing w:after="0" w:line="240" w:lineRule="auto"/>
              <w:ind w:right="424"/>
              <w:jc w:val="center"/>
              <w:rPr>
                <w:b/>
                <w:bCs/>
                <w:sz w:val="20"/>
                <w:szCs w:val="20"/>
              </w:rPr>
            </w:pPr>
            <w:r w:rsidRPr="007428E2">
              <w:rPr>
                <w:bCs/>
                <w:sz w:val="20"/>
                <w:szCs w:val="20"/>
              </w:rPr>
              <w:t xml:space="preserve">№ </w:t>
            </w:r>
          </w:p>
        </w:tc>
        <w:tc>
          <w:tcPr>
            <w:tcW w:w="3402" w:type="dxa"/>
            <w:vMerge w:val="restart"/>
            <w:shd w:val="clear" w:color="auto" w:fill="auto"/>
            <w:hideMark/>
          </w:tcPr>
          <w:p w:rsidR="005E6A14" w:rsidRPr="007428E2" w:rsidRDefault="005E6A14" w:rsidP="005E6A14">
            <w:pPr>
              <w:spacing w:after="0" w:line="240" w:lineRule="auto"/>
              <w:ind w:right="34"/>
              <w:jc w:val="center"/>
              <w:rPr>
                <w:b/>
                <w:bCs/>
                <w:sz w:val="20"/>
                <w:szCs w:val="20"/>
              </w:rPr>
            </w:pPr>
            <w:r w:rsidRPr="007428E2">
              <w:rPr>
                <w:bCs/>
                <w:sz w:val="20"/>
                <w:szCs w:val="20"/>
              </w:rPr>
              <w:t>Наименование основного исполнителя, соисполнителя муниципальной программы</w:t>
            </w:r>
          </w:p>
        </w:tc>
        <w:tc>
          <w:tcPr>
            <w:tcW w:w="1134" w:type="dxa"/>
            <w:vMerge w:val="restart"/>
            <w:shd w:val="clear" w:color="auto" w:fill="auto"/>
            <w:noWrap/>
            <w:hideMark/>
          </w:tcPr>
          <w:p w:rsidR="005E6A14" w:rsidRPr="007428E2" w:rsidRDefault="005E6A14" w:rsidP="005E6A14">
            <w:pPr>
              <w:spacing w:after="0" w:line="240" w:lineRule="auto"/>
              <w:ind w:right="34"/>
              <w:jc w:val="center"/>
              <w:rPr>
                <w:b/>
                <w:bCs/>
                <w:sz w:val="20"/>
                <w:szCs w:val="20"/>
              </w:rPr>
            </w:pPr>
            <w:r w:rsidRPr="007428E2">
              <w:rPr>
                <w:bCs/>
                <w:sz w:val="20"/>
                <w:szCs w:val="20"/>
              </w:rPr>
              <w:t xml:space="preserve">2020 год  </w:t>
            </w:r>
          </w:p>
          <w:p w:rsidR="005E6A14" w:rsidRPr="007428E2" w:rsidRDefault="005E6A14" w:rsidP="005E6A14">
            <w:pPr>
              <w:spacing w:after="0" w:line="240" w:lineRule="auto"/>
              <w:ind w:right="34"/>
              <w:jc w:val="center"/>
              <w:rPr>
                <w:b/>
                <w:bCs/>
                <w:sz w:val="20"/>
                <w:szCs w:val="20"/>
              </w:rPr>
            </w:pPr>
            <w:r w:rsidRPr="007428E2">
              <w:rPr>
                <w:bCs/>
                <w:sz w:val="20"/>
                <w:szCs w:val="20"/>
              </w:rPr>
              <w:t xml:space="preserve">   (отчет)</w:t>
            </w:r>
          </w:p>
        </w:tc>
        <w:tc>
          <w:tcPr>
            <w:tcW w:w="4253" w:type="dxa"/>
            <w:gridSpan w:val="3"/>
            <w:shd w:val="clear" w:color="auto" w:fill="auto"/>
            <w:noWrap/>
            <w:hideMark/>
          </w:tcPr>
          <w:p w:rsidR="005E6A14" w:rsidRPr="007428E2" w:rsidRDefault="005E6A14" w:rsidP="005E6A14">
            <w:pPr>
              <w:spacing w:after="0" w:line="240" w:lineRule="auto"/>
              <w:ind w:right="34"/>
              <w:jc w:val="center"/>
              <w:rPr>
                <w:b/>
                <w:bCs/>
                <w:sz w:val="20"/>
                <w:szCs w:val="20"/>
              </w:rPr>
            </w:pPr>
            <w:r w:rsidRPr="007428E2">
              <w:rPr>
                <w:bCs/>
                <w:sz w:val="20"/>
                <w:szCs w:val="20"/>
              </w:rPr>
              <w:t xml:space="preserve">2021 год </w:t>
            </w:r>
          </w:p>
        </w:tc>
      </w:tr>
      <w:tr w:rsidR="005E6A14" w:rsidRPr="007428E2" w:rsidTr="005E6A14">
        <w:trPr>
          <w:trHeight w:val="475"/>
          <w:tblHeader/>
        </w:trPr>
        <w:tc>
          <w:tcPr>
            <w:tcW w:w="567" w:type="dxa"/>
            <w:vMerge/>
            <w:shd w:val="clear" w:color="auto" w:fill="auto"/>
          </w:tcPr>
          <w:p w:rsidR="005E6A14" w:rsidRPr="007428E2" w:rsidRDefault="005E6A14" w:rsidP="005E6A14">
            <w:pPr>
              <w:spacing w:after="0" w:line="240" w:lineRule="auto"/>
              <w:ind w:right="424"/>
              <w:rPr>
                <w:b/>
                <w:bCs/>
                <w:sz w:val="20"/>
                <w:szCs w:val="20"/>
              </w:rPr>
            </w:pPr>
          </w:p>
        </w:tc>
        <w:tc>
          <w:tcPr>
            <w:tcW w:w="3402" w:type="dxa"/>
            <w:vMerge/>
            <w:shd w:val="clear" w:color="auto" w:fill="auto"/>
            <w:hideMark/>
          </w:tcPr>
          <w:p w:rsidR="005E6A14" w:rsidRPr="007428E2" w:rsidRDefault="005E6A14" w:rsidP="005E6A14">
            <w:pPr>
              <w:spacing w:after="0" w:line="240" w:lineRule="auto"/>
              <w:ind w:right="34"/>
              <w:rPr>
                <w:b/>
                <w:bCs/>
                <w:sz w:val="20"/>
                <w:szCs w:val="20"/>
              </w:rPr>
            </w:pPr>
          </w:p>
        </w:tc>
        <w:tc>
          <w:tcPr>
            <w:tcW w:w="1134" w:type="dxa"/>
            <w:vMerge/>
            <w:shd w:val="clear" w:color="auto" w:fill="auto"/>
            <w:hideMark/>
          </w:tcPr>
          <w:p w:rsidR="005E6A14" w:rsidRPr="007428E2" w:rsidRDefault="005E6A14" w:rsidP="005E6A14">
            <w:pPr>
              <w:spacing w:after="0" w:line="240" w:lineRule="auto"/>
              <w:ind w:right="34"/>
              <w:rPr>
                <w:b/>
                <w:bCs/>
                <w:sz w:val="20"/>
                <w:szCs w:val="20"/>
              </w:rPr>
            </w:pPr>
          </w:p>
        </w:tc>
        <w:tc>
          <w:tcPr>
            <w:tcW w:w="1559" w:type="dxa"/>
            <w:shd w:val="clear" w:color="auto" w:fill="auto"/>
            <w:hideMark/>
          </w:tcPr>
          <w:p w:rsidR="005E6A14" w:rsidRPr="007428E2" w:rsidRDefault="005E6A14" w:rsidP="005E6A14">
            <w:pPr>
              <w:spacing w:after="0" w:line="240" w:lineRule="auto"/>
              <w:ind w:right="34"/>
              <w:jc w:val="center"/>
              <w:rPr>
                <w:b/>
                <w:bCs/>
                <w:sz w:val="20"/>
                <w:szCs w:val="20"/>
              </w:rPr>
            </w:pPr>
            <w:r w:rsidRPr="007428E2">
              <w:rPr>
                <w:bCs/>
                <w:sz w:val="20"/>
                <w:szCs w:val="20"/>
              </w:rPr>
              <w:t>Уточненный план</w:t>
            </w:r>
          </w:p>
        </w:tc>
        <w:tc>
          <w:tcPr>
            <w:tcW w:w="1545" w:type="dxa"/>
            <w:shd w:val="clear" w:color="auto" w:fill="auto"/>
            <w:hideMark/>
          </w:tcPr>
          <w:p w:rsidR="005E6A14" w:rsidRPr="007428E2" w:rsidRDefault="005E6A14" w:rsidP="005E6A14">
            <w:pPr>
              <w:spacing w:after="0" w:line="240" w:lineRule="auto"/>
              <w:ind w:right="34"/>
              <w:jc w:val="center"/>
              <w:rPr>
                <w:b/>
                <w:bCs/>
                <w:sz w:val="20"/>
                <w:szCs w:val="20"/>
              </w:rPr>
            </w:pPr>
            <w:r w:rsidRPr="007428E2">
              <w:rPr>
                <w:bCs/>
                <w:sz w:val="20"/>
                <w:szCs w:val="20"/>
              </w:rPr>
              <w:t>Исполнение</w:t>
            </w:r>
          </w:p>
        </w:tc>
        <w:tc>
          <w:tcPr>
            <w:tcW w:w="1149" w:type="dxa"/>
            <w:shd w:val="clear" w:color="auto" w:fill="auto"/>
            <w:hideMark/>
          </w:tcPr>
          <w:p w:rsidR="005E6A14" w:rsidRPr="007428E2" w:rsidRDefault="005E6A14" w:rsidP="005E6A14">
            <w:pPr>
              <w:spacing w:after="0" w:line="240" w:lineRule="auto"/>
              <w:ind w:right="34"/>
              <w:jc w:val="center"/>
              <w:rPr>
                <w:b/>
                <w:bCs/>
                <w:sz w:val="20"/>
                <w:szCs w:val="20"/>
              </w:rPr>
            </w:pPr>
            <w:r w:rsidRPr="007428E2">
              <w:rPr>
                <w:bCs/>
                <w:sz w:val="20"/>
                <w:szCs w:val="20"/>
              </w:rPr>
              <w:t>% исполнения</w:t>
            </w:r>
          </w:p>
        </w:tc>
      </w:tr>
      <w:tr w:rsidR="005E6A14" w:rsidRPr="007428E2" w:rsidTr="005E6A14">
        <w:trPr>
          <w:trHeight w:val="300"/>
        </w:trPr>
        <w:tc>
          <w:tcPr>
            <w:tcW w:w="567" w:type="dxa"/>
            <w:shd w:val="clear" w:color="auto" w:fill="auto"/>
          </w:tcPr>
          <w:p w:rsidR="005E6A14" w:rsidRPr="007428E2" w:rsidRDefault="005E6A14" w:rsidP="005E6A14">
            <w:pPr>
              <w:spacing w:after="0" w:line="240" w:lineRule="auto"/>
              <w:ind w:right="424"/>
              <w:rPr>
                <w:b/>
                <w:bCs/>
                <w:sz w:val="20"/>
                <w:szCs w:val="20"/>
              </w:rPr>
            </w:pPr>
          </w:p>
        </w:tc>
        <w:tc>
          <w:tcPr>
            <w:tcW w:w="3402" w:type="dxa"/>
            <w:shd w:val="clear" w:color="auto" w:fill="auto"/>
            <w:hideMark/>
          </w:tcPr>
          <w:p w:rsidR="005E6A14" w:rsidRPr="007428E2" w:rsidRDefault="005E6A14" w:rsidP="005E6A14">
            <w:pPr>
              <w:spacing w:after="0" w:line="240" w:lineRule="auto"/>
              <w:ind w:right="34"/>
              <w:jc w:val="left"/>
              <w:rPr>
                <w:sz w:val="20"/>
                <w:szCs w:val="20"/>
              </w:rPr>
            </w:pPr>
            <w:r w:rsidRPr="007428E2">
              <w:rPr>
                <w:sz w:val="20"/>
                <w:szCs w:val="20"/>
              </w:rPr>
              <w:t>Всего по муниципальной программе, в том числе:</w:t>
            </w:r>
          </w:p>
        </w:tc>
        <w:tc>
          <w:tcPr>
            <w:tcW w:w="1134" w:type="dxa"/>
            <w:shd w:val="clear" w:color="auto" w:fill="auto"/>
            <w:hideMark/>
          </w:tcPr>
          <w:p w:rsidR="005E6A14" w:rsidRPr="007428E2" w:rsidRDefault="005E6A14" w:rsidP="005E6A14">
            <w:pPr>
              <w:spacing w:after="0" w:line="240" w:lineRule="auto"/>
              <w:ind w:right="34"/>
              <w:jc w:val="center"/>
              <w:rPr>
                <w:sz w:val="20"/>
                <w:szCs w:val="20"/>
              </w:rPr>
            </w:pPr>
            <w:r w:rsidRPr="007428E2">
              <w:rPr>
                <w:sz w:val="20"/>
                <w:szCs w:val="20"/>
              </w:rPr>
              <w:t>454 545,5</w:t>
            </w:r>
          </w:p>
        </w:tc>
        <w:tc>
          <w:tcPr>
            <w:tcW w:w="1559" w:type="dxa"/>
            <w:shd w:val="clear" w:color="auto" w:fill="auto"/>
          </w:tcPr>
          <w:p w:rsidR="005E6A14" w:rsidRPr="007428E2" w:rsidRDefault="005E6A14" w:rsidP="005E6A14">
            <w:pPr>
              <w:spacing w:after="0" w:line="240" w:lineRule="auto"/>
              <w:ind w:right="34"/>
              <w:jc w:val="center"/>
              <w:rPr>
                <w:sz w:val="20"/>
                <w:szCs w:val="20"/>
              </w:rPr>
            </w:pPr>
            <w:r w:rsidRPr="007428E2">
              <w:rPr>
                <w:sz w:val="20"/>
                <w:szCs w:val="20"/>
              </w:rPr>
              <w:t>454 545,5</w:t>
            </w:r>
          </w:p>
        </w:tc>
        <w:tc>
          <w:tcPr>
            <w:tcW w:w="1545" w:type="dxa"/>
            <w:shd w:val="clear" w:color="auto" w:fill="auto"/>
          </w:tcPr>
          <w:p w:rsidR="005E6A14" w:rsidRPr="007428E2" w:rsidRDefault="005E6A14" w:rsidP="005E6A14">
            <w:pPr>
              <w:spacing w:after="0" w:line="240" w:lineRule="auto"/>
              <w:ind w:right="34"/>
              <w:jc w:val="center"/>
              <w:rPr>
                <w:sz w:val="20"/>
                <w:szCs w:val="20"/>
              </w:rPr>
            </w:pPr>
            <w:r w:rsidRPr="007428E2">
              <w:rPr>
                <w:sz w:val="20"/>
                <w:szCs w:val="20"/>
              </w:rPr>
              <w:t>454 545,5</w:t>
            </w:r>
          </w:p>
        </w:tc>
        <w:tc>
          <w:tcPr>
            <w:tcW w:w="1149" w:type="dxa"/>
            <w:shd w:val="clear" w:color="auto" w:fill="auto"/>
            <w:hideMark/>
          </w:tcPr>
          <w:p w:rsidR="005E6A14" w:rsidRPr="007428E2" w:rsidRDefault="005E6A14" w:rsidP="005E6A14">
            <w:pPr>
              <w:spacing w:after="0" w:line="240" w:lineRule="auto"/>
              <w:ind w:right="34"/>
              <w:jc w:val="center"/>
              <w:rPr>
                <w:sz w:val="20"/>
                <w:szCs w:val="20"/>
              </w:rPr>
            </w:pPr>
            <w:r w:rsidRPr="007428E2">
              <w:rPr>
                <w:sz w:val="20"/>
                <w:szCs w:val="20"/>
              </w:rPr>
              <w:t>100%</w:t>
            </w:r>
          </w:p>
        </w:tc>
      </w:tr>
      <w:tr w:rsidR="005E6A14" w:rsidRPr="007428E2" w:rsidTr="005E6A14">
        <w:trPr>
          <w:trHeight w:val="653"/>
        </w:trPr>
        <w:tc>
          <w:tcPr>
            <w:tcW w:w="567" w:type="dxa"/>
            <w:shd w:val="clear" w:color="auto" w:fill="auto"/>
          </w:tcPr>
          <w:p w:rsidR="005E6A14" w:rsidRPr="007428E2" w:rsidRDefault="005E6A14" w:rsidP="005E6A14">
            <w:pPr>
              <w:spacing w:after="0" w:line="240" w:lineRule="auto"/>
              <w:ind w:right="424"/>
              <w:jc w:val="center"/>
              <w:rPr>
                <w:b/>
                <w:bCs/>
                <w:sz w:val="20"/>
                <w:szCs w:val="20"/>
              </w:rPr>
            </w:pPr>
            <w:r w:rsidRPr="007428E2">
              <w:rPr>
                <w:bCs/>
                <w:sz w:val="20"/>
                <w:szCs w:val="20"/>
              </w:rPr>
              <w:t>1</w:t>
            </w:r>
          </w:p>
        </w:tc>
        <w:tc>
          <w:tcPr>
            <w:tcW w:w="3402" w:type="dxa"/>
            <w:shd w:val="clear" w:color="auto" w:fill="auto"/>
            <w:hideMark/>
          </w:tcPr>
          <w:p w:rsidR="005E6A14" w:rsidRPr="007428E2" w:rsidRDefault="005E6A14" w:rsidP="005E6A14">
            <w:pPr>
              <w:spacing w:after="0" w:line="240" w:lineRule="auto"/>
              <w:ind w:right="34"/>
              <w:jc w:val="left"/>
              <w:rPr>
                <w:bCs/>
                <w:sz w:val="20"/>
                <w:szCs w:val="20"/>
              </w:rPr>
            </w:pPr>
            <w:r w:rsidRPr="007428E2">
              <w:rPr>
                <w:bCs/>
                <w:sz w:val="20"/>
                <w:szCs w:val="20"/>
              </w:rPr>
              <w:t>МКУ «Управление капитального строительства города Ханты-Мансийска»</w:t>
            </w:r>
          </w:p>
        </w:tc>
        <w:tc>
          <w:tcPr>
            <w:tcW w:w="1134" w:type="dxa"/>
            <w:shd w:val="clear" w:color="auto" w:fill="auto"/>
            <w:hideMark/>
          </w:tcPr>
          <w:p w:rsidR="005E6A14" w:rsidRPr="007428E2" w:rsidRDefault="005E6A14" w:rsidP="005E6A14">
            <w:pPr>
              <w:spacing w:after="0" w:line="240" w:lineRule="auto"/>
              <w:ind w:right="34"/>
              <w:jc w:val="center"/>
              <w:rPr>
                <w:bCs/>
                <w:sz w:val="20"/>
                <w:szCs w:val="20"/>
              </w:rPr>
            </w:pPr>
            <w:r w:rsidRPr="007428E2">
              <w:rPr>
                <w:bCs/>
                <w:sz w:val="20"/>
                <w:szCs w:val="20"/>
              </w:rPr>
              <w:t>6 940,9</w:t>
            </w:r>
          </w:p>
        </w:tc>
        <w:tc>
          <w:tcPr>
            <w:tcW w:w="1559" w:type="dxa"/>
            <w:shd w:val="clear" w:color="auto" w:fill="auto"/>
          </w:tcPr>
          <w:p w:rsidR="005E6A14" w:rsidRPr="007428E2" w:rsidRDefault="005E6A14" w:rsidP="005E6A14">
            <w:pPr>
              <w:spacing w:after="0" w:line="240" w:lineRule="auto"/>
              <w:ind w:right="34"/>
              <w:jc w:val="center"/>
              <w:rPr>
                <w:bCs/>
                <w:sz w:val="20"/>
                <w:szCs w:val="20"/>
              </w:rPr>
            </w:pPr>
            <w:r w:rsidRPr="007428E2">
              <w:rPr>
                <w:bCs/>
                <w:sz w:val="20"/>
                <w:szCs w:val="20"/>
              </w:rPr>
              <w:t>20 872,2</w:t>
            </w:r>
          </w:p>
        </w:tc>
        <w:tc>
          <w:tcPr>
            <w:tcW w:w="1545" w:type="dxa"/>
            <w:shd w:val="clear" w:color="auto" w:fill="auto"/>
          </w:tcPr>
          <w:p w:rsidR="005E6A14" w:rsidRPr="007428E2" w:rsidRDefault="005E6A14" w:rsidP="005E6A14">
            <w:pPr>
              <w:spacing w:after="0" w:line="240" w:lineRule="auto"/>
              <w:ind w:right="34"/>
              <w:jc w:val="center"/>
              <w:rPr>
                <w:bCs/>
                <w:sz w:val="20"/>
                <w:szCs w:val="20"/>
              </w:rPr>
            </w:pPr>
            <w:r w:rsidRPr="007428E2">
              <w:rPr>
                <w:bCs/>
                <w:sz w:val="20"/>
                <w:szCs w:val="20"/>
              </w:rPr>
              <w:t>20 872,2</w:t>
            </w:r>
          </w:p>
        </w:tc>
        <w:tc>
          <w:tcPr>
            <w:tcW w:w="1149" w:type="dxa"/>
            <w:shd w:val="clear" w:color="auto" w:fill="auto"/>
            <w:hideMark/>
          </w:tcPr>
          <w:p w:rsidR="005E6A14" w:rsidRPr="007428E2" w:rsidRDefault="005E6A14" w:rsidP="005E6A14">
            <w:pPr>
              <w:spacing w:after="0" w:line="240" w:lineRule="auto"/>
              <w:ind w:right="34"/>
              <w:jc w:val="center"/>
              <w:rPr>
                <w:bCs/>
                <w:sz w:val="20"/>
                <w:szCs w:val="20"/>
              </w:rPr>
            </w:pPr>
            <w:r w:rsidRPr="007428E2">
              <w:rPr>
                <w:bCs/>
                <w:sz w:val="20"/>
                <w:szCs w:val="20"/>
              </w:rPr>
              <w:t>100%</w:t>
            </w:r>
          </w:p>
        </w:tc>
      </w:tr>
      <w:tr w:rsidR="005E6A14" w:rsidRPr="007428E2" w:rsidTr="005E6A14">
        <w:trPr>
          <w:trHeight w:val="531"/>
        </w:trPr>
        <w:tc>
          <w:tcPr>
            <w:tcW w:w="567" w:type="dxa"/>
            <w:shd w:val="clear" w:color="auto" w:fill="auto"/>
          </w:tcPr>
          <w:p w:rsidR="005E6A14" w:rsidRPr="007428E2" w:rsidRDefault="005E6A14" w:rsidP="005E6A14">
            <w:pPr>
              <w:spacing w:after="0" w:line="240" w:lineRule="auto"/>
              <w:ind w:right="424"/>
              <w:jc w:val="center"/>
              <w:rPr>
                <w:b/>
                <w:bCs/>
                <w:sz w:val="20"/>
                <w:szCs w:val="20"/>
              </w:rPr>
            </w:pPr>
            <w:r w:rsidRPr="007428E2">
              <w:rPr>
                <w:bCs/>
                <w:sz w:val="20"/>
                <w:szCs w:val="20"/>
              </w:rPr>
              <w:t>2</w:t>
            </w:r>
          </w:p>
        </w:tc>
        <w:tc>
          <w:tcPr>
            <w:tcW w:w="3402" w:type="dxa"/>
            <w:shd w:val="clear" w:color="auto" w:fill="auto"/>
            <w:hideMark/>
          </w:tcPr>
          <w:p w:rsidR="005E6A14" w:rsidRPr="007428E2" w:rsidRDefault="005E6A14" w:rsidP="005E6A14">
            <w:pPr>
              <w:spacing w:after="0" w:line="240" w:lineRule="auto"/>
              <w:ind w:right="34"/>
              <w:jc w:val="left"/>
              <w:rPr>
                <w:bCs/>
                <w:sz w:val="20"/>
                <w:szCs w:val="20"/>
              </w:rPr>
            </w:pPr>
            <w:r w:rsidRPr="007428E2">
              <w:rPr>
                <w:bCs/>
                <w:sz w:val="20"/>
                <w:szCs w:val="20"/>
              </w:rPr>
              <w:t>Департамент городского хозяйства Администрации города Ханты-Мансийска</w:t>
            </w:r>
          </w:p>
        </w:tc>
        <w:tc>
          <w:tcPr>
            <w:tcW w:w="1134" w:type="dxa"/>
            <w:shd w:val="clear" w:color="auto" w:fill="auto"/>
            <w:hideMark/>
          </w:tcPr>
          <w:p w:rsidR="005E6A14" w:rsidRPr="007428E2" w:rsidRDefault="005E6A14" w:rsidP="005E6A14">
            <w:pPr>
              <w:spacing w:after="0" w:line="240" w:lineRule="auto"/>
              <w:ind w:right="34"/>
              <w:jc w:val="center"/>
              <w:rPr>
                <w:sz w:val="20"/>
                <w:szCs w:val="20"/>
              </w:rPr>
            </w:pPr>
            <w:r w:rsidRPr="007428E2">
              <w:rPr>
                <w:sz w:val="20"/>
                <w:szCs w:val="20"/>
              </w:rPr>
              <w:t>60 929,9</w:t>
            </w:r>
          </w:p>
        </w:tc>
        <w:tc>
          <w:tcPr>
            <w:tcW w:w="1559" w:type="dxa"/>
            <w:shd w:val="clear" w:color="auto" w:fill="auto"/>
          </w:tcPr>
          <w:p w:rsidR="005E6A14" w:rsidRPr="007428E2" w:rsidRDefault="005E6A14" w:rsidP="005E6A14">
            <w:pPr>
              <w:spacing w:after="0" w:line="240" w:lineRule="auto"/>
              <w:ind w:right="34"/>
              <w:jc w:val="center"/>
              <w:rPr>
                <w:sz w:val="20"/>
                <w:szCs w:val="20"/>
              </w:rPr>
            </w:pPr>
            <w:r w:rsidRPr="007428E2">
              <w:rPr>
                <w:sz w:val="20"/>
                <w:szCs w:val="20"/>
              </w:rPr>
              <w:t>84 429,9</w:t>
            </w:r>
          </w:p>
        </w:tc>
        <w:tc>
          <w:tcPr>
            <w:tcW w:w="1545" w:type="dxa"/>
            <w:shd w:val="clear" w:color="auto" w:fill="auto"/>
          </w:tcPr>
          <w:p w:rsidR="005E6A14" w:rsidRPr="007428E2" w:rsidRDefault="005E6A14" w:rsidP="005E6A14">
            <w:pPr>
              <w:spacing w:after="0" w:line="240" w:lineRule="auto"/>
              <w:ind w:right="34"/>
              <w:jc w:val="center"/>
              <w:rPr>
                <w:sz w:val="20"/>
                <w:szCs w:val="20"/>
              </w:rPr>
            </w:pPr>
            <w:r w:rsidRPr="007428E2">
              <w:rPr>
                <w:sz w:val="20"/>
                <w:szCs w:val="20"/>
              </w:rPr>
              <w:t>84 429,9</w:t>
            </w:r>
          </w:p>
        </w:tc>
        <w:tc>
          <w:tcPr>
            <w:tcW w:w="1149" w:type="dxa"/>
            <w:shd w:val="clear" w:color="auto" w:fill="auto"/>
            <w:hideMark/>
          </w:tcPr>
          <w:p w:rsidR="005E6A14" w:rsidRPr="007428E2" w:rsidRDefault="005E6A14" w:rsidP="005E6A14">
            <w:pPr>
              <w:spacing w:after="0" w:line="240" w:lineRule="auto"/>
              <w:ind w:right="34"/>
              <w:jc w:val="center"/>
              <w:rPr>
                <w:sz w:val="20"/>
                <w:szCs w:val="20"/>
              </w:rPr>
            </w:pPr>
            <w:r w:rsidRPr="007428E2">
              <w:rPr>
                <w:sz w:val="20"/>
                <w:szCs w:val="20"/>
              </w:rPr>
              <w:t>100%</w:t>
            </w:r>
          </w:p>
        </w:tc>
      </w:tr>
      <w:tr w:rsidR="005E6A14" w:rsidRPr="007428E2" w:rsidTr="005E6A14">
        <w:trPr>
          <w:trHeight w:val="315"/>
        </w:trPr>
        <w:tc>
          <w:tcPr>
            <w:tcW w:w="567" w:type="dxa"/>
            <w:shd w:val="clear" w:color="auto" w:fill="auto"/>
          </w:tcPr>
          <w:p w:rsidR="005E6A14" w:rsidRPr="007428E2" w:rsidRDefault="005E6A14" w:rsidP="005E6A14">
            <w:pPr>
              <w:spacing w:after="0" w:line="240" w:lineRule="auto"/>
              <w:ind w:right="424"/>
              <w:jc w:val="center"/>
              <w:rPr>
                <w:b/>
                <w:bCs/>
                <w:sz w:val="20"/>
                <w:szCs w:val="20"/>
              </w:rPr>
            </w:pPr>
            <w:r w:rsidRPr="007428E2">
              <w:rPr>
                <w:bCs/>
                <w:sz w:val="20"/>
                <w:szCs w:val="20"/>
              </w:rPr>
              <w:t>3</w:t>
            </w:r>
          </w:p>
        </w:tc>
        <w:tc>
          <w:tcPr>
            <w:tcW w:w="3402" w:type="dxa"/>
            <w:shd w:val="clear" w:color="auto" w:fill="auto"/>
            <w:hideMark/>
          </w:tcPr>
          <w:p w:rsidR="005E6A14" w:rsidRPr="007428E2" w:rsidRDefault="005E6A14" w:rsidP="005E6A14">
            <w:pPr>
              <w:spacing w:after="0" w:line="240" w:lineRule="auto"/>
              <w:ind w:right="34"/>
              <w:jc w:val="left"/>
              <w:rPr>
                <w:bCs/>
                <w:sz w:val="20"/>
                <w:szCs w:val="20"/>
              </w:rPr>
            </w:pPr>
            <w:r w:rsidRPr="007428E2">
              <w:rPr>
                <w:bCs/>
                <w:sz w:val="20"/>
                <w:szCs w:val="20"/>
              </w:rPr>
              <w:t>МКУ «Служба муниципального заказа в ЖКХ»</w:t>
            </w:r>
          </w:p>
        </w:tc>
        <w:tc>
          <w:tcPr>
            <w:tcW w:w="1134" w:type="dxa"/>
            <w:shd w:val="clear" w:color="auto" w:fill="auto"/>
            <w:hideMark/>
          </w:tcPr>
          <w:p w:rsidR="005E6A14" w:rsidRPr="007428E2" w:rsidRDefault="005E6A14" w:rsidP="005E6A14">
            <w:pPr>
              <w:spacing w:after="0" w:line="240" w:lineRule="auto"/>
              <w:ind w:right="34"/>
              <w:jc w:val="center"/>
              <w:rPr>
                <w:sz w:val="20"/>
                <w:szCs w:val="20"/>
              </w:rPr>
            </w:pPr>
            <w:r w:rsidRPr="007428E2">
              <w:rPr>
                <w:sz w:val="20"/>
                <w:szCs w:val="20"/>
              </w:rPr>
              <w:t>381 874,7</w:t>
            </w:r>
          </w:p>
        </w:tc>
        <w:tc>
          <w:tcPr>
            <w:tcW w:w="1559" w:type="dxa"/>
            <w:shd w:val="clear" w:color="auto" w:fill="auto"/>
          </w:tcPr>
          <w:p w:rsidR="005E6A14" w:rsidRPr="007428E2" w:rsidRDefault="005E6A14" w:rsidP="005E6A14">
            <w:pPr>
              <w:spacing w:after="0" w:line="240" w:lineRule="auto"/>
              <w:ind w:right="34"/>
              <w:jc w:val="center"/>
              <w:rPr>
                <w:sz w:val="20"/>
                <w:szCs w:val="20"/>
              </w:rPr>
            </w:pPr>
            <w:r w:rsidRPr="007428E2">
              <w:rPr>
                <w:sz w:val="20"/>
                <w:szCs w:val="20"/>
              </w:rPr>
              <w:t>349 093,4</w:t>
            </w:r>
          </w:p>
        </w:tc>
        <w:tc>
          <w:tcPr>
            <w:tcW w:w="1545" w:type="dxa"/>
            <w:shd w:val="clear" w:color="auto" w:fill="auto"/>
          </w:tcPr>
          <w:p w:rsidR="005E6A14" w:rsidRPr="007428E2" w:rsidRDefault="005E6A14" w:rsidP="005E6A14">
            <w:pPr>
              <w:spacing w:after="0" w:line="240" w:lineRule="auto"/>
              <w:ind w:right="34"/>
              <w:jc w:val="center"/>
              <w:rPr>
                <w:sz w:val="20"/>
                <w:szCs w:val="20"/>
              </w:rPr>
            </w:pPr>
            <w:r w:rsidRPr="007428E2">
              <w:rPr>
                <w:sz w:val="20"/>
                <w:szCs w:val="20"/>
              </w:rPr>
              <w:t>349 093,4</w:t>
            </w:r>
          </w:p>
        </w:tc>
        <w:tc>
          <w:tcPr>
            <w:tcW w:w="1149" w:type="dxa"/>
            <w:shd w:val="clear" w:color="auto" w:fill="auto"/>
            <w:hideMark/>
          </w:tcPr>
          <w:p w:rsidR="005E6A14" w:rsidRPr="007428E2" w:rsidRDefault="005E6A14" w:rsidP="005E6A14">
            <w:pPr>
              <w:spacing w:after="0" w:line="240" w:lineRule="auto"/>
              <w:ind w:right="34"/>
              <w:jc w:val="center"/>
              <w:rPr>
                <w:sz w:val="20"/>
                <w:szCs w:val="20"/>
              </w:rPr>
            </w:pPr>
            <w:r w:rsidRPr="007428E2">
              <w:rPr>
                <w:sz w:val="20"/>
                <w:szCs w:val="20"/>
              </w:rPr>
              <w:t>100%</w:t>
            </w:r>
          </w:p>
        </w:tc>
      </w:tr>
      <w:tr w:rsidR="005E6A14" w:rsidRPr="007428E2" w:rsidTr="005E6A14">
        <w:trPr>
          <w:trHeight w:val="315"/>
        </w:trPr>
        <w:tc>
          <w:tcPr>
            <w:tcW w:w="567" w:type="dxa"/>
            <w:shd w:val="clear" w:color="auto" w:fill="auto"/>
          </w:tcPr>
          <w:p w:rsidR="005E6A14" w:rsidRPr="007428E2" w:rsidRDefault="005E6A14" w:rsidP="005E6A14">
            <w:pPr>
              <w:spacing w:after="0" w:line="240" w:lineRule="auto"/>
              <w:ind w:right="424"/>
              <w:jc w:val="center"/>
              <w:rPr>
                <w:bCs/>
                <w:sz w:val="20"/>
                <w:szCs w:val="20"/>
              </w:rPr>
            </w:pPr>
            <w:r>
              <w:rPr>
                <w:bCs/>
                <w:sz w:val="20"/>
                <w:szCs w:val="20"/>
              </w:rPr>
              <w:t>4</w:t>
            </w:r>
          </w:p>
        </w:tc>
        <w:tc>
          <w:tcPr>
            <w:tcW w:w="3402" w:type="dxa"/>
            <w:shd w:val="clear" w:color="auto" w:fill="auto"/>
          </w:tcPr>
          <w:p w:rsidR="005E6A14" w:rsidRPr="007428E2" w:rsidRDefault="005E6A14" w:rsidP="005E6A14">
            <w:pPr>
              <w:spacing w:after="0" w:line="240" w:lineRule="auto"/>
              <w:ind w:right="34"/>
              <w:jc w:val="left"/>
              <w:rPr>
                <w:bCs/>
                <w:sz w:val="20"/>
                <w:szCs w:val="20"/>
              </w:rPr>
            </w:pPr>
            <w:r w:rsidRPr="00D17E5E">
              <w:rPr>
                <w:bCs/>
                <w:sz w:val="20"/>
                <w:szCs w:val="20"/>
              </w:rPr>
              <w:t>МКУ "Дирекция по содержанию имущества казны"</w:t>
            </w:r>
          </w:p>
        </w:tc>
        <w:tc>
          <w:tcPr>
            <w:tcW w:w="1134" w:type="dxa"/>
            <w:shd w:val="clear" w:color="auto" w:fill="auto"/>
          </w:tcPr>
          <w:p w:rsidR="005E6A14" w:rsidRPr="007428E2" w:rsidRDefault="005E6A14" w:rsidP="005E6A14">
            <w:pPr>
              <w:spacing w:after="0" w:line="240" w:lineRule="auto"/>
              <w:ind w:right="34"/>
              <w:jc w:val="center"/>
              <w:rPr>
                <w:sz w:val="20"/>
                <w:szCs w:val="20"/>
              </w:rPr>
            </w:pPr>
            <w:r>
              <w:rPr>
                <w:sz w:val="20"/>
                <w:szCs w:val="20"/>
              </w:rPr>
              <w:t>4 800,0</w:t>
            </w:r>
          </w:p>
        </w:tc>
        <w:tc>
          <w:tcPr>
            <w:tcW w:w="1559" w:type="dxa"/>
            <w:shd w:val="clear" w:color="auto" w:fill="auto"/>
          </w:tcPr>
          <w:p w:rsidR="005E6A14" w:rsidRPr="007428E2" w:rsidRDefault="005E6A14" w:rsidP="005E6A14">
            <w:pPr>
              <w:spacing w:after="0" w:line="240" w:lineRule="auto"/>
              <w:ind w:right="34"/>
              <w:jc w:val="center"/>
              <w:rPr>
                <w:sz w:val="20"/>
                <w:szCs w:val="20"/>
              </w:rPr>
            </w:pPr>
            <w:r>
              <w:rPr>
                <w:sz w:val="20"/>
                <w:szCs w:val="20"/>
              </w:rPr>
              <w:t>0,0</w:t>
            </w:r>
          </w:p>
        </w:tc>
        <w:tc>
          <w:tcPr>
            <w:tcW w:w="1545" w:type="dxa"/>
            <w:shd w:val="clear" w:color="auto" w:fill="auto"/>
          </w:tcPr>
          <w:p w:rsidR="005E6A14" w:rsidRPr="007428E2" w:rsidRDefault="005E6A14" w:rsidP="005E6A14">
            <w:pPr>
              <w:spacing w:after="0" w:line="240" w:lineRule="auto"/>
              <w:ind w:right="34"/>
              <w:jc w:val="center"/>
              <w:rPr>
                <w:sz w:val="20"/>
                <w:szCs w:val="20"/>
              </w:rPr>
            </w:pPr>
            <w:r>
              <w:rPr>
                <w:sz w:val="20"/>
                <w:szCs w:val="20"/>
              </w:rPr>
              <w:t>0,0</w:t>
            </w:r>
          </w:p>
        </w:tc>
        <w:tc>
          <w:tcPr>
            <w:tcW w:w="1149" w:type="dxa"/>
            <w:shd w:val="clear" w:color="auto" w:fill="auto"/>
          </w:tcPr>
          <w:p w:rsidR="005E6A14" w:rsidRPr="007428E2" w:rsidRDefault="005E6A14" w:rsidP="005E6A14">
            <w:pPr>
              <w:spacing w:after="0" w:line="240" w:lineRule="auto"/>
              <w:ind w:right="34"/>
              <w:jc w:val="center"/>
              <w:rPr>
                <w:sz w:val="20"/>
                <w:szCs w:val="20"/>
              </w:rPr>
            </w:pPr>
            <w:r>
              <w:rPr>
                <w:sz w:val="20"/>
                <w:szCs w:val="20"/>
              </w:rPr>
              <w:t>0%</w:t>
            </w:r>
          </w:p>
        </w:tc>
      </w:tr>
      <w:tr w:rsidR="005E6A14" w:rsidRPr="007428E2" w:rsidTr="005E6A14">
        <w:trPr>
          <w:trHeight w:val="315"/>
        </w:trPr>
        <w:tc>
          <w:tcPr>
            <w:tcW w:w="567" w:type="dxa"/>
            <w:shd w:val="clear" w:color="auto" w:fill="auto"/>
          </w:tcPr>
          <w:p w:rsidR="005E6A14" w:rsidRPr="007428E2" w:rsidRDefault="005E6A14" w:rsidP="005E6A14">
            <w:pPr>
              <w:spacing w:after="0" w:line="240" w:lineRule="auto"/>
              <w:ind w:right="424"/>
              <w:jc w:val="center"/>
              <w:rPr>
                <w:b/>
                <w:bCs/>
                <w:sz w:val="20"/>
                <w:szCs w:val="20"/>
              </w:rPr>
            </w:pPr>
            <w:r>
              <w:rPr>
                <w:bCs/>
                <w:sz w:val="20"/>
                <w:szCs w:val="20"/>
              </w:rPr>
              <w:t>5</w:t>
            </w:r>
          </w:p>
        </w:tc>
        <w:tc>
          <w:tcPr>
            <w:tcW w:w="3402" w:type="dxa"/>
            <w:shd w:val="clear" w:color="auto" w:fill="auto"/>
            <w:hideMark/>
          </w:tcPr>
          <w:p w:rsidR="005E6A14" w:rsidRPr="007428E2" w:rsidRDefault="005E6A14" w:rsidP="005E6A14">
            <w:pPr>
              <w:spacing w:after="0" w:line="240" w:lineRule="auto"/>
              <w:ind w:right="34"/>
              <w:jc w:val="left"/>
              <w:rPr>
                <w:bCs/>
                <w:sz w:val="20"/>
                <w:szCs w:val="20"/>
              </w:rPr>
            </w:pPr>
            <w:r w:rsidRPr="007428E2">
              <w:rPr>
                <w:bCs/>
                <w:sz w:val="20"/>
                <w:szCs w:val="20"/>
              </w:rPr>
              <w:t>Управление физической культуры, спорта и молодежной политики Администрации города Ханты-Мансийска</w:t>
            </w:r>
          </w:p>
        </w:tc>
        <w:tc>
          <w:tcPr>
            <w:tcW w:w="1134" w:type="dxa"/>
            <w:shd w:val="clear" w:color="auto" w:fill="auto"/>
            <w:hideMark/>
          </w:tcPr>
          <w:p w:rsidR="005E6A14" w:rsidRPr="007428E2" w:rsidRDefault="005E6A14" w:rsidP="005E6A14">
            <w:pPr>
              <w:spacing w:after="0" w:line="240" w:lineRule="auto"/>
              <w:ind w:right="34"/>
              <w:jc w:val="center"/>
              <w:rPr>
                <w:sz w:val="20"/>
                <w:szCs w:val="20"/>
              </w:rPr>
            </w:pPr>
            <w:r w:rsidRPr="007428E2">
              <w:rPr>
                <w:sz w:val="20"/>
                <w:szCs w:val="20"/>
              </w:rPr>
              <w:t>0,0</w:t>
            </w:r>
          </w:p>
        </w:tc>
        <w:tc>
          <w:tcPr>
            <w:tcW w:w="1559" w:type="dxa"/>
            <w:shd w:val="clear" w:color="auto" w:fill="auto"/>
          </w:tcPr>
          <w:p w:rsidR="005E6A14" w:rsidRPr="007428E2" w:rsidRDefault="005E6A14" w:rsidP="005E6A14">
            <w:pPr>
              <w:spacing w:after="0" w:line="240" w:lineRule="auto"/>
              <w:ind w:right="34"/>
              <w:jc w:val="center"/>
              <w:rPr>
                <w:sz w:val="20"/>
                <w:szCs w:val="20"/>
              </w:rPr>
            </w:pPr>
            <w:r w:rsidRPr="007428E2">
              <w:rPr>
                <w:sz w:val="20"/>
                <w:szCs w:val="20"/>
              </w:rPr>
              <w:t>150,0</w:t>
            </w:r>
          </w:p>
        </w:tc>
        <w:tc>
          <w:tcPr>
            <w:tcW w:w="1545" w:type="dxa"/>
            <w:shd w:val="clear" w:color="auto" w:fill="auto"/>
          </w:tcPr>
          <w:p w:rsidR="005E6A14" w:rsidRPr="007428E2" w:rsidRDefault="005E6A14" w:rsidP="005E6A14">
            <w:pPr>
              <w:spacing w:after="0" w:line="240" w:lineRule="auto"/>
              <w:ind w:right="34"/>
              <w:jc w:val="center"/>
              <w:rPr>
                <w:sz w:val="20"/>
                <w:szCs w:val="20"/>
              </w:rPr>
            </w:pPr>
            <w:r w:rsidRPr="007428E2">
              <w:rPr>
                <w:sz w:val="20"/>
                <w:szCs w:val="20"/>
              </w:rPr>
              <w:t>150,0</w:t>
            </w:r>
          </w:p>
        </w:tc>
        <w:tc>
          <w:tcPr>
            <w:tcW w:w="1149" w:type="dxa"/>
            <w:shd w:val="clear" w:color="auto" w:fill="auto"/>
            <w:hideMark/>
          </w:tcPr>
          <w:p w:rsidR="005E6A14" w:rsidRPr="007428E2" w:rsidRDefault="005E6A14" w:rsidP="005E6A14">
            <w:pPr>
              <w:spacing w:after="0" w:line="240" w:lineRule="auto"/>
              <w:ind w:right="34"/>
              <w:jc w:val="center"/>
              <w:rPr>
                <w:sz w:val="20"/>
                <w:szCs w:val="20"/>
              </w:rPr>
            </w:pPr>
            <w:r w:rsidRPr="007428E2">
              <w:rPr>
                <w:sz w:val="20"/>
                <w:szCs w:val="20"/>
              </w:rPr>
              <w:t>100%</w:t>
            </w:r>
          </w:p>
        </w:tc>
      </w:tr>
    </w:tbl>
    <w:p w:rsidR="005E6A14" w:rsidRPr="007428E2" w:rsidRDefault="005E6A14" w:rsidP="005E6A14">
      <w:pPr>
        <w:tabs>
          <w:tab w:val="left" w:pos="0"/>
        </w:tabs>
        <w:suppressAutoHyphens/>
        <w:spacing w:after="0" w:line="360" w:lineRule="auto"/>
        <w:ind w:right="424" w:firstLine="709"/>
        <w:jc w:val="both"/>
      </w:pPr>
    </w:p>
    <w:p w:rsidR="005E6A14" w:rsidRPr="007428E2" w:rsidRDefault="005E6A14" w:rsidP="005E6A14">
      <w:pPr>
        <w:tabs>
          <w:tab w:val="left" w:pos="8505"/>
        </w:tabs>
        <w:autoSpaceDE w:val="0"/>
        <w:autoSpaceDN w:val="0"/>
        <w:adjustRightInd w:val="0"/>
        <w:spacing w:after="0"/>
        <w:ind w:right="-2" w:firstLine="708"/>
        <w:rPr>
          <w:sz w:val="24"/>
          <w:szCs w:val="24"/>
        </w:rPr>
      </w:pPr>
      <w:r w:rsidRPr="007428E2">
        <w:rPr>
          <w:sz w:val="24"/>
          <w:szCs w:val="24"/>
        </w:rPr>
        <w:t>Рисунок 3.10.2.</w:t>
      </w:r>
    </w:p>
    <w:p w:rsidR="005E6A14" w:rsidRPr="007428E2" w:rsidRDefault="005E6A14" w:rsidP="005E6A14">
      <w:pPr>
        <w:tabs>
          <w:tab w:val="left" w:pos="459"/>
          <w:tab w:val="left" w:pos="8505"/>
        </w:tabs>
        <w:suppressAutoHyphens/>
        <w:spacing w:after="0"/>
        <w:ind w:right="-2"/>
        <w:jc w:val="center"/>
        <w:rPr>
          <w:b/>
          <w:sz w:val="28"/>
          <w:szCs w:val="28"/>
        </w:rPr>
      </w:pPr>
      <w:r w:rsidRPr="007428E2">
        <w:rPr>
          <w:b/>
          <w:sz w:val="28"/>
          <w:szCs w:val="28"/>
        </w:rPr>
        <w:t>Структура расходов муниципальной программы «Осуществление городом Ханты-Мансийском функций административного центра Ханты-Мансийского автономного округа – Югры», тыс. рублей</w:t>
      </w:r>
    </w:p>
    <w:p w:rsidR="005E6A14" w:rsidRPr="007428E2" w:rsidRDefault="005E6A14" w:rsidP="005E6A14">
      <w:pPr>
        <w:ind w:right="424"/>
        <w:jc w:val="center"/>
        <w:rPr>
          <w:sz w:val="24"/>
          <w:szCs w:val="24"/>
        </w:rPr>
      </w:pPr>
      <w:r w:rsidRPr="007428E2">
        <w:rPr>
          <w:noProof/>
          <w:sz w:val="24"/>
          <w:szCs w:val="24"/>
        </w:rPr>
        <w:drawing>
          <wp:inline distT="0" distB="0" distL="0" distR="0" wp14:anchorId="75F02FA4" wp14:editId="1A60AA61">
            <wp:extent cx="4933950" cy="2677827"/>
            <wp:effectExtent l="0" t="0" r="0" b="825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44055" cy="2683311"/>
                    </a:xfrm>
                    <a:prstGeom prst="rect">
                      <a:avLst/>
                    </a:prstGeom>
                    <a:noFill/>
                  </pic:spPr>
                </pic:pic>
              </a:graphicData>
            </a:graphic>
          </wp:inline>
        </w:drawing>
      </w:r>
    </w:p>
    <w:p w:rsidR="005E6A14" w:rsidRPr="007428E2" w:rsidRDefault="005E6A14" w:rsidP="005E6A14">
      <w:pPr>
        <w:ind w:right="-2"/>
        <w:rPr>
          <w:sz w:val="24"/>
          <w:szCs w:val="24"/>
        </w:rPr>
      </w:pPr>
      <w:r w:rsidRPr="007428E2">
        <w:rPr>
          <w:sz w:val="24"/>
          <w:szCs w:val="24"/>
        </w:rPr>
        <w:t>Таблица 3.10.2.</w:t>
      </w:r>
    </w:p>
    <w:p w:rsidR="005E6A14" w:rsidRPr="007428E2" w:rsidRDefault="005E6A14" w:rsidP="005E6A14">
      <w:pPr>
        <w:tabs>
          <w:tab w:val="left" w:pos="459"/>
        </w:tabs>
        <w:suppressAutoHyphens/>
        <w:spacing w:after="0"/>
        <w:ind w:right="-2"/>
        <w:jc w:val="center"/>
        <w:rPr>
          <w:b/>
          <w:sz w:val="28"/>
          <w:szCs w:val="28"/>
        </w:rPr>
      </w:pPr>
      <w:r w:rsidRPr="007428E2">
        <w:rPr>
          <w:b/>
          <w:sz w:val="28"/>
          <w:szCs w:val="28"/>
        </w:rPr>
        <w:t xml:space="preserve">Структура расходов муниципальной программы «Осуществление городом Ханты-Мансийском функций административного центра Ханты-Мансийского автономного округа – Югры» </w:t>
      </w:r>
    </w:p>
    <w:p w:rsidR="005E6A14" w:rsidRPr="007428E2" w:rsidRDefault="005E6A14" w:rsidP="005E6A14">
      <w:pPr>
        <w:tabs>
          <w:tab w:val="left" w:pos="459"/>
        </w:tabs>
        <w:suppressAutoHyphens/>
        <w:spacing w:after="0" w:line="360" w:lineRule="auto"/>
        <w:ind w:right="-2"/>
        <w:rPr>
          <w:sz w:val="24"/>
          <w:szCs w:val="24"/>
        </w:rPr>
      </w:pPr>
      <w:r w:rsidRPr="007428E2">
        <w:rPr>
          <w:sz w:val="24"/>
          <w:szCs w:val="24"/>
        </w:rPr>
        <w:t xml:space="preserve"> (тыс.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275"/>
        <w:gridCol w:w="1417"/>
        <w:gridCol w:w="1311"/>
        <w:gridCol w:w="1276"/>
      </w:tblGrid>
      <w:tr w:rsidR="005E6A14" w:rsidRPr="007428E2" w:rsidTr="005E6A14">
        <w:trPr>
          <w:trHeight w:val="300"/>
        </w:trPr>
        <w:tc>
          <w:tcPr>
            <w:tcW w:w="4077" w:type="dxa"/>
            <w:vMerge w:val="restart"/>
            <w:shd w:val="clear" w:color="auto" w:fill="auto"/>
            <w:hideMark/>
          </w:tcPr>
          <w:p w:rsidR="005E6A14" w:rsidRPr="007428E2" w:rsidRDefault="005E6A14" w:rsidP="005E6A14">
            <w:pPr>
              <w:spacing w:after="0" w:line="240" w:lineRule="auto"/>
              <w:jc w:val="center"/>
              <w:rPr>
                <w:b/>
                <w:bCs/>
                <w:sz w:val="20"/>
                <w:szCs w:val="20"/>
              </w:rPr>
            </w:pPr>
            <w:r w:rsidRPr="007428E2">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75" w:type="dxa"/>
            <w:vMerge w:val="restart"/>
            <w:shd w:val="clear" w:color="auto" w:fill="auto"/>
            <w:noWrap/>
            <w:hideMark/>
          </w:tcPr>
          <w:p w:rsidR="005E6A14" w:rsidRPr="007428E2" w:rsidRDefault="005E6A14" w:rsidP="005E6A14">
            <w:pPr>
              <w:spacing w:after="0" w:line="240" w:lineRule="auto"/>
              <w:jc w:val="center"/>
              <w:rPr>
                <w:b/>
                <w:bCs/>
                <w:sz w:val="20"/>
                <w:szCs w:val="20"/>
              </w:rPr>
            </w:pPr>
            <w:r w:rsidRPr="007428E2">
              <w:rPr>
                <w:bCs/>
                <w:sz w:val="20"/>
                <w:szCs w:val="20"/>
              </w:rPr>
              <w:t>2020 год (отчет)</w:t>
            </w:r>
          </w:p>
        </w:tc>
        <w:tc>
          <w:tcPr>
            <w:tcW w:w="4004" w:type="dxa"/>
            <w:gridSpan w:val="3"/>
            <w:shd w:val="clear" w:color="auto" w:fill="auto"/>
            <w:noWrap/>
            <w:hideMark/>
          </w:tcPr>
          <w:p w:rsidR="005E6A14" w:rsidRPr="007428E2" w:rsidRDefault="005E6A14" w:rsidP="005E6A14">
            <w:pPr>
              <w:spacing w:after="0" w:line="240" w:lineRule="auto"/>
              <w:jc w:val="center"/>
              <w:rPr>
                <w:b/>
                <w:bCs/>
                <w:sz w:val="20"/>
                <w:szCs w:val="20"/>
              </w:rPr>
            </w:pPr>
            <w:r w:rsidRPr="007428E2">
              <w:rPr>
                <w:bCs/>
                <w:sz w:val="20"/>
                <w:szCs w:val="20"/>
              </w:rPr>
              <w:t xml:space="preserve">2021год </w:t>
            </w:r>
          </w:p>
        </w:tc>
      </w:tr>
      <w:tr w:rsidR="005E6A14" w:rsidRPr="007428E2" w:rsidTr="005E6A14">
        <w:trPr>
          <w:trHeight w:val="458"/>
        </w:trPr>
        <w:tc>
          <w:tcPr>
            <w:tcW w:w="4077" w:type="dxa"/>
            <w:vMerge/>
            <w:shd w:val="clear" w:color="auto" w:fill="auto"/>
            <w:hideMark/>
          </w:tcPr>
          <w:p w:rsidR="005E6A14" w:rsidRPr="007428E2" w:rsidRDefault="005E6A14" w:rsidP="005E6A14">
            <w:pPr>
              <w:spacing w:after="0" w:line="240" w:lineRule="auto"/>
              <w:rPr>
                <w:b/>
                <w:bCs/>
                <w:sz w:val="20"/>
                <w:szCs w:val="20"/>
              </w:rPr>
            </w:pPr>
          </w:p>
        </w:tc>
        <w:tc>
          <w:tcPr>
            <w:tcW w:w="1275" w:type="dxa"/>
            <w:vMerge/>
            <w:shd w:val="clear" w:color="auto" w:fill="auto"/>
            <w:hideMark/>
          </w:tcPr>
          <w:p w:rsidR="005E6A14" w:rsidRPr="007428E2" w:rsidRDefault="005E6A14" w:rsidP="005E6A14">
            <w:pPr>
              <w:spacing w:after="0" w:line="240" w:lineRule="auto"/>
              <w:rPr>
                <w:sz w:val="20"/>
                <w:szCs w:val="20"/>
              </w:rPr>
            </w:pPr>
          </w:p>
        </w:tc>
        <w:tc>
          <w:tcPr>
            <w:tcW w:w="1417"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Уточненный план</w:t>
            </w:r>
          </w:p>
        </w:tc>
        <w:tc>
          <w:tcPr>
            <w:tcW w:w="1311"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Исполнение</w:t>
            </w:r>
          </w:p>
        </w:tc>
        <w:tc>
          <w:tcPr>
            <w:tcW w:w="1276"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 исполнения</w:t>
            </w:r>
          </w:p>
        </w:tc>
      </w:tr>
      <w:tr w:rsidR="005E6A14" w:rsidRPr="007428E2" w:rsidTr="005E6A14">
        <w:trPr>
          <w:trHeight w:val="300"/>
        </w:trPr>
        <w:tc>
          <w:tcPr>
            <w:tcW w:w="4077" w:type="dxa"/>
            <w:shd w:val="clear" w:color="auto" w:fill="auto"/>
            <w:hideMark/>
          </w:tcPr>
          <w:p w:rsidR="005E6A14" w:rsidRPr="007428E2" w:rsidRDefault="005E6A14" w:rsidP="005E6A14">
            <w:pPr>
              <w:spacing w:after="0" w:line="240" w:lineRule="auto"/>
              <w:jc w:val="left"/>
              <w:rPr>
                <w:b/>
                <w:bCs/>
                <w:sz w:val="20"/>
                <w:szCs w:val="20"/>
              </w:rPr>
            </w:pPr>
            <w:r w:rsidRPr="007428E2">
              <w:rPr>
                <w:bCs/>
                <w:sz w:val="20"/>
                <w:szCs w:val="20"/>
              </w:rPr>
              <w:t>Всего по муниципальной программе, всего в том числе:</w:t>
            </w:r>
          </w:p>
        </w:tc>
        <w:tc>
          <w:tcPr>
            <w:tcW w:w="1275"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454 545,5</w:t>
            </w:r>
          </w:p>
        </w:tc>
        <w:tc>
          <w:tcPr>
            <w:tcW w:w="1417"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454 545,5</w:t>
            </w:r>
          </w:p>
        </w:tc>
        <w:tc>
          <w:tcPr>
            <w:tcW w:w="1311"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454 545,5</w:t>
            </w:r>
          </w:p>
        </w:tc>
        <w:tc>
          <w:tcPr>
            <w:tcW w:w="1276" w:type="dxa"/>
            <w:shd w:val="clear" w:color="auto" w:fill="auto"/>
            <w:hideMark/>
          </w:tcPr>
          <w:p w:rsidR="005E6A14" w:rsidRPr="007428E2" w:rsidRDefault="005E6A14" w:rsidP="005E6A14">
            <w:pPr>
              <w:spacing w:after="0" w:line="240" w:lineRule="auto"/>
              <w:jc w:val="center"/>
              <w:rPr>
                <w:bCs/>
                <w:sz w:val="20"/>
                <w:szCs w:val="20"/>
              </w:rPr>
            </w:pPr>
            <w:r w:rsidRPr="007428E2">
              <w:rPr>
                <w:bCs/>
                <w:sz w:val="20"/>
                <w:szCs w:val="20"/>
              </w:rPr>
              <w:t>100%</w:t>
            </w:r>
          </w:p>
        </w:tc>
      </w:tr>
      <w:tr w:rsidR="005E6A14" w:rsidRPr="007428E2" w:rsidTr="005E6A14">
        <w:trPr>
          <w:trHeight w:val="300"/>
        </w:trPr>
        <w:tc>
          <w:tcPr>
            <w:tcW w:w="4077" w:type="dxa"/>
            <w:shd w:val="clear" w:color="auto" w:fill="auto"/>
            <w:hideMark/>
          </w:tcPr>
          <w:p w:rsidR="005E6A14" w:rsidRPr="007428E2" w:rsidRDefault="005E6A14" w:rsidP="005E6A14">
            <w:pPr>
              <w:spacing w:after="0" w:line="240" w:lineRule="auto"/>
              <w:jc w:val="left"/>
              <w:rPr>
                <w:b/>
                <w:bCs/>
                <w:sz w:val="20"/>
                <w:szCs w:val="20"/>
              </w:rPr>
            </w:pPr>
            <w:r w:rsidRPr="007428E2">
              <w:rPr>
                <w:bCs/>
                <w:sz w:val="20"/>
                <w:szCs w:val="20"/>
              </w:rPr>
              <w:t>- бюджет города</w:t>
            </w:r>
          </w:p>
        </w:tc>
        <w:tc>
          <w:tcPr>
            <w:tcW w:w="1275"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4 545,5</w:t>
            </w:r>
          </w:p>
        </w:tc>
        <w:tc>
          <w:tcPr>
            <w:tcW w:w="1417"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4 545,5</w:t>
            </w:r>
          </w:p>
        </w:tc>
        <w:tc>
          <w:tcPr>
            <w:tcW w:w="1311"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4 545,5</w:t>
            </w:r>
          </w:p>
        </w:tc>
        <w:tc>
          <w:tcPr>
            <w:tcW w:w="1276"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100%</w:t>
            </w:r>
          </w:p>
        </w:tc>
      </w:tr>
      <w:tr w:rsidR="005E6A14" w:rsidRPr="007428E2" w:rsidTr="005E6A14">
        <w:trPr>
          <w:trHeight w:val="300"/>
        </w:trPr>
        <w:tc>
          <w:tcPr>
            <w:tcW w:w="4077" w:type="dxa"/>
            <w:shd w:val="clear" w:color="auto" w:fill="auto"/>
            <w:hideMark/>
          </w:tcPr>
          <w:p w:rsidR="005E6A14" w:rsidRPr="007428E2" w:rsidRDefault="005E6A14" w:rsidP="005E6A14">
            <w:pPr>
              <w:spacing w:after="0" w:line="240" w:lineRule="auto"/>
              <w:jc w:val="left"/>
              <w:rPr>
                <w:b/>
                <w:bCs/>
                <w:sz w:val="20"/>
                <w:szCs w:val="20"/>
              </w:rPr>
            </w:pPr>
            <w:r w:rsidRPr="007428E2">
              <w:rPr>
                <w:bCs/>
                <w:sz w:val="20"/>
                <w:szCs w:val="20"/>
              </w:rPr>
              <w:t xml:space="preserve">- бюджет автономного округа </w:t>
            </w:r>
          </w:p>
        </w:tc>
        <w:tc>
          <w:tcPr>
            <w:tcW w:w="1275"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450 000,0</w:t>
            </w:r>
          </w:p>
        </w:tc>
        <w:tc>
          <w:tcPr>
            <w:tcW w:w="1417"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450 000,0</w:t>
            </w:r>
          </w:p>
        </w:tc>
        <w:tc>
          <w:tcPr>
            <w:tcW w:w="1311"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450 000,0</w:t>
            </w:r>
          </w:p>
        </w:tc>
        <w:tc>
          <w:tcPr>
            <w:tcW w:w="1276"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100%</w:t>
            </w:r>
          </w:p>
        </w:tc>
      </w:tr>
      <w:tr w:rsidR="005E6A14" w:rsidRPr="007428E2" w:rsidTr="005E6A14">
        <w:trPr>
          <w:trHeight w:val="300"/>
        </w:trPr>
        <w:tc>
          <w:tcPr>
            <w:tcW w:w="4077" w:type="dxa"/>
            <w:shd w:val="clear" w:color="auto" w:fill="auto"/>
            <w:hideMark/>
          </w:tcPr>
          <w:p w:rsidR="005E6A14" w:rsidRPr="007428E2" w:rsidRDefault="005E6A14" w:rsidP="005E6A14">
            <w:pPr>
              <w:spacing w:after="0" w:line="240" w:lineRule="auto"/>
              <w:jc w:val="both"/>
              <w:rPr>
                <w:b/>
                <w:bCs/>
                <w:sz w:val="20"/>
                <w:szCs w:val="20"/>
              </w:rPr>
            </w:pPr>
            <w:r w:rsidRPr="007428E2">
              <w:rPr>
                <w:bCs/>
                <w:sz w:val="20"/>
                <w:szCs w:val="20"/>
              </w:rPr>
              <w:t>Основное мероприятие «Обеспечение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 всего, в том числе:</w:t>
            </w:r>
          </w:p>
        </w:tc>
        <w:tc>
          <w:tcPr>
            <w:tcW w:w="1275"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18 355,4</w:t>
            </w:r>
          </w:p>
        </w:tc>
        <w:tc>
          <w:tcPr>
            <w:tcW w:w="1417" w:type="dxa"/>
            <w:shd w:val="clear" w:color="auto" w:fill="auto"/>
          </w:tcPr>
          <w:p w:rsidR="005E6A14" w:rsidRPr="007428E2" w:rsidRDefault="005E6A14" w:rsidP="005E6A14">
            <w:pPr>
              <w:spacing w:after="0" w:line="240" w:lineRule="auto"/>
              <w:jc w:val="center"/>
              <w:rPr>
                <w:sz w:val="20"/>
                <w:szCs w:val="20"/>
              </w:rPr>
            </w:pPr>
            <w:r w:rsidRPr="007428E2">
              <w:rPr>
                <w:sz w:val="20"/>
                <w:szCs w:val="20"/>
              </w:rPr>
              <w:t>16 714,2</w:t>
            </w:r>
          </w:p>
        </w:tc>
        <w:tc>
          <w:tcPr>
            <w:tcW w:w="1311" w:type="dxa"/>
            <w:shd w:val="clear" w:color="auto" w:fill="auto"/>
          </w:tcPr>
          <w:p w:rsidR="005E6A14" w:rsidRPr="007428E2" w:rsidRDefault="005E6A14" w:rsidP="005E6A14">
            <w:pPr>
              <w:spacing w:after="0" w:line="240" w:lineRule="auto"/>
              <w:jc w:val="center"/>
              <w:rPr>
                <w:sz w:val="20"/>
                <w:szCs w:val="20"/>
              </w:rPr>
            </w:pPr>
            <w:r w:rsidRPr="007428E2">
              <w:rPr>
                <w:sz w:val="20"/>
                <w:szCs w:val="20"/>
              </w:rPr>
              <w:t>16 714,2</w:t>
            </w:r>
          </w:p>
        </w:tc>
        <w:tc>
          <w:tcPr>
            <w:tcW w:w="1276"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100%</w:t>
            </w:r>
          </w:p>
        </w:tc>
      </w:tr>
      <w:tr w:rsidR="005E6A14" w:rsidRPr="007428E2" w:rsidTr="005E6A14">
        <w:trPr>
          <w:trHeight w:val="300"/>
        </w:trPr>
        <w:tc>
          <w:tcPr>
            <w:tcW w:w="4077" w:type="dxa"/>
            <w:shd w:val="clear" w:color="auto" w:fill="auto"/>
            <w:hideMark/>
          </w:tcPr>
          <w:p w:rsidR="005E6A14" w:rsidRPr="007428E2" w:rsidRDefault="005E6A14" w:rsidP="005E6A14">
            <w:pPr>
              <w:spacing w:after="0" w:line="240" w:lineRule="auto"/>
              <w:jc w:val="left"/>
              <w:rPr>
                <w:b/>
                <w:bCs/>
                <w:sz w:val="20"/>
                <w:szCs w:val="20"/>
              </w:rPr>
            </w:pPr>
            <w:r w:rsidRPr="007428E2">
              <w:rPr>
                <w:bCs/>
                <w:sz w:val="20"/>
                <w:szCs w:val="20"/>
              </w:rPr>
              <w:t>- бюджет города</w:t>
            </w:r>
          </w:p>
        </w:tc>
        <w:tc>
          <w:tcPr>
            <w:tcW w:w="1275"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183,6</w:t>
            </w:r>
          </w:p>
        </w:tc>
        <w:tc>
          <w:tcPr>
            <w:tcW w:w="1417" w:type="dxa"/>
            <w:shd w:val="clear" w:color="auto" w:fill="auto"/>
          </w:tcPr>
          <w:p w:rsidR="005E6A14" w:rsidRPr="007428E2" w:rsidRDefault="005E6A14" w:rsidP="005E6A14">
            <w:pPr>
              <w:spacing w:after="0" w:line="240" w:lineRule="auto"/>
              <w:jc w:val="center"/>
              <w:rPr>
                <w:sz w:val="20"/>
                <w:szCs w:val="20"/>
              </w:rPr>
            </w:pPr>
            <w:r w:rsidRPr="007428E2">
              <w:rPr>
                <w:sz w:val="20"/>
                <w:szCs w:val="20"/>
              </w:rPr>
              <w:t>167,1</w:t>
            </w:r>
          </w:p>
        </w:tc>
        <w:tc>
          <w:tcPr>
            <w:tcW w:w="1311" w:type="dxa"/>
            <w:shd w:val="clear" w:color="auto" w:fill="auto"/>
          </w:tcPr>
          <w:p w:rsidR="005E6A14" w:rsidRPr="007428E2" w:rsidRDefault="005E6A14" w:rsidP="005E6A14">
            <w:pPr>
              <w:spacing w:after="0" w:line="240" w:lineRule="auto"/>
              <w:jc w:val="center"/>
              <w:rPr>
                <w:sz w:val="20"/>
                <w:szCs w:val="20"/>
              </w:rPr>
            </w:pPr>
            <w:r w:rsidRPr="007428E2">
              <w:rPr>
                <w:sz w:val="20"/>
                <w:szCs w:val="20"/>
              </w:rPr>
              <w:t>167,1</w:t>
            </w:r>
          </w:p>
        </w:tc>
        <w:tc>
          <w:tcPr>
            <w:tcW w:w="1276"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100%</w:t>
            </w:r>
          </w:p>
        </w:tc>
      </w:tr>
      <w:tr w:rsidR="005E6A14" w:rsidRPr="007428E2" w:rsidTr="005E6A14">
        <w:trPr>
          <w:trHeight w:val="300"/>
        </w:trPr>
        <w:tc>
          <w:tcPr>
            <w:tcW w:w="4077" w:type="dxa"/>
            <w:shd w:val="clear" w:color="auto" w:fill="auto"/>
            <w:hideMark/>
          </w:tcPr>
          <w:p w:rsidR="005E6A14" w:rsidRPr="007428E2" w:rsidRDefault="005E6A14" w:rsidP="005E6A14">
            <w:pPr>
              <w:spacing w:after="0" w:line="240" w:lineRule="auto"/>
              <w:jc w:val="left"/>
              <w:rPr>
                <w:b/>
                <w:bCs/>
                <w:sz w:val="20"/>
                <w:szCs w:val="20"/>
              </w:rPr>
            </w:pPr>
            <w:r w:rsidRPr="007428E2">
              <w:rPr>
                <w:bCs/>
                <w:sz w:val="20"/>
                <w:szCs w:val="20"/>
              </w:rPr>
              <w:t xml:space="preserve">- бюджет автономного округа </w:t>
            </w:r>
          </w:p>
        </w:tc>
        <w:tc>
          <w:tcPr>
            <w:tcW w:w="1275"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18 171,8</w:t>
            </w:r>
          </w:p>
        </w:tc>
        <w:tc>
          <w:tcPr>
            <w:tcW w:w="1417" w:type="dxa"/>
            <w:shd w:val="clear" w:color="auto" w:fill="auto"/>
          </w:tcPr>
          <w:p w:rsidR="005E6A14" w:rsidRPr="007428E2" w:rsidRDefault="005E6A14" w:rsidP="005E6A14">
            <w:pPr>
              <w:spacing w:after="0" w:line="240" w:lineRule="auto"/>
              <w:jc w:val="center"/>
              <w:rPr>
                <w:sz w:val="20"/>
                <w:szCs w:val="20"/>
              </w:rPr>
            </w:pPr>
            <w:r w:rsidRPr="007428E2">
              <w:rPr>
                <w:sz w:val="20"/>
                <w:szCs w:val="20"/>
              </w:rPr>
              <w:t>16 547,1</w:t>
            </w:r>
          </w:p>
        </w:tc>
        <w:tc>
          <w:tcPr>
            <w:tcW w:w="1311" w:type="dxa"/>
            <w:shd w:val="clear" w:color="auto" w:fill="auto"/>
          </w:tcPr>
          <w:p w:rsidR="005E6A14" w:rsidRPr="007428E2" w:rsidRDefault="005E6A14" w:rsidP="005E6A14">
            <w:pPr>
              <w:spacing w:after="0" w:line="240" w:lineRule="auto"/>
              <w:jc w:val="center"/>
              <w:rPr>
                <w:sz w:val="20"/>
                <w:szCs w:val="20"/>
              </w:rPr>
            </w:pPr>
            <w:r w:rsidRPr="007428E2">
              <w:rPr>
                <w:sz w:val="20"/>
                <w:szCs w:val="20"/>
              </w:rPr>
              <w:t>16 547,1</w:t>
            </w:r>
          </w:p>
        </w:tc>
        <w:tc>
          <w:tcPr>
            <w:tcW w:w="1276"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100%</w:t>
            </w:r>
          </w:p>
        </w:tc>
      </w:tr>
      <w:tr w:rsidR="005E6A14" w:rsidRPr="007428E2" w:rsidTr="005E6A14">
        <w:trPr>
          <w:trHeight w:val="300"/>
        </w:trPr>
        <w:tc>
          <w:tcPr>
            <w:tcW w:w="4077" w:type="dxa"/>
            <w:shd w:val="clear" w:color="auto" w:fill="auto"/>
            <w:hideMark/>
          </w:tcPr>
          <w:p w:rsidR="005E6A14" w:rsidRPr="007428E2" w:rsidRDefault="005E6A14" w:rsidP="005E6A14">
            <w:pPr>
              <w:spacing w:after="0" w:line="240" w:lineRule="auto"/>
              <w:jc w:val="both"/>
              <w:rPr>
                <w:b/>
                <w:bCs/>
                <w:sz w:val="20"/>
                <w:szCs w:val="20"/>
              </w:rPr>
            </w:pPr>
            <w:r w:rsidRPr="007428E2">
              <w:rPr>
                <w:bCs/>
                <w:sz w:val="20"/>
                <w:szCs w:val="20"/>
              </w:rPr>
              <w:t>Основное мероприятие «Создание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всего, в том числе:</w:t>
            </w:r>
          </w:p>
        </w:tc>
        <w:tc>
          <w:tcPr>
            <w:tcW w:w="1275"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436 190,1</w:t>
            </w:r>
          </w:p>
        </w:tc>
        <w:tc>
          <w:tcPr>
            <w:tcW w:w="1417"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437 831,3</w:t>
            </w:r>
          </w:p>
        </w:tc>
        <w:tc>
          <w:tcPr>
            <w:tcW w:w="1311"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437 831,3</w:t>
            </w:r>
          </w:p>
        </w:tc>
        <w:tc>
          <w:tcPr>
            <w:tcW w:w="1276"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100%</w:t>
            </w:r>
          </w:p>
        </w:tc>
      </w:tr>
      <w:tr w:rsidR="005E6A14" w:rsidRPr="007428E2" w:rsidTr="005E6A14">
        <w:trPr>
          <w:trHeight w:val="300"/>
        </w:trPr>
        <w:tc>
          <w:tcPr>
            <w:tcW w:w="4077" w:type="dxa"/>
            <w:shd w:val="clear" w:color="auto" w:fill="auto"/>
            <w:hideMark/>
          </w:tcPr>
          <w:p w:rsidR="005E6A14" w:rsidRPr="007428E2" w:rsidRDefault="005E6A14" w:rsidP="005E6A14">
            <w:pPr>
              <w:spacing w:after="0" w:line="240" w:lineRule="auto"/>
              <w:jc w:val="left"/>
              <w:rPr>
                <w:b/>
                <w:bCs/>
                <w:sz w:val="20"/>
                <w:szCs w:val="20"/>
              </w:rPr>
            </w:pPr>
            <w:r w:rsidRPr="007428E2">
              <w:rPr>
                <w:bCs/>
                <w:sz w:val="20"/>
                <w:szCs w:val="20"/>
              </w:rPr>
              <w:t>- бюджет города</w:t>
            </w:r>
          </w:p>
        </w:tc>
        <w:tc>
          <w:tcPr>
            <w:tcW w:w="1275"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4 361,9</w:t>
            </w:r>
          </w:p>
        </w:tc>
        <w:tc>
          <w:tcPr>
            <w:tcW w:w="1417"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4 378,4</w:t>
            </w:r>
          </w:p>
        </w:tc>
        <w:tc>
          <w:tcPr>
            <w:tcW w:w="1311"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4 378,4</w:t>
            </w:r>
          </w:p>
        </w:tc>
        <w:tc>
          <w:tcPr>
            <w:tcW w:w="1276"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100%</w:t>
            </w:r>
          </w:p>
        </w:tc>
      </w:tr>
      <w:tr w:rsidR="005E6A14" w:rsidRPr="007428E2" w:rsidTr="005E6A14">
        <w:trPr>
          <w:trHeight w:val="300"/>
        </w:trPr>
        <w:tc>
          <w:tcPr>
            <w:tcW w:w="4077" w:type="dxa"/>
            <w:shd w:val="clear" w:color="auto" w:fill="auto"/>
            <w:hideMark/>
          </w:tcPr>
          <w:p w:rsidR="005E6A14" w:rsidRPr="007428E2" w:rsidRDefault="005E6A14" w:rsidP="005E6A14">
            <w:pPr>
              <w:spacing w:after="0" w:line="240" w:lineRule="auto"/>
              <w:jc w:val="left"/>
              <w:rPr>
                <w:b/>
                <w:bCs/>
                <w:sz w:val="20"/>
                <w:szCs w:val="20"/>
              </w:rPr>
            </w:pPr>
            <w:r w:rsidRPr="007428E2">
              <w:rPr>
                <w:bCs/>
                <w:sz w:val="20"/>
                <w:szCs w:val="20"/>
              </w:rPr>
              <w:t xml:space="preserve">- бюджет автономного округа </w:t>
            </w:r>
          </w:p>
        </w:tc>
        <w:tc>
          <w:tcPr>
            <w:tcW w:w="1275"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431 828,2</w:t>
            </w:r>
          </w:p>
        </w:tc>
        <w:tc>
          <w:tcPr>
            <w:tcW w:w="1417"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433 452,9</w:t>
            </w:r>
          </w:p>
        </w:tc>
        <w:tc>
          <w:tcPr>
            <w:tcW w:w="1311" w:type="dxa"/>
            <w:shd w:val="clear" w:color="auto" w:fill="auto"/>
          </w:tcPr>
          <w:p w:rsidR="005E6A14" w:rsidRPr="007428E2" w:rsidRDefault="005E6A14" w:rsidP="005E6A14">
            <w:pPr>
              <w:spacing w:after="0" w:line="240" w:lineRule="auto"/>
              <w:jc w:val="center"/>
              <w:rPr>
                <w:sz w:val="20"/>
                <w:szCs w:val="20"/>
              </w:rPr>
            </w:pPr>
            <w:r w:rsidRPr="007428E2">
              <w:rPr>
                <w:sz w:val="20"/>
                <w:szCs w:val="20"/>
              </w:rPr>
              <w:t>433 452,9</w:t>
            </w:r>
          </w:p>
        </w:tc>
        <w:tc>
          <w:tcPr>
            <w:tcW w:w="1276" w:type="dxa"/>
            <w:shd w:val="clear" w:color="auto" w:fill="auto"/>
            <w:hideMark/>
          </w:tcPr>
          <w:p w:rsidR="005E6A14" w:rsidRPr="007428E2" w:rsidRDefault="005E6A14" w:rsidP="005E6A14">
            <w:pPr>
              <w:spacing w:after="0" w:line="240" w:lineRule="auto"/>
              <w:jc w:val="center"/>
              <w:rPr>
                <w:sz w:val="20"/>
                <w:szCs w:val="20"/>
              </w:rPr>
            </w:pPr>
            <w:r w:rsidRPr="007428E2">
              <w:rPr>
                <w:sz w:val="20"/>
                <w:szCs w:val="20"/>
              </w:rPr>
              <w:t>100%</w:t>
            </w:r>
          </w:p>
        </w:tc>
      </w:tr>
    </w:tbl>
    <w:p w:rsidR="005E6A14" w:rsidRPr="007428E2" w:rsidRDefault="005E6A14" w:rsidP="005E6A14">
      <w:pPr>
        <w:widowControl w:val="0"/>
        <w:spacing w:after="0" w:line="240" w:lineRule="auto"/>
        <w:ind w:right="424" w:firstLine="709"/>
        <w:jc w:val="both"/>
        <w:rPr>
          <w:sz w:val="28"/>
          <w:szCs w:val="28"/>
        </w:rPr>
      </w:pPr>
    </w:p>
    <w:p w:rsidR="005E6A14" w:rsidRPr="007428E2" w:rsidRDefault="005E6A14" w:rsidP="005E6A14">
      <w:pPr>
        <w:widowControl w:val="0"/>
        <w:spacing w:after="0"/>
        <w:ind w:right="-1" w:firstLine="709"/>
        <w:jc w:val="both"/>
        <w:rPr>
          <w:sz w:val="28"/>
          <w:szCs w:val="28"/>
        </w:rPr>
      </w:pPr>
      <w:r w:rsidRPr="007428E2">
        <w:rPr>
          <w:sz w:val="28"/>
          <w:szCs w:val="28"/>
        </w:rPr>
        <w:t>Для достижения целей Программы и запланированных показателей были реализованы основные мероприятия:</w:t>
      </w:r>
    </w:p>
    <w:p w:rsidR="005E6A14" w:rsidRPr="007428E2" w:rsidRDefault="005E6A14" w:rsidP="005E6A14">
      <w:pPr>
        <w:pStyle w:val="af"/>
        <w:numPr>
          <w:ilvl w:val="0"/>
          <w:numId w:val="4"/>
        </w:numPr>
        <w:spacing w:after="0"/>
        <w:ind w:left="0" w:right="-1" w:firstLine="567"/>
        <w:jc w:val="both"/>
        <w:rPr>
          <w:sz w:val="28"/>
          <w:szCs w:val="28"/>
        </w:rPr>
      </w:pPr>
      <w:r w:rsidRPr="007428E2">
        <w:rPr>
          <w:sz w:val="28"/>
          <w:szCs w:val="28"/>
        </w:rPr>
        <w:t xml:space="preserve">«Обеспечение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 на общую сумму 16 714,2 тыс. рублей или 100% исполнение от плана на 2021 год, из них: 16 547,1 тыс. рублей - субсидии бюджета автономного округа; 167,1 тыс. рублей доля софинансирования городского бюджета. </w:t>
      </w:r>
    </w:p>
    <w:p w:rsidR="005E6A14" w:rsidRPr="007428E2" w:rsidRDefault="005E6A14" w:rsidP="005E6A14">
      <w:pPr>
        <w:spacing w:after="0"/>
        <w:ind w:right="-1" w:firstLine="567"/>
        <w:jc w:val="both"/>
        <w:rPr>
          <w:sz w:val="28"/>
          <w:szCs w:val="28"/>
        </w:rPr>
      </w:pPr>
      <w:r w:rsidRPr="007428E2">
        <w:rPr>
          <w:sz w:val="28"/>
          <w:szCs w:val="28"/>
        </w:rPr>
        <w:t>Средства направлены на обеспечение и организаци</w:t>
      </w:r>
      <w:r>
        <w:rPr>
          <w:sz w:val="28"/>
          <w:szCs w:val="28"/>
        </w:rPr>
        <w:t>ю</w:t>
      </w:r>
      <w:r w:rsidRPr="007428E2">
        <w:rPr>
          <w:sz w:val="28"/>
          <w:szCs w:val="28"/>
        </w:rPr>
        <w:t xml:space="preserve"> работ (услуг) по праздничному оформлению административного центра Ханты-Мансийского автономного округа – Югры, в том числе выполнены следующие работы по мероприятию:</w:t>
      </w:r>
    </w:p>
    <w:p w:rsidR="005E6A14" w:rsidRPr="007428E2" w:rsidRDefault="005E6A14" w:rsidP="005E6A14">
      <w:pPr>
        <w:spacing w:after="0"/>
        <w:ind w:right="-1" w:firstLine="567"/>
        <w:jc w:val="both"/>
        <w:rPr>
          <w:sz w:val="28"/>
          <w:szCs w:val="28"/>
        </w:rPr>
      </w:pPr>
      <w:r w:rsidRPr="007428E2">
        <w:rPr>
          <w:sz w:val="28"/>
          <w:szCs w:val="28"/>
        </w:rPr>
        <w:t xml:space="preserve">  - оказание услуг по поставке электрической энергии в период праздничных мероприятий: проект «Ханты-Мансийск – Новогодняя столица» (старт проекта, проведение игровых программ, церемония закрытия проекта), Новогодний фейерверк, фестиваль технических видов спорта «Экстремальная зима», новогоднее поздравление жителей и гостей города.</w:t>
      </w:r>
    </w:p>
    <w:p w:rsidR="005E6A14" w:rsidRPr="007428E2" w:rsidRDefault="005E6A14" w:rsidP="005E6A14">
      <w:pPr>
        <w:spacing w:after="0"/>
        <w:ind w:right="-1" w:firstLine="709"/>
        <w:jc w:val="both"/>
        <w:rPr>
          <w:sz w:val="28"/>
          <w:szCs w:val="28"/>
        </w:rPr>
      </w:pPr>
      <w:r w:rsidRPr="007428E2">
        <w:rPr>
          <w:sz w:val="28"/>
          <w:szCs w:val="28"/>
        </w:rPr>
        <w:t>- оказаны и оплачены услуги по доставке, монтажу, оформлению, содержанию и охране, демонтажу и вывозу новогодней искусственной елки на Центральной площади, украшений фонтана «Ротонда» и ледового городка на Центральной площади, монтаж контроллеров управления 3</w:t>
      </w:r>
      <w:r w:rsidRPr="007428E2">
        <w:rPr>
          <w:sz w:val="28"/>
          <w:szCs w:val="28"/>
          <w:lang w:val="en-US"/>
        </w:rPr>
        <w:t>D</w:t>
      </w:r>
      <w:r w:rsidRPr="007428E2">
        <w:rPr>
          <w:sz w:val="28"/>
          <w:szCs w:val="28"/>
        </w:rPr>
        <w:t xml:space="preserve"> освещения центральной елки (светодиодной гирляндой);</w:t>
      </w:r>
    </w:p>
    <w:p w:rsidR="005E6A14" w:rsidRPr="007428E2" w:rsidRDefault="005E6A14" w:rsidP="005E6A14">
      <w:pPr>
        <w:spacing w:after="0"/>
        <w:ind w:right="-1" w:firstLine="709"/>
        <w:jc w:val="both"/>
        <w:rPr>
          <w:sz w:val="28"/>
          <w:szCs w:val="28"/>
        </w:rPr>
      </w:pPr>
      <w:r w:rsidRPr="007428E2">
        <w:rPr>
          <w:sz w:val="28"/>
          <w:szCs w:val="28"/>
        </w:rPr>
        <w:t>- организована группа поддержки в рамках проведения Чемпионата России по биатлону.</w:t>
      </w:r>
    </w:p>
    <w:p w:rsidR="005E6A14" w:rsidRPr="007428E2" w:rsidRDefault="005E6A14" w:rsidP="005E6A14">
      <w:pPr>
        <w:spacing w:after="0"/>
        <w:ind w:right="-1" w:firstLine="709"/>
        <w:jc w:val="both"/>
        <w:rPr>
          <w:sz w:val="28"/>
          <w:szCs w:val="28"/>
        </w:rPr>
      </w:pPr>
      <w:r w:rsidRPr="007428E2">
        <w:rPr>
          <w:sz w:val="28"/>
          <w:szCs w:val="28"/>
        </w:rPr>
        <w:t xml:space="preserve"> 2. «Создание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на общую сумму 437 831,3 тыс. рублей или 100% от плана на 2021 год, из них: 433 452,9 тыс. рублей - субсидии бюджета автономного округа, 4 378,4 тыс. рублей - доля софинансирования городского бюджета. Реализация мероприятия заключалась в обеспечении и организации работ (услуг):</w:t>
      </w:r>
    </w:p>
    <w:p w:rsidR="005E6A14" w:rsidRPr="007428E2" w:rsidRDefault="005E6A14" w:rsidP="005E6A14">
      <w:pPr>
        <w:autoSpaceDE w:val="0"/>
        <w:autoSpaceDN w:val="0"/>
        <w:spacing w:after="0"/>
        <w:ind w:right="-1" w:firstLine="709"/>
        <w:jc w:val="both"/>
        <w:rPr>
          <w:sz w:val="28"/>
          <w:szCs w:val="28"/>
        </w:rPr>
      </w:pPr>
      <w:r w:rsidRPr="007428E2">
        <w:rPr>
          <w:sz w:val="28"/>
          <w:szCs w:val="28"/>
        </w:rPr>
        <w:t xml:space="preserve">2.1. По содержанию и сохранению объектов внешнего благоустройства при плане 90 532,9 тыс. рублей исполнение составило 100%. </w:t>
      </w:r>
    </w:p>
    <w:p w:rsidR="005E6A14" w:rsidRPr="007428E2" w:rsidRDefault="005E6A14" w:rsidP="005E6A14">
      <w:pPr>
        <w:spacing w:after="0"/>
        <w:ind w:right="-1" w:firstLine="709"/>
        <w:jc w:val="both"/>
        <w:rPr>
          <w:sz w:val="28"/>
          <w:szCs w:val="28"/>
        </w:rPr>
      </w:pPr>
      <w:r w:rsidRPr="007428E2">
        <w:rPr>
          <w:sz w:val="28"/>
          <w:szCs w:val="28"/>
        </w:rPr>
        <w:t>Перечень объектов внешнего благоустройства:  площади: «Центральная» «Свободы», «Спортивной славы», «Славянской письменности», площадь по ул. Гагарина д. 284 с фонтаном (напротив площади «Свободы»); парки: «Победы», «им. Бориса Лосева», культурно-туристический комплекс «Археопарк»; скверы: «Сиреневый», «Черемуховый», «Гидронамыв», «Студенческий»; памятники: «Жертвам политических репрессий», Ф. Салманову по ул. Чехова, Х. Лопареву по ул. Свободы, танк Т-34 в парке Победы, основателям города на площади Свободы; бюст П. Лопареву по ул. Чехова; монументальная композиция «Югра» по ул. Дзержинского - ул. К. Маркса; въездной знак со стороны автодороги «Тюмень-Ханты-Мансийск»; Тропа здоровья и подъезд к Тропе здоровья; пассажирский причал в составе комплекса пассажирского вокзала с прогулочной набережной, набережная и берегоукрепление р. Иртыша (территории жилой застройки в районе Самарово); территория у Стеллы, посвященной великим сибирским экспедициям; детский городок по ул. Мира, д. 63-65; объекты зеленого хозяйства, в том числе обочины и газоны, прилегающие к объектам внешнего благоустройства и улицам города.</w:t>
      </w:r>
    </w:p>
    <w:p w:rsidR="005E6A14" w:rsidRPr="007428E2" w:rsidRDefault="005E6A14" w:rsidP="005E6A14">
      <w:pPr>
        <w:spacing w:after="0"/>
        <w:ind w:right="-1" w:firstLine="709"/>
        <w:jc w:val="both"/>
        <w:rPr>
          <w:sz w:val="28"/>
          <w:szCs w:val="28"/>
        </w:rPr>
      </w:pPr>
      <w:r w:rsidRPr="007428E2">
        <w:rPr>
          <w:sz w:val="28"/>
          <w:szCs w:val="28"/>
        </w:rPr>
        <w:t>Содержание и сохранение объектов внешнего благоустройства заключалось в выполнении работ по: очистке от снега в зимнее время и очистке от мусора в остальное время года механизированным и ручным способом площадей, тротуаров в парках, памятников и т.п., в том числе: в зимнее время  сбор, погрузка, организация размещения и вывоз снега; в летнее время - мойка; внесение удобрений, скашивание и восстановление газонов, очистка и мойка в летний период урн на площадях, в парках и чаш фонтанов на площадях; замена (ремонт) облицовки из природного камня; спиливание деревьев, содержание кустарников в живой изгороди, цветочных вазонов, клумб и прочих объектов зеленого хозяйства.</w:t>
      </w:r>
    </w:p>
    <w:p w:rsidR="005E6A14" w:rsidRPr="007428E2" w:rsidRDefault="005E6A14" w:rsidP="005E6A14">
      <w:pPr>
        <w:pStyle w:val="25"/>
        <w:spacing w:line="276" w:lineRule="auto"/>
        <w:ind w:right="-1" w:firstLine="709"/>
        <w:jc w:val="both"/>
        <w:rPr>
          <w:szCs w:val="28"/>
          <w:u w:val="single"/>
        </w:rPr>
      </w:pPr>
      <w:r w:rsidRPr="007428E2">
        <w:rPr>
          <w:szCs w:val="28"/>
        </w:rPr>
        <w:t>2.2. По обеспечению работ (услуг) по содержанию объектов уличного освещения, архитектурно-художественной подсветки. План в сумме 78 022,2 тыс. рублей исполнен на 100%.</w:t>
      </w:r>
      <w:r w:rsidRPr="007428E2">
        <w:rPr>
          <w:szCs w:val="28"/>
          <w:u w:val="single"/>
        </w:rPr>
        <w:t xml:space="preserve">  </w:t>
      </w:r>
    </w:p>
    <w:p w:rsidR="005E6A14" w:rsidRPr="007428E2" w:rsidRDefault="005E6A14" w:rsidP="005E6A14">
      <w:pPr>
        <w:tabs>
          <w:tab w:val="left" w:pos="709"/>
        </w:tabs>
        <w:spacing w:after="0"/>
        <w:ind w:right="-1" w:firstLine="709"/>
        <w:jc w:val="both"/>
        <w:rPr>
          <w:sz w:val="28"/>
          <w:szCs w:val="28"/>
        </w:rPr>
      </w:pPr>
      <w:r w:rsidRPr="007428E2">
        <w:rPr>
          <w:sz w:val="28"/>
          <w:szCs w:val="28"/>
        </w:rPr>
        <w:t>В рамках данного мероприятия выполняются работы по бесперебойной и безаварийной работе объектов наружного освещения, содержание объектов наружного освещения, в том числе:</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светильников с натриевыми лампами в количестве 11 361 светоточки;</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воздушных линий в количестве 97,65 км;</w:t>
      </w:r>
    </w:p>
    <w:p w:rsidR="005E6A14" w:rsidRPr="007428E2" w:rsidRDefault="005E6A14" w:rsidP="005E6A14">
      <w:pPr>
        <w:tabs>
          <w:tab w:val="left" w:pos="709"/>
        </w:tabs>
        <w:spacing w:after="0"/>
        <w:ind w:right="-1" w:firstLine="709"/>
        <w:jc w:val="both"/>
        <w:rPr>
          <w:sz w:val="28"/>
          <w:szCs w:val="28"/>
        </w:rPr>
      </w:pPr>
      <w:r w:rsidRPr="007428E2">
        <w:rPr>
          <w:sz w:val="28"/>
          <w:szCs w:val="28"/>
        </w:rPr>
        <w:t>- текущий ремонт металлических опор в количестве 8 812 опор;</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кабельной линии в количестве 299,83 км;</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пунктов питания наружного освещения в количестве 162 питающих пунктов;</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архитектурно-художественной подсветки зданий и сооружений в количестве 2 942 светоточки;</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праздничной иллюминации в количестве 10 392 светоточки;</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световых коробов, щитовых конструкций, панель-кронштейнов на опорах наружного освещения в количестве 1 557 светоточеки;</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аншлагов почтовой нумерации в количестве 242 ед.;</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флагов ветерков и флагов расцвечивания в количестве 276 ед.;</w:t>
      </w:r>
    </w:p>
    <w:p w:rsidR="005E6A14" w:rsidRPr="007428E2" w:rsidRDefault="005E6A14" w:rsidP="005E6A14">
      <w:pPr>
        <w:tabs>
          <w:tab w:val="left" w:pos="709"/>
        </w:tabs>
        <w:spacing w:after="0"/>
        <w:ind w:right="-1" w:firstLine="709"/>
        <w:jc w:val="both"/>
        <w:rPr>
          <w:sz w:val="28"/>
          <w:szCs w:val="28"/>
        </w:rPr>
      </w:pPr>
      <w:r w:rsidRPr="007428E2">
        <w:rPr>
          <w:sz w:val="28"/>
          <w:szCs w:val="28"/>
        </w:rPr>
        <w:t>- содержание и текущий ремонт комплектов автоматизации нерегулируемых пешеходных переходов в количестве 126 сигнальных фонарей;</w:t>
      </w:r>
    </w:p>
    <w:p w:rsidR="005E6A14" w:rsidRPr="007428E2" w:rsidRDefault="005E6A14" w:rsidP="005E6A14">
      <w:pPr>
        <w:spacing w:after="0"/>
        <w:ind w:right="-1" w:firstLine="709"/>
        <w:jc w:val="both"/>
        <w:rPr>
          <w:sz w:val="28"/>
          <w:szCs w:val="28"/>
        </w:rPr>
      </w:pPr>
      <w:r w:rsidRPr="007428E2">
        <w:rPr>
          <w:sz w:val="28"/>
          <w:szCs w:val="28"/>
        </w:rPr>
        <w:t>- содержание и текущий ремонт праздничных украшений в количестве 1 024 светоточки.</w:t>
      </w:r>
    </w:p>
    <w:p w:rsidR="005E6A14" w:rsidRPr="007428E2" w:rsidRDefault="005E6A14" w:rsidP="005E6A14">
      <w:pPr>
        <w:spacing w:after="0"/>
        <w:ind w:right="-1" w:firstLine="567"/>
        <w:jc w:val="both"/>
        <w:rPr>
          <w:sz w:val="28"/>
          <w:szCs w:val="28"/>
        </w:rPr>
      </w:pPr>
      <w:r w:rsidRPr="007428E2">
        <w:rPr>
          <w:sz w:val="28"/>
          <w:szCs w:val="28"/>
        </w:rPr>
        <w:t xml:space="preserve">2.3. Обеспечение и организация работ (услуг) по улучшению и сохранению архитектурного облика административного центра. План 20 872,2 тыс. рублей, исполнение 100%. В рамках данного мероприятия </w:t>
      </w:r>
      <w:r>
        <w:rPr>
          <w:sz w:val="28"/>
          <w:szCs w:val="28"/>
        </w:rPr>
        <w:t>предусмотрены</w:t>
      </w:r>
      <w:r w:rsidRPr="007428E2">
        <w:rPr>
          <w:sz w:val="28"/>
          <w:szCs w:val="28"/>
        </w:rPr>
        <w:t xml:space="preserve"> расходы </w:t>
      </w:r>
      <w:r>
        <w:rPr>
          <w:sz w:val="28"/>
          <w:szCs w:val="28"/>
        </w:rPr>
        <w:t>на</w:t>
      </w:r>
      <w:r w:rsidRPr="007428E2">
        <w:rPr>
          <w:sz w:val="28"/>
          <w:szCs w:val="28"/>
        </w:rPr>
        <w:t xml:space="preserve"> приобретени</w:t>
      </w:r>
      <w:r>
        <w:rPr>
          <w:sz w:val="28"/>
          <w:szCs w:val="28"/>
        </w:rPr>
        <w:t>е</w:t>
      </w:r>
      <w:r w:rsidRPr="007428E2">
        <w:rPr>
          <w:sz w:val="28"/>
          <w:szCs w:val="28"/>
        </w:rPr>
        <w:t>, поставк</w:t>
      </w:r>
      <w:r>
        <w:rPr>
          <w:sz w:val="28"/>
          <w:szCs w:val="28"/>
        </w:rPr>
        <w:t>у</w:t>
      </w:r>
      <w:r w:rsidRPr="007428E2">
        <w:rPr>
          <w:sz w:val="28"/>
          <w:szCs w:val="28"/>
        </w:rPr>
        <w:t xml:space="preserve"> и установк</w:t>
      </w:r>
      <w:r>
        <w:rPr>
          <w:sz w:val="28"/>
          <w:szCs w:val="28"/>
        </w:rPr>
        <w:t>у</w:t>
      </w:r>
      <w:r w:rsidRPr="007428E2">
        <w:rPr>
          <w:sz w:val="28"/>
          <w:szCs w:val="28"/>
        </w:rPr>
        <w:t xml:space="preserve"> 228 малых архитектурных форм.</w:t>
      </w:r>
    </w:p>
    <w:p w:rsidR="005E6A14" w:rsidRPr="007428E2" w:rsidRDefault="005E6A14" w:rsidP="005E6A14">
      <w:pPr>
        <w:spacing w:after="0"/>
        <w:ind w:right="-1" w:firstLine="567"/>
        <w:jc w:val="both"/>
        <w:rPr>
          <w:sz w:val="28"/>
          <w:szCs w:val="28"/>
        </w:rPr>
      </w:pPr>
      <w:r w:rsidRPr="007428E2">
        <w:rPr>
          <w:sz w:val="28"/>
          <w:szCs w:val="28"/>
        </w:rPr>
        <w:t>2.4. Обеспечение и организация работ (услуг) по содержанию, ремонту и благоустройству улиц, проездов, дорог, парковок, автостоянок, эстакад, тротуаров, водопропусков, светофорных и иных объектов. При плане 248 404,0 тыс. рублей, исполнение составило 100%. Выполнено по мероприятию:</w:t>
      </w:r>
    </w:p>
    <w:p w:rsidR="005E6A14" w:rsidRPr="007428E2" w:rsidRDefault="005E6A14" w:rsidP="005E6A14">
      <w:pPr>
        <w:spacing w:after="0"/>
        <w:ind w:right="-1" w:firstLine="567"/>
        <w:jc w:val="both"/>
        <w:rPr>
          <w:sz w:val="28"/>
          <w:szCs w:val="28"/>
        </w:rPr>
      </w:pPr>
      <w:r w:rsidRPr="007428E2">
        <w:rPr>
          <w:sz w:val="28"/>
          <w:szCs w:val="28"/>
        </w:rPr>
        <w:t>- работы по содержанию проезжей части дорог 1 717,8 тыс.м</w:t>
      </w:r>
      <w:r w:rsidRPr="007428E2">
        <w:rPr>
          <w:sz w:val="28"/>
          <w:szCs w:val="28"/>
          <w:vertAlign w:val="superscript"/>
        </w:rPr>
        <w:t>2</w:t>
      </w:r>
      <w:r w:rsidRPr="007428E2">
        <w:rPr>
          <w:sz w:val="28"/>
          <w:szCs w:val="28"/>
        </w:rPr>
        <w:t xml:space="preserve">; </w:t>
      </w:r>
    </w:p>
    <w:p w:rsidR="005E6A14" w:rsidRDefault="005E6A14" w:rsidP="005E6A14">
      <w:pPr>
        <w:spacing w:after="0"/>
        <w:ind w:right="-1" w:firstLine="567"/>
        <w:jc w:val="both"/>
        <w:rPr>
          <w:sz w:val="28"/>
          <w:szCs w:val="28"/>
        </w:rPr>
      </w:pPr>
      <w:r w:rsidRPr="007428E2">
        <w:rPr>
          <w:sz w:val="28"/>
          <w:szCs w:val="28"/>
        </w:rPr>
        <w:t>- работы по содержанию подземных пешеходных переходов (перекресток ул. Чехова – ул. Дзержинского, перекресток ул. Чехова – ул. Гагарина, ул. Мира – ул. Энгельса, ул. Студенческая (район дома №1), ул. Мира (район дома №118), ул. Мира гостиничный комплекс «Русский двор», надземный пешеходный переход по ул. Объездная (район дома №12).</w:t>
      </w:r>
    </w:p>
    <w:p w:rsidR="005E6A14" w:rsidRDefault="005E6A14" w:rsidP="005E6A14">
      <w:pPr>
        <w:spacing w:after="0"/>
        <w:ind w:right="-1" w:firstLine="567"/>
        <w:jc w:val="both"/>
        <w:rPr>
          <w:sz w:val="28"/>
          <w:szCs w:val="28"/>
        </w:rPr>
      </w:pPr>
    </w:p>
    <w:p w:rsidR="005E6A14" w:rsidRPr="00AE7191" w:rsidRDefault="005E6A14" w:rsidP="005E6A14">
      <w:pPr>
        <w:keepNext/>
        <w:keepLines/>
        <w:spacing w:after="0" w:line="240" w:lineRule="auto"/>
        <w:ind w:right="424"/>
        <w:jc w:val="center"/>
        <w:outlineLvl w:val="0"/>
        <w:rPr>
          <w:rFonts w:eastAsiaTheme="majorEastAsia"/>
          <w:b/>
          <w:bCs/>
          <w:color w:val="C45911" w:themeColor="accent2" w:themeShade="BF"/>
          <w:sz w:val="32"/>
          <w:szCs w:val="32"/>
        </w:rPr>
      </w:pPr>
      <w:bookmarkStart w:id="58" w:name="_Toc98506078"/>
      <w:r w:rsidRPr="00AE7191">
        <w:rPr>
          <w:b/>
          <w:color w:val="C45911" w:themeColor="accent2" w:themeShade="BF"/>
          <w:sz w:val="32"/>
          <w:szCs w:val="32"/>
        </w:rPr>
        <w:t>3.11.</w:t>
      </w:r>
      <w:r w:rsidRPr="00AE7191">
        <w:rPr>
          <w:color w:val="C45911" w:themeColor="accent2" w:themeShade="BF"/>
        </w:rPr>
        <w:t xml:space="preserve"> </w:t>
      </w:r>
      <w:r w:rsidRPr="00AE7191">
        <w:rPr>
          <w:rFonts w:eastAsiaTheme="majorEastAsia"/>
          <w:b/>
          <w:bCs/>
          <w:color w:val="C45911" w:themeColor="accent2" w:themeShade="BF"/>
          <w:sz w:val="32"/>
          <w:szCs w:val="32"/>
        </w:rPr>
        <w:t xml:space="preserve">Муниципальная программа </w:t>
      </w:r>
      <w:r>
        <w:rPr>
          <w:rFonts w:eastAsiaTheme="majorEastAsia"/>
          <w:b/>
          <w:bCs/>
          <w:color w:val="C45911" w:themeColor="accent2" w:themeShade="BF"/>
          <w:sz w:val="32"/>
          <w:szCs w:val="32"/>
        </w:rPr>
        <w:t>«</w:t>
      </w:r>
      <w:r w:rsidRPr="00AE7191">
        <w:rPr>
          <w:rFonts w:eastAsiaTheme="majorEastAsia"/>
          <w:b/>
          <w:bCs/>
          <w:color w:val="C45911" w:themeColor="accent2" w:themeShade="BF"/>
          <w:sz w:val="32"/>
          <w:szCs w:val="32"/>
        </w:rPr>
        <w:t>Управление муниципальными финансами города Ханты-Мансийска</w:t>
      </w:r>
      <w:r>
        <w:rPr>
          <w:rFonts w:eastAsiaTheme="majorEastAsia"/>
          <w:b/>
          <w:bCs/>
          <w:color w:val="C45911" w:themeColor="accent2" w:themeShade="BF"/>
          <w:sz w:val="32"/>
          <w:szCs w:val="32"/>
        </w:rPr>
        <w:t>»</w:t>
      </w:r>
      <w:bookmarkEnd w:id="58"/>
    </w:p>
    <w:p w:rsidR="005E6A14" w:rsidRPr="00AE7191" w:rsidRDefault="005E6A14" w:rsidP="005E6A14">
      <w:pPr>
        <w:spacing w:after="0"/>
        <w:ind w:firstLine="709"/>
        <w:jc w:val="both"/>
        <w:rPr>
          <w:rFonts w:eastAsia="Times New Roman"/>
          <w:sz w:val="28"/>
          <w:szCs w:val="28"/>
          <w:lang w:eastAsia="en-US"/>
        </w:rPr>
      </w:pPr>
    </w:p>
    <w:p w:rsidR="005E6A14" w:rsidRPr="00AE7191" w:rsidRDefault="005E6A14" w:rsidP="005E6A14">
      <w:pPr>
        <w:spacing w:after="0"/>
        <w:ind w:firstLine="709"/>
        <w:jc w:val="both"/>
        <w:rPr>
          <w:sz w:val="28"/>
          <w:szCs w:val="28"/>
          <w:lang w:eastAsia="en-US"/>
        </w:rPr>
      </w:pPr>
      <w:r w:rsidRPr="00AE7191">
        <w:rPr>
          <w:rFonts w:eastAsia="Times New Roman"/>
          <w:sz w:val="28"/>
          <w:szCs w:val="28"/>
          <w:lang w:eastAsia="en-US"/>
        </w:rPr>
        <w:t>Муниципальная программа «Управление муниципальными финансами города Ханты-Мансийска» утверждена постановлением Администрации города Ханты-Мансийска от 24 октября 2013 года № 1367.</w:t>
      </w:r>
    </w:p>
    <w:p w:rsidR="005E6A14" w:rsidRPr="00AE7191" w:rsidRDefault="005E6A14" w:rsidP="005E6A14">
      <w:pPr>
        <w:spacing w:after="0"/>
        <w:ind w:firstLine="709"/>
        <w:jc w:val="both"/>
        <w:rPr>
          <w:sz w:val="28"/>
          <w:szCs w:val="28"/>
        </w:rPr>
      </w:pPr>
      <w:r w:rsidRPr="00AE7191">
        <w:rPr>
          <w:rFonts w:eastAsia="Times New Roman"/>
          <w:sz w:val="28"/>
          <w:szCs w:val="28"/>
        </w:rPr>
        <w:t xml:space="preserve">Разработчиком, координатором муниципальной программы является </w:t>
      </w:r>
      <w:r w:rsidRPr="00AE7191">
        <w:rPr>
          <w:sz w:val="28"/>
          <w:szCs w:val="28"/>
        </w:rPr>
        <w:t xml:space="preserve">Департамент управления финансами Администрации города Ханты-Мансийска. </w:t>
      </w:r>
    </w:p>
    <w:p w:rsidR="005E6A14" w:rsidRPr="00AE7191" w:rsidRDefault="005E6A14" w:rsidP="005E6A14">
      <w:pPr>
        <w:spacing w:after="0"/>
        <w:ind w:firstLine="709"/>
        <w:jc w:val="both"/>
        <w:rPr>
          <w:sz w:val="28"/>
          <w:szCs w:val="28"/>
          <w:lang w:eastAsia="en-US"/>
        </w:rPr>
      </w:pPr>
      <w:r w:rsidRPr="00AE7191">
        <w:rPr>
          <w:rFonts w:eastAsia="Times New Roman"/>
          <w:sz w:val="28"/>
          <w:szCs w:val="28"/>
          <w:lang w:eastAsia="en-US"/>
        </w:rPr>
        <w:t>Целью муниципальной программы является о</w:t>
      </w:r>
      <w:r w:rsidRPr="00AE7191">
        <w:rPr>
          <w:sz w:val="28"/>
          <w:szCs w:val="28"/>
          <w:lang w:eastAsia="en-US"/>
        </w:rPr>
        <w:t>беспечение долгосрочной сбалансированности и устойчивости бюджетной системы муниципального образования, повышение качества управления муниципальными финансами города Ханты-Мансийска.</w:t>
      </w:r>
    </w:p>
    <w:p w:rsidR="005E6A14" w:rsidRPr="00AE7191" w:rsidRDefault="005E6A14" w:rsidP="005E6A14">
      <w:pPr>
        <w:spacing w:after="0"/>
        <w:ind w:firstLine="709"/>
        <w:jc w:val="both"/>
        <w:rPr>
          <w:sz w:val="28"/>
          <w:szCs w:val="28"/>
        </w:rPr>
      </w:pPr>
      <w:r w:rsidRPr="00AE7191">
        <w:rPr>
          <w:sz w:val="28"/>
          <w:szCs w:val="28"/>
        </w:rPr>
        <w:t>Задачи муниципальной программы:</w:t>
      </w:r>
    </w:p>
    <w:p w:rsidR="005E6A14" w:rsidRPr="00AE7191" w:rsidRDefault="005E6A14" w:rsidP="005E6A14">
      <w:pPr>
        <w:tabs>
          <w:tab w:val="left" w:pos="426"/>
        </w:tabs>
        <w:autoSpaceDE w:val="0"/>
        <w:autoSpaceDN w:val="0"/>
        <w:adjustRightInd w:val="0"/>
        <w:spacing w:after="0"/>
        <w:ind w:firstLine="709"/>
        <w:jc w:val="both"/>
        <w:rPr>
          <w:sz w:val="28"/>
          <w:szCs w:val="28"/>
        </w:rPr>
      </w:pPr>
      <w:r>
        <w:rPr>
          <w:sz w:val="28"/>
          <w:szCs w:val="28"/>
        </w:rPr>
        <w:t xml:space="preserve">- </w:t>
      </w:r>
      <w:r w:rsidRPr="00AE7191">
        <w:rPr>
          <w:sz w:val="28"/>
          <w:szCs w:val="28"/>
        </w:rPr>
        <w:t xml:space="preserve">организация планирования и исполнения бюджета </w:t>
      </w:r>
      <w:r w:rsidRPr="00AE7191">
        <w:rPr>
          <w:sz w:val="28"/>
          <w:szCs w:val="28"/>
        </w:rPr>
        <w:br/>
        <w:t>города Ханты-Мансийска, ведение бюджетного учета и формирование бюджетной отчетности;</w:t>
      </w:r>
    </w:p>
    <w:p w:rsidR="005E6A14" w:rsidRPr="00AE7191" w:rsidRDefault="005E6A14" w:rsidP="005E6A14">
      <w:pPr>
        <w:tabs>
          <w:tab w:val="left" w:pos="426"/>
        </w:tabs>
        <w:autoSpaceDE w:val="0"/>
        <w:autoSpaceDN w:val="0"/>
        <w:adjustRightInd w:val="0"/>
        <w:spacing w:after="0"/>
        <w:ind w:firstLine="709"/>
        <w:jc w:val="both"/>
        <w:rPr>
          <w:sz w:val="28"/>
          <w:szCs w:val="28"/>
        </w:rPr>
      </w:pPr>
      <w:r>
        <w:rPr>
          <w:sz w:val="28"/>
          <w:szCs w:val="28"/>
        </w:rPr>
        <w:t xml:space="preserve">- </w:t>
      </w:r>
      <w:r w:rsidRPr="00AE7191">
        <w:rPr>
          <w:sz w:val="28"/>
          <w:szCs w:val="28"/>
        </w:rPr>
        <w:t>формирование единого информационного пространства в сфере управления муниципальными финансами для обеспечения прозрачности и открытости бюджетного процесса в городе Ханты-Мансийске;</w:t>
      </w:r>
    </w:p>
    <w:p w:rsidR="005E6A14" w:rsidRPr="00AE7191" w:rsidRDefault="005E6A14" w:rsidP="005E6A14">
      <w:pPr>
        <w:autoSpaceDE w:val="0"/>
        <w:autoSpaceDN w:val="0"/>
        <w:adjustRightInd w:val="0"/>
        <w:spacing w:after="0"/>
        <w:ind w:firstLine="709"/>
        <w:jc w:val="both"/>
        <w:rPr>
          <w:sz w:val="28"/>
          <w:szCs w:val="28"/>
        </w:rPr>
      </w:pPr>
      <w:r>
        <w:rPr>
          <w:sz w:val="28"/>
          <w:szCs w:val="28"/>
        </w:rPr>
        <w:t xml:space="preserve">- </w:t>
      </w:r>
      <w:r w:rsidRPr="00AE7191">
        <w:rPr>
          <w:sz w:val="28"/>
          <w:szCs w:val="28"/>
        </w:rPr>
        <w:t>поддержание муниципального долга на экономически безопасном уровне, обеспечение полного и своевременного исполнения обязательств по муниципальным заимствованиям;</w:t>
      </w:r>
    </w:p>
    <w:p w:rsidR="005E6A14" w:rsidRPr="00AE7191" w:rsidRDefault="005E6A14" w:rsidP="005E6A14">
      <w:pPr>
        <w:autoSpaceDE w:val="0"/>
        <w:autoSpaceDN w:val="0"/>
        <w:adjustRightInd w:val="0"/>
        <w:spacing w:after="0"/>
        <w:ind w:firstLine="709"/>
        <w:jc w:val="both"/>
        <w:rPr>
          <w:sz w:val="28"/>
          <w:szCs w:val="28"/>
        </w:rPr>
      </w:pPr>
      <w:r>
        <w:rPr>
          <w:sz w:val="28"/>
          <w:szCs w:val="28"/>
        </w:rPr>
        <w:t xml:space="preserve">- </w:t>
      </w:r>
      <w:r w:rsidRPr="00AE7191">
        <w:rPr>
          <w:sz w:val="28"/>
          <w:szCs w:val="28"/>
        </w:rPr>
        <w:t xml:space="preserve">обеспечение формирования и использования средств резервного фонда Администрации города в соответствии с требованиями, установленными Бюджетным </w:t>
      </w:r>
      <w:hyperlink r:id="rId37" w:history="1">
        <w:r w:rsidRPr="00AE7191">
          <w:rPr>
            <w:sz w:val="28"/>
            <w:szCs w:val="28"/>
          </w:rPr>
          <w:t>кодексом</w:t>
        </w:r>
      </w:hyperlink>
      <w:r w:rsidRPr="00AE7191">
        <w:rPr>
          <w:sz w:val="28"/>
          <w:szCs w:val="28"/>
        </w:rPr>
        <w:t xml:space="preserve"> Российской Федерации и муниципальными правовыми актами.</w:t>
      </w:r>
    </w:p>
    <w:p w:rsidR="005E6A14" w:rsidRDefault="005E6A14" w:rsidP="005E6A14">
      <w:pPr>
        <w:autoSpaceDE w:val="0"/>
        <w:autoSpaceDN w:val="0"/>
        <w:adjustRightInd w:val="0"/>
        <w:spacing w:before="240" w:after="0"/>
        <w:ind w:firstLine="709"/>
        <w:jc w:val="both"/>
        <w:rPr>
          <w:sz w:val="28"/>
          <w:szCs w:val="28"/>
        </w:rPr>
      </w:pPr>
      <w:r w:rsidRPr="00AE7191">
        <w:rPr>
          <w:sz w:val="28"/>
          <w:szCs w:val="28"/>
        </w:rPr>
        <w:t xml:space="preserve">Общий объем финансирования из бюджета города Ханты-Мансийска </w:t>
      </w:r>
      <w:r w:rsidRPr="00AE7191">
        <w:rPr>
          <w:sz w:val="28"/>
          <w:szCs w:val="28"/>
        </w:rPr>
        <w:br/>
        <w:t xml:space="preserve">на 2021 год составляет 129 986,2 тыс. рублей. Исполнение </w:t>
      </w:r>
      <w:r w:rsidRPr="00AE7191">
        <w:rPr>
          <w:bCs/>
          <w:sz w:val="28"/>
          <w:szCs w:val="28"/>
        </w:rPr>
        <w:t>муниципальной программы</w:t>
      </w:r>
      <w:r w:rsidRPr="00AE7191">
        <w:rPr>
          <w:sz w:val="28"/>
          <w:szCs w:val="28"/>
        </w:rPr>
        <w:t xml:space="preserve"> на отчетную дату составляет 127 939,6 тыс. рублей или 98,4 %.</w:t>
      </w:r>
    </w:p>
    <w:p w:rsidR="0010023C" w:rsidRPr="00AE7191" w:rsidRDefault="0010023C" w:rsidP="005E6A14">
      <w:pPr>
        <w:autoSpaceDE w:val="0"/>
        <w:autoSpaceDN w:val="0"/>
        <w:adjustRightInd w:val="0"/>
        <w:spacing w:before="240" w:after="0"/>
        <w:ind w:firstLine="709"/>
        <w:jc w:val="both"/>
        <w:rPr>
          <w:sz w:val="28"/>
          <w:szCs w:val="28"/>
        </w:rPr>
      </w:pPr>
    </w:p>
    <w:p w:rsidR="005E6A14" w:rsidRPr="00AE7191" w:rsidRDefault="005E6A14" w:rsidP="005E6A14">
      <w:pPr>
        <w:tabs>
          <w:tab w:val="left" w:pos="0"/>
        </w:tabs>
        <w:suppressAutoHyphens/>
        <w:spacing w:after="0"/>
        <w:ind w:firstLine="709"/>
        <w:rPr>
          <w:sz w:val="24"/>
          <w:szCs w:val="24"/>
        </w:rPr>
      </w:pPr>
    </w:p>
    <w:p w:rsidR="005E6A14" w:rsidRPr="00AE7191" w:rsidRDefault="005E6A14" w:rsidP="005E6A14">
      <w:pPr>
        <w:tabs>
          <w:tab w:val="left" w:pos="0"/>
        </w:tabs>
        <w:suppressAutoHyphens/>
        <w:spacing w:after="0"/>
        <w:ind w:firstLine="709"/>
        <w:rPr>
          <w:sz w:val="24"/>
          <w:szCs w:val="24"/>
        </w:rPr>
      </w:pPr>
      <w:r w:rsidRPr="00AE7191">
        <w:rPr>
          <w:sz w:val="24"/>
          <w:szCs w:val="24"/>
        </w:rPr>
        <w:t>Рисунок 3.11.1.</w:t>
      </w:r>
    </w:p>
    <w:p w:rsidR="005E6A14" w:rsidRPr="00AE7191" w:rsidRDefault="005E6A14" w:rsidP="005E6A14">
      <w:pPr>
        <w:tabs>
          <w:tab w:val="left" w:pos="0"/>
        </w:tabs>
        <w:suppressAutoHyphens/>
        <w:spacing w:after="0"/>
        <w:ind w:firstLine="709"/>
        <w:rPr>
          <w:sz w:val="24"/>
          <w:szCs w:val="24"/>
        </w:rPr>
      </w:pPr>
    </w:p>
    <w:p w:rsidR="005E6A14" w:rsidRPr="00AE7191" w:rsidRDefault="005E6A14" w:rsidP="005E6A14">
      <w:pPr>
        <w:autoSpaceDE w:val="0"/>
        <w:autoSpaceDN w:val="0"/>
        <w:adjustRightInd w:val="0"/>
        <w:spacing w:after="0"/>
        <w:ind w:right="-1" w:firstLine="709"/>
        <w:jc w:val="center"/>
        <w:rPr>
          <w:b/>
          <w:sz w:val="28"/>
          <w:szCs w:val="28"/>
        </w:rPr>
      </w:pPr>
      <w:r w:rsidRPr="00AE7191">
        <w:rPr>
          <w:b/>
          <w:sz w:val="28"/>
          <w:szCs w:val="28"/>
        </w:rPr>
        <w:t>Объёмы ассигнований на реализацию муниципальной программы</w:t>
      </w:r>
      <w:r w:rsidRPr="00AE7191">
        <w:rPr>
          <w:rFonts w:eastAsia="Times New Roman"/>
          <w:b/>
          <w:bCs/>
          <w:sz w:val="28"/>
          <w:szCs w:val="28"/>
        </w:rPr>
        <w:t xml:space="preserve"> «Управление муниципальными финансами города Ханты-Мансийска</w:t>
      </w:r>
      <w:r w:rsidRPr="00AE7191">
        <w:rPr>
          <w:b/>
          <w:bCs/>
          <w:sz w:val="28"/>
          <w:szCs w:val="28"/>
        </w:rPr>
        <w:t>», тыс. рублей.</w:t>
      </w:r>
    </w:p>
    <w:p w:rsidR="005E6A14" w:rsidRPr="00AE7191" w:rsidRDefault="005E6A14" w:rsidP="005E6A14">
      <w:pPr>
        <w:tabs>
          <w:tab w:val="left" w:pos="0"/>
        </w:tabs>
        <w:suppressAutoHyphens/>
        <w:spacing w:after="0"/>
        <w:jc w:val="both"/>
        <w:rPr>
          <w:sz w:val="28"/>
          <w:szCs w:val="28"/>
          <w:highlight w:val="yellow"/>
        </w:rPr>
      </w:pPr>
      <w:r w:rsidRPr="00AE7191">
        <w:rPr>
          <w:noProof/>
          <w:sz w:val="24"/>
          <w:szCs w:val="24"/>
        </w:rPr>
        <w:drawing>
          <wp:inline distT="0" distB="0" distL="0" distR="0" wp14:anchorId="09751DBD" wp14:editId="6D028E9C">
            <wp:extent cx="5953125" cy="1419225"/>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5E6A14" w:rsidRPr="00AE7191" w:rsidRDefault="005E6A14" w:rsidP="005E6A14">
      <w:pPr>
        <w:tabs>
          <w:tab w:val="left" w:pos="0"/>
        </w:tabs>
        <w:suppressAutoHyphens/>
        <w:spacing w:after="0"/>
        <w:ind w:firstLine="709"/>
        <w:jc w:val="both"/>
        <w:rPr>
          <w:sz w:val="28"/>
          <w:szCs w:val="28"/>
          <w:highlight w:val="yellow"/>
        </w:rPr>
      </w:pPr>
    </w:p>
    <w:p w:rsidR="005E6A14" w:rsidRPr="00AE7191" w:rsidRDefault="005E6A14" w:rsidP="005E6A14">
      <w:pPr>
        <w:tabs>
          <w:tab w:val="left" w:pos="0"/>
        </w:tabs>
        <w:suppressAutoHyphens/>
        <w:spacing w:after="0"/>
        <w:ind w:left="709"/>
        <w:jc w:val="left"/>
        <w:rPr>
          <w:sz w:val="28"/>
          <w:szCs w:val="28"/>
        </w:rPr>
      </w:pPr>
      <w:r w:rsidRPr="00AE7191">
        <w:rPr>
          <w:sz w:val="28"/>
          <w:szCs w:val="28"/>
        </w:rPr>
        <w:t xml:space="preserve">Объемы бюджетных ассигнований распределены следующим образом:                                                                                                                                                                                                                                                                                                                                                                             </w:t>
      </w:r>
    </w:p>
    <w:p w:rsidR="005E6A14" w:rsidRPr="00AE7191" w:rsidRDefault="005E6A14" w:rsidP="005E6A14">
      <w:pPr>
        <w:tabs>
          <w:tab w:val="left" w:pos="0"/>
        </w:tabs>
        <w:suppressAutoHyphens/>
        <w:spacing w:after="0"/>
        <w:ind w:left="709"/>
        <w:rPr>
          <w:sz w:val="28"/>
          <w:szCs w:val="28"/>
        </w:rPr>
      </w:pPr>
      <w:r w:rsidRPr="00AE7191">
        <w:rPr>
          <w:sz w:val="24"/>
          <w:szCs w:val="24"/>
        </w:rPr>
        <w:t>Таблица 3.11.1</w:t>
      </w:r>
    </w:p>
    <w:p w:rsidR="005E6A14" w:rsidRPr="00AE7191" w:rsidRDefault="005E6A14" w:rsidP="005E6A14">
      <w:pPr>
        <w:tabs>
          <w:tab w:val="left" w:pos="459"/>
        </w:tabs>
        <w:suppressAutoHyphens/>
        <w:spacing w:before="240" w:after="0"/>
        <w:ind w:firstLine="709"/>
        <w:jc w:val="center"/>
        <w:rPr>
          <w:b/>
          <w:sz w:val="28"/>
          <w:szCs w:val="28"/>
        </w:rPr>
      </w:pPr>
      <w:r w:rsidRPr="00AE7191">
        <w:rPr>
          <w:b/>
          <w:sz w:val="28"/>
          <w:szCs w:val="28"/>
        </w:rPr>
        <w:t>Объем бюджетных ассигнований за 2021 год по основному исполнителю и соисполнителям муниципальной программы «</w:t>
      </w:r>
      <w:r w:rsidRPr="00AE7191">
        <w:rPr>
          <w:rFonts w:eastAsia="Times New Roman"/>
          <w:b/>
          <w:sz w:val="28"/>
          <w:szCs w:val="28"/>
        </w:rPr>
        <w:t>Управление муниципальными финансами города Ханты-Мансийска</w:t>
      </w:r>
      <w:r w:rsidRPr="00AE7191">
        <w:rPr>
          <w:b/>
          <w:sz w:val="28"/>
          <w:szCs w:val="28"/>
        </w:rPr>
        <w:t>»</w:t>
      </w:r>
    </w:p>
    <w:p w:rsidR="005E6A14" w:rsidRPr="00AE7191" w:rsidRDefault="005E6A14" w:rsidP="005E6A14">
      <w:pPr>
        <w:tabs>
          <w:tab w:val="left" w:pos="459"/>
        </w:tabs>
        <w:suppressAutoHyphens/>
        <w:spacing w:after="0"/>
        <w:ind w:firstLine="709"/>
        <w:rPr>
          <w:sz w:val="24"/>
          <w:szCs w:val="24"/>
        </w:rPr>
      </w:pPr>
      <w:r w:rsidRPr="00AE7191">
        <w:rPr>
          <w:sz w:val="24"/>
          <w:szCs w:val="24"/>
        </w:rPr>
        <w:t>(тыс. рублей)</w:t>
      </w:r>
    </w:p>
    <w:tbl>
      <w:tblPr>
        <w:tblW w:w="9214" w:type="dxa"/>
        <w:tblInd w:w="250" w:type="dxa"/>
        <w:tblLook w:val="04A0" w:firstRow="1" w:lastRow="0" w:firstColumn="1" w:lastColumn="0" w:noHBand="0" w:noVBand="1"/>
      </w:tblPr>
      <w:tblGrid>
        <w:gridCol w:w="613"/>
        <w:gridCol w:w="3214"/>
        <w:gridCol w:w="1418"/>
        <w:gridCol w:w="1297"/>
        <w:gridCol w:w="1255"/>
        <w:gridCol w:w="1417"/>
      </w:tblGrid>
      <w:tr w:rsidR="005E6A14" w:rsidRPr="00AE7191" w:rsidTr="005E6A14">
        <w:trPr>
          <w:trHeight w:val="423"/>
        </w:trPr>
        <w:tc>
          <w:tcPr>
            <w:tcW w:w="613" w:type="dxa"/>
            <w:vMerge w:val="restart"/>
            <w:tcBorders>
              <w:top w:val="single" w:sz="4" w:space="0" w:color="auto"/>
              <w:left w:val="single" w:sz="4" w:space="0" w:color="auto"/>
              <w:bottom w:val="single" w:sz="4" w:space="0" w:color="000000"/>
              <w:right w:val="single" w:sz="4" w:space="0" w:color="auto"/>
            </w:tcBorders>
            <w:shd w:val="clear" w:color="auto" w:fill="auto"/>
            <w:noWrap/>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 п/п</w:t>
            </w:r>
          </w:p>
        </w:tc>
        <w:tc>
          <w:tcPr>
            <w:tcW w:w="32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Наименование основного исполнителя, соисполнителя муниципальной программы</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2020 год (отчет)</w:t>
            </w:r>
          </w:p>
        </w:tc>
        <w:tc>
          <w:tcPr>
            <w:tcW w:w="3969" w:type="dxa"/>
            <w:gridSpan w:val="3"/>
            <w:tcBorders>
              <w:top w:val="single" w:sz="4" w:space="0" w:color="auto"/>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2021 год</w:t>
            </w:r>
          </w:p>
        </w:tc>
      </w:tr>
      <w:tr w:rsidR="005E6A14" w:rsidRPr="00AE7191" w:rsidTr="005E6A14">
        <w:trPr>
          <w:trHeight w:val="635"/>
        </w:trPr>
        <w:tc>
          <w:tcPr>
            <w:tcW w:w="613" w:type="dxa"/>
            <w:vMerge/>
            <w:tcBorders>
              <w:top w:val="single" w:sz="4" w:space="0" w:color="auto"/>
              <w:left w:val="single" w:sz="4" w:space="0" w:color="auto"/>
              <w:bottom w:val="single" w:sz="4" w:space="0" w:color="000000"/>
              <w:right w:val="single" w:sz="4" w:space="0" w:color="auto"/>
            </w:tcBorders>
            <w:hideMark/>
          </w:tcPr>
          <w:p w:rsidR="005E6A14" w:rsidRPr="00AE7191" w:rsidRDefault="005E6A14" w:rsidP="005E6A14">
            <w:pPr>
              <w:spacing w:after="0"/>
              <w:jc w:val="center"/>
              <w:rPr>
                <w:rFonts w:eastAsia="Times New Roman"/>
                <w:sz w:val="20"/>
                <w:szCs w:val="20"/>
              </w:rPr>
            </w:pPr>
          </w:p>
        </w:tc>
        <w:tc>
          <w:tcPr>
            <w:tcW w:w="3214" w:type="dxa"/>
            <w:vMerge/>
            <w:tcBorders>
              <w:top w:val="single" w:sz="4" w:space="0" w:color="auto"/>
              <w:left w:val="single" w:sz="4" w:space="0" w:color="auto"/>
              <w:bottom w:val="single" w:sz="4" w:space="0" w:color="auto"/>
              <w:right w:val="single" w:sz="4" w:space="0" w:color="auto"/>
            </w:tcBorders>
            <w:hideMark/>
          </w:tcPr>
          <w:p w:rsidR="005E6A14" w:rsidRPr="00AE7191" w:rsidRDefault="005E6A14" w:rsidP="005E6A14">
            <w:pPr>
              <w:spacing w:after="0"/>
              <w:jc w:val="center"/>
              <w:rPr>
                <w:rFonts w:eastAsia="Times New Roman"/>
                <w:sz w:val="20"/>
                <w:szCs w:val="20"/>
              </w:rPr>
            </w:pPr>
          </w:p>
        </w:tc>
        <w:tc>
          <w:tcPr>
            <w:tcW w:w="1418" w:type="dxa"/>
            <w:vMerge/>
            <w:tcBorders>
              <w:top w:val="single" w:sz="4" w:space="0" w:color="auto"/>
              <w:left w:val="single" w:sz="4" w:space="0" w:color="auto"/>
              <w:bottom w:val="single" w:sz="4" w:space="0" w:color="auto"/>
              <w:right w:val="single" w:sz="4" w:space="0" w:color="auto"/>
            </w:tcBorders>
            <w:hideMark/>
          </w:tcPr>
          <w:p w:rsidR="005E6A14" w:rsidRPr="00AE7191" w:rsidRDefault="005E6A14" w:rsidP="005E6A14">
            <w:pPr>
              <w:spacing w:after="0"/>
              <w:jc w:val="center"/>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Уточненный план</w:t>
            </w:r>
          </w:p>
        </w:tc>
        <w:tc>
          <w:tcPr>
            <w:tcW w:w="1255"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Исполнение</w:t>
            </w:r>
          </w:p>
        </w:tc>
        <w:tc>
          <w:tcPr>
            <w:tcW w:w="1417"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 исполнения</w:t>
            </w:r>
          </w:p>
        </w:tc>
      </w:tr>
      <w:tr w:rsidR="005E6A14" w:rsidRPr="00AE7191" w:rsidTr="005E6A14">
        <w:trPr>
          <w:trHeight w:val="287"/>
        </w:trPr>
        <w:tc>
          <w:tcPr>
            <w:tcW w:w="613" w:type="dxa"/>
            <w:tcBorders>
              <w:top w:val="nil"/>
              <w:left w:val="single" w:sz="4" w:space="0" w:color="auto"/>
              <w:bottom w:val="single" w:sz="4" w:space="0" w:color="auto"/>
              <w:right w:val="single" w:sz="4" w:space="0" w:color="auto"/>
            </w:tcBorders>
            <w:shd w:val="clear" w:color="auto" w:fill="auto"/>
            <w:noWrap/>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1</w:t>
            </w:r>
          </w:p>
        </w:tc>
        <w:tc>
          <w:tcPr>
            <w:tcW w:w="3214"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2</w:t>
            </w:r>
          </w:p>
        </w:tc>
        <w:tc>
          <w:tcPr>
            <w:tcW w:w="1418"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3</w:t>
            </w:r>
          </w:p>
        </w:tc>
        <w:tc>
          <w:tcPr>
            <w:tcW w:w="1297"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4</w:t>
            </w:r>
          </w:p>
        </w:tc>
        <w:tc>
          <w:tcPr>
            <w:tcW w:w="1255"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5</w:t>
            </w:r>
          </w:p>
        </w:tc>
        <w:tc>
          <w:tcPr>
            <w:tcW w:w="1417"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6</w:t>
            </w:r>
          </w:p>
        </w:tc>
      </w:tr>
      <w:tr w:rsidR="005E6A14" w:rsidRPr="00AE7191" w:rsidTr="005E6A14">
        <w:trPr>
          <w:trHeight w:val="287"/>
        </w:trPr>
        <w:tc>
          <w:tcPr>
            <w:tcW w:w="613" w:type="dxa"/>
            <w:tcBorders>
              <w:top w:val="nil"/>
              <w:left w:val="single" w:sz="4" w:space="0" w:color="auto"/>
              <w:bottom w:val="single" w:sz="4" w:space="0" w:color="auto"/>
              <w:right w:val="single" w:sz="4" w:space="0" w:color="auto"/>
            </w:tcBorders>
            <w:shd w:val="clear" w:color="auto" w:fill="auto"/>
            <w:noWrap/>
            <w:hideMark/>
          </w:tcPr>
          <w:p w:rsidR="005E6A14" w:rsidRPr="00AE7191" w:rsidRDefault="005E6A14" w:rsidP="005E6A14">
            <w:pPr>
              <w:spacing w:after="0" w:line="240" w:lineRule="auto"/>
              <w:jc w:val="center"/>
              <w:rPr>
                <w:rFonts w:eastAsia="Times New Roman"/>
                <w:sz w:val="20"/>
                <w:szCs w:val="20"/>
              </w:rPr>
            </w:pPr>
          </w:p>
        </w:tc>
        <w:tc>
          <w:tcPr>
            <w:tcW w:w="3214"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sz w:val="20"/>
                <w:szCs w:val="20"/>
              </w:rPr>
            </w:pPr>
            <w:r w:rsidRPr="00AE7191">
              <w:rPr>
                <w:rFonts w:eastAsia="Times New Roman"/>
                <w:sz w:val="20"/>
                <w:szCs w:val="20"/>
              </w:rPr>
              <w:t>Всего по муниципальной программе, в том числе:</w:t>
            </w:r>
          </w:p>
        </w:tc>
        <w:tc>
          <w:tcPr>
            <w:tcW w:w="1418" w:type="dxa"/>
            <w:tcBorders>
              <w:top w:val="nil"/>
              <w:left w:val="nil"/>
              <w:bottom w:val="single" w:sz="4" w:space="0" w:color="auto"/>
              <w:right w:val="single" w:sz="4" w:space="0" w:color="auto"/>
            </w:tcBorders>
            <w:shd w:val="clear" w:color="auto" w:fill="auto"/>
          </w:tcPr>
          <w:p w:rsidR="005E6A14" w:rsidRPr="00AE7191" w:rsidRDefault="005E6A14" w:rsidP="005E6A14">
            <w:pPr>
              <w:spacing w:line="240" w:lineRule="auto"/>
              <w:jc w:val="center"/>
            </w:pPr>
            <w:r w:rsidRPr="00AE7191">
              <w:rPr>
                <w:rFonts w:eastAsia="Times New Roman"/>
                <w:sz w:val="20"/>
                <w:szCs w:val="20"/>
              </w:rPr>
              <w:t>121 177,0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line="240" w:lineRule="auto"/>
              <w:jc w:val="center"/>
            </w:pPr>
            <w:r w:rsidRPr="00AE7191">
              <w:t>129 986,2</w:t>
            </w:r>
          </w:p>
        </w:tc>
        <w:tc>
          <w:tcPr>
            <w:tcW w:w="1255" w:type="dxa"/>
            <w:tcBorders>
              <w:top w:val="nil"/>
              <w:left w:val="nil"/>
              <w:bottom w:val="single" w:sz="4" w:space="0" w:color="auto"/>
              <w:right w:val="single" w:sz="4" w:space="0" w:color="auto"/>
            </w:tcBorders>
            <w:shd w:val="clear" w:color="auto" w:fill="auto"/>
          </w:tcPr>
          <w:p w:rsidR="005E6A14" w:rsidRPr="00AE7191" w:rsidRDefault="005E6A14" w:rsidP="005E6A14">
            <w:pPr>
              <w:spacing w:line="240" w:lineRule="auto"/>
              <w:jc w:val="center"/>
            </w:pPr>
            <w:r w:rsidRPr="00AE7191">
              <w:t>127 939,6</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98,4%</w:t>
            </w:r>
          </w:p>
        </w:tc>
      </w:tr>
      <w:tr w:rsidR="005E6A14" w:rsidRPr="00AE7191" w:rsidTr="005E6A14">
        <w:trPr>
          <w:trHeight w:val="575"/>
        </w:trPr>
        <w:tc>
          <w:tcPr>
            <w:tcW w:w="613" w:type="dxa"/>
            <w:tcBorders>
              <w:top w:val="nil"/>
              <w:left w:val="single" w:sz="4" w:space="0" w:color="auto"/>
              <w:bottom w:val="single" w:sz="4" w:space="0" w:color="auto"/>
              <w:right w:val="single" w:sz="4" w:space="0" w:color="auto"/>
            </w:tcBorders>
            <w:shd w:val="clear" w:color="auto" w:fill="auto"/>
            <w:noWrap/>
            <w:hideMark/>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w:t>
            </w:r>
          </w:p>
        </w:tc>
        <w:tc>
          <w:tcPr>
            <w:tcW w:w="3214"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Департамент управления финансами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tcPr>
          <w:p w:rsidR="005E6A14" w:rsidRPr="00AE7191" w:rsidRDefault="005E6A14" w:rsidP="005E6A14">
            <w:pPr>
              <w:spacing w:line="240" w:lineRule="auto"/>
              <w:jc w:val="center"/>
            </w:pPr>
            <w:r w:rsidRPr="00AE7191">
              <w:rPr>
                <w:rFonts w:eastAsia="Times New Roman"/>
                <w:sz w:val="20"/>
                <w:szCs w:val="20"/>
              </w:rPr>
              <w:t>80 707,4</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line="240" w:lineRule="auto"/>
              <w:jc w:val="center"/>
            </w:pPr>
            <w:r w:rsidRPr="00AE7191">
              <w:t>86 616,2</w:t>
            </w:r>
          </w:p>
        </w:tc>
        <w:tc>
          <w:tcPr>
            <w:tcW w:w="1255" w:type="dxa"/>
            <w:tcBorders>
              <w:top w:val="nil"/>
              <w:left w:val="nil"/>
              <w:bottom w:val="single" w:sz="4" w:space="0" w:color="auto"/>
              <w:right w:val="single" w:sz="4" w:space="0" w:color="auto"/>
            </w:tcBorders>
            <w:shd w:val="clear" w:color="auto" w:fill="auto"/>
          </w:tcPr>
          <w:p w:rsidR="005E6A14" w:rsidRPr="00AE7191" w:rsidRDefault="005E6A14" w:rsidP="005E6A14">
            <w:pPr>
              <w:spacing w:line="240" w:lineRule="auto"/>
              <w:jc w:val="center"/>
            </w:pPr>
            <w:r w:rsidRPr="00AE7191">
              <w:t>84 569,6</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97,6%</w:t>
            </w:r>
          </w:p>
        </w:tc>
      </w:tr>
      <w:tr w:rsidR="005E6A14" w:rsidRPr="00AE7191" w:rsidTr="005E6A14">
        <w:trPr>
          <w:trHeight w:val="328"/>
        </w:trPr>
        <w:tc>
          <w:tcPr>
            <w:tcW w:w="613" w:type="dxa"/>
            <w:tcBorders>
              <w:top w:val="nil"/>
              <w:left w:val="single" w:sz="4" w:space="0" w:color="auto"/>
              <w:bottom w:val="single" w:sz="4" w:space="0" w:color="auto"/>
              <w:right w:val="single" w:sz="4" w:space="0" w:color="auto"/>
            </w:tcBorders>
            <w:shd w:val="clear" w:color="auto" w:fill="auto"/>
            <w:noWrap/>
            <w:hideMark/>
          </w:tcPr>
          <w:p w:rsidR="005E6A14" w:rsidRPr="00AE7191" w:rsidRDefault="005E6A14" w:rsidP="005E6A14">
            <w:pPr>
              <w:spacing w:after="0" w:line="240" w:lineRule="auto"/>
              <w:jc w:val="center"/>
              <w:rPr>
                <w:rFonts w:eastAsia="Times New Roman"/>
                <w:color w:val="000000"/>
                <w:sz w:val="20"/>
                <w:szCs w:val="20"/>
              </w:rPr>
            </w:pPr>
            <w:r w:rsidRPr="00AE7191">
              <w:rPr>
                <w:rFonts w:eastAsia="Times New Roman"/>
                <w:color w:val="000000"/>
                <w:sz w:val="20"/>
                <w:szCs w:val="20"/>
              </w:rPr>
              <w:t>2</w:t>
            </w:r>
          </w:p>
        </w:tc>
        <w:tc>
          <w:tcPr>
            <w:tcW w:w="3214"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Дума города Ханты-Мансийска</w:t>
            </w:r>
          </w:p>
        </w:tc>
        <w:tc>
          <w:tcPr>
            <w:tcW w:w="1418"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40 469,6</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43 370,0</w:t>
            </w:r>
          </w:p>
        </w:tc>
        <w:tc>
          <w:tcPr>
            <w:tcW w:w="1255"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43 370,0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100%</w:t>
            </w:r>
          </w:p>
        </w:tc>
      </w:tr>
    </w:tbl>
    <w:p w:rsidR="005E6A14" w:rsidRDefault="005E6A14" w:rsidP="005E6A14">
      <w:pPr>
        <w:ind w:firstLine="709"/>
        <w:rPr>
          <w:sz w:val="24"/>
          <w:szCs w:val="24"/>
          <w:highlight w:val="yellow"/>
        </w:rPr>
      </w:pPr>
    </w:p>
    <w:p w:rsidR="00A328A9" w:rsidRDefault="00A328A9" w:rsidP="005E6A14">
      <w:pPr>
        <w:ind w:firstLine="709"/>
        <w:rPr>
          <w:sz w:val="24"/>
          <w:szCs w:val="24"/>
          <w:highlight w:val="yellow"/>
        </w:rPr>
      </w:pPr>
    </w:p>
    <w:p w:rsidR="00A328A9" w:rsidRDefault="00A328A9" w:rsidP="005E6A14">
      <w:pPr>
        <w:ind w:firstLine="709"/>
        <w:rPr>
          <w:sz w:val="24"/>
          <w:szCs w:val="24"/>
          <w:highlight w:val="yellow"/>
        </w:rPr>
      </w:pPr>
    </w:p>
    <w:p w:rsidR="00A328A9" w:rsidRDefault="00A328A9" w:rsidP="005E6A14">
      <w:pPr>
        <w:ind w:firstLine="709"/>
        <w:rPr>
          <w:sz w:val="24"/>
          <w:szCs w:val="24"/>
          <w:highlight w:val="yellow"/>
        </w:rPr>
      </w:pPr>
    </w:p>
    <w:p w:rsidR="00A328A9" w:rsidRDefault="00A328A9" w:rsidP="005E6A14">
      <w:pPr>
        <w:ind w:firstLine="709"/>
        <w:rPr>
          <w:sz w:val="24"/>
          <w:szCs w:val="24"/>
          <w:highlight w:val="yellow"/>
        </w:rPr>
      </w:pPr>
    </w:p>
    <w:p w:rsidR="00A328A9" w:rsidRDefault="00A328A9" w:rsidP="005E6A14">
      <w:pPr>
        <w:ind w:firstLine="709"/>
        <w:rPr>
          <w:sz w:val="24"/>
          <w:szCs w:val="24"/>
          <w:highlight w:val="yellow"/>
        </w:rPr>
      </w:pPr>
    </w:p>
    <w:p w:rsidR="00A328A9" w:rsidRDefault="00A328A9" w:rsidP="005E6A14">
      <w:pPr>
        <w:ind w:firstLine="709"/>
        <w:rPr>
          <w:sz w:val="24"/>
          <w:szCs w:val="24"/>
          <w:highlight w:val="yellow"/>
        </w:rPr>
      </w:pPr>
    </w:p>
    <w:p w:rsidR="00A328A9" w:rsidRDefault="00A328A9" w:rsidP="005E6A14">
      <w:pPr>
        <w:ind w:firstLine="709"/>
        <w:rPr>
          <w:sz w:val="24"/>
          <w:szCs w:val="24"/>
          <w:highlight w:val="yellow"/>
        </w:rPr>
      </w:pPr>
    </w:p>
    <w:p w:rsidR="00A328A9" w:rsidRDefault="00A328A9" w:rsidP="005E6A14">
      <w:pPr>
        <w:ind w:firstLine="709"/>
        <w:rPr>
          <w:sz w:val="24"/>
          <w:szCs w:val="24"/>
          <w:highlight w:val="yellow"/>
        </w:rPr>
      </w:pPr>
    </w:p>
    <w:p w:rsidR="005E6A14" w:rsidRPr="00AE7191" w:rsidRDefault="005E6A14" w:rsidP="005E6A14">
      <w:pPr>
        <w:ind w:firstLine="709"/>
        <w:rPr>
          <w:sz w:val="24"/>
          <w:szCs w:val="24"/>
        </w:rPr>
      </w:pPr>
      <w:r w:rsidRPr="00AE7191">
        <w:rPr>
          <w:sz w:val="24"/>
          <w:szCs w:val="24"/>
        </w:rPr>
        <w:t>Рисунок 3.11.2.</w:t>
      </w:r>
    </w:p>
    <w:p w:rsidR="005E6A14" w:rsidRPr="00AE7191" w:rsidRDefault="005E6A14" w:rsidP="005E6A14">
      <w:pPr>
        <w:tabs>
          <w:tab w:val="left" w:pos="459"/>
        </w:tabs>
        <w:suppressAutoHyphens/>
        <w:spacing w:after="0"/>
        <w:ind w:firstLine="709"/>
        <w:jc w:val="both"/>
        <w:rPr>
          <w:sz w:val="28"/>
          <w:szCs w:val="28"/>
        </w:rPr>
      </w:pPr>
      <w:r w:rsidRPr="00AE7191">
        <w:rPr>
          <w:sz w:val="28"/>
          <w:szCs w:val="28"/>
        </w:rPr>
        <w:t>Структура расходов муниципальной программы «</w:t>
      </w:r>
      <w:r w:rsidRPr="00AE7191">
        <w:rPr>
          <w:rFonts w:eastAsia="Times New Roman"/>
          <w:sz w:val="28"/>
          <w:szCs w:val="28"/>
        </w:rPr>
        <w:t>Управление муниципальными финансами города Ханты-Мансийска</w:t>
      </w:r>
      <w:r w:rsidRPr="00AE7191">
        <w:rPr>
          <w:sz w:val="28"/>
          <w:szCs w:val="28"/>
        </w:rPr>
        <w:t xml:space="preserve">» </w:t>
      </w:r>
    </w:p>
    <w:p w:rsidR="005E6A14" w:rsidRPr="00AE7191" w:rsidRDefault="00BA29DE" w:rsidP="005E6A14">
      <w:pPr>
        <w:tabs>
          <w:tab w:val="left" w:pos="459"/>
        </w:tabs>
        <w:suppressAutoHyphens/>
        <w:spacing w:after="0"/>
        <w:jc w:val="both"/>
        <w:rPr>
          <w:sz w:val="28"/>
          <w:szCs w:val="28"/>
          <w:highlight w:val="yellow"/>
        </w:rPr>
      </w:pPr>
      <w:r>
        <w:rPr>
          <w:noProof/>
        </w:rPr>
        <w:drawing>
          <wp:inline distT="0" distB="0" distL="0" distR="0" wp14:anchorId="75796666" wp14:editId="6AE4F370">
            <wp:extent cx="6210300" cy="635317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5E6A14" w:rsidRPr="00AE7191" w:rsidRDefault="005E6A14" w:rsidP="005E6A14">
      <w:pPr>
        <w:ind w:firstLine="709"/>
        <w:rPr>
          <w:sz w:val="24"/>
          <w:szCs w:val="24"/>
        </w:rPr>
      </w:pPr>
      <w:r w:rsidRPr="00AE7191">
        <w:rPr>
          <w:sz w:val="24"/>
          <w:szCs w:val="24"/>
        </w:rPr>
        <w:t xml:space="preserve">    </w:t>
      </w:r>
    </w:p>
    <w:p w:rsidR="00A328A9" w:rsidRDefault="00A328A9" w:rsidP="005E6A14">
      <w:pPr>
        <w:ind w:firstLine="709"/>
        <w:rPr>
          <w:sz w:val="24"/>
          <w:szCs w:val="24"/>
        </w:rPr>
      </w:pPr>
    </w:p>
    <w:p w:rsidR="00A328A9" w:rsidRDefault="00A328A9" w:rsidP="005E6A14">
      <w:pPr>
        <w:ind w:firstLine="709"/>
        <w:rPr>
          <w:sz w:val="24"/>
          <w:szCs w:val="24"/>
        </w:rPr>
      </w:pPr>
    </w:p>
    <w:p w:rsidR="00A328A9" w:rsidRDefault="00A328A9" w:rsidP="005E6A14">
      <w:pPr>
        <w:ind w:firstLine="709"/>
        <w:rPr>
          <w:sz w:val="24"/>
          <w:szCs w:val="24"/>
        </w:rPr>
      </w:pPr>
    </w:p>
    <w:p w:rsidR="00A328A9" w:rsidRDefault="00A328A9" w:rsidP="005E6A14">
      <w:pPr>
        <w:ind w:firstLine="709"/>
        <w:rPr>
          <w:sz w:val="24"/>
          <w:szCs w:val="24"/>
        </w:rPr>
      </w:pPr>
    </w:p>
    <w:p w:rsidR="00A328A9" w:rsidRDefault="00A328A9" w:rsidP="005E6A14">
      <w:pPr>
        <w:ind w:firstLine="709"/>
        <w:rPr>
          <w:sz w:val="24"/>
          <w:szCs w:val="24"/>
        </w:rPr>
      </w:pPr>
    </w:p>
    <w:p w:rsidR="005E6A14" w:rsidRPr="00AE7191" w:rsidRDefault="005E6A14" w:rsidP="005E6A14">
      <w:pPr>
        <w:ind w:firstLine="709"/>
        <w:rPr>
          <w:sz w:val="28"/>
          <w:szCs w:val="28"/>
        </w:rPr>
      </w:pPr>
      <w:r w:rsidRPr="00AE7191">
        <w:rPr>
          <w:sz w:val="24"/>
          <w:szCs w:val="24"/>
        </w:rPr>
        <w:t>Таблица 3.11.2</w:t>
      </w:r>
      <w:r w:rsidRPr="00AE7191">
        <w:rPr>
          <w:sz w:val="28"/>
          <w:szCs w:val="28"/>
        </w:rPr>
        <w:t>.</w:t>
      </w:r>
    </w:p>
    <w:p w:rsidR="005E6A14" w:rsidRPr="00AE7191" w:rsidRDefault="005E6A14" w:rsidP="005E6A14">
      <w:pPr>
        <w:tabs>
          <w:tab w:val="left" w:pos="459"/>
        </w:tabs>
        <w:suppressAutoHyphens/>
        <w:spacing w:after="0"/>
        <w:ind w:firstLine="709"/>
        <w:jc w:val="center"/>
        <w:rPr>
          <w:b/>
          <w:sz w:val="28"/>
          <w:szCs w:val="28"/>
        </w:rPr>
      </w:pPr>
      <w:r w:rsidRPr="00AE7191">
        <w:rPr>
          <w:b/>
          <w:sz w:val="28"/>
          <w:szCs w:val="28"/>
        </w:rPr>
        <w:t>Структура расходов муниципальной программы «</w:t>
      </w:r>
      <w:r w:rsidRPr="00AE7191">
        <w:rPr>
          <w:rFonts w:eastAsia="Times New Roman"/>
          <w:b/>
          <w:sz w:val="28"/>
          <w:szCs w:val="28"/>
        </w:rPr>
        <w:t>Управление муниципальными финансами города Ханты-Мансийска</w:t>
      </w:r>
      <w:r w:rsidRPr="00AE7191">
        <w:rPr>
          <w:b/>
          <w:sz w:val="28"/>
          <w:szCs w:val="28"/>
        </w:rPr>
        <w:t>»</w:t>
      </w:r>
    </w:p>
    <w:p w:rsidR="005E6A14" w:rsidRPr="00AE7191" w:rsidRDefault="005E6A14" w:rsidP="005E6A14">
      <w:pPr>
        <w:tabs>
          <w:tab w:val="left" w:pos="459"/>
        </w:tabs>
        <w:suppressAutoHyphens/>
        <w:spacing w:after="0"/>
        <w:ind w:firstLine="709"/>
        <w:rPr>
          <w:sz w:val="24"/>
          <w:szCs w:val="24"/>
        </w:rPr>
      </w:pPr>
      <w:r w:rsidRPr="00AE7191">
        <w:rPr>
          <w:sz w:val="24"/>
          <w:szCs w:val="24"/>
        </w:rPr>
        <w:t>(тыс. рублей)</w:t>
      </w:r>
    </w:p>
    <w:tbl>
      <w:tblPr>
        <w:tblW w:w="9605" w:type="dxa"/>
        <w:tblLook w:val="04A0" w:firstRow="1" w:lastRow="0" w:firstColumn="1" w:lastColumn="0" w:noHBand="0" w:noVBand="1"/>
      </w:tblPr>
      <w:tblGrid>
        <w:gridCol w:w="4077"/>
        <w:gridCol w:w="1417"/>
        <w:gridCol w:w="1297"/>
        <w:gridCol w:w="1397"/>
        <w:gridCol w:w="1417"/>
      </w:tblGrid>
      <w:tr w:rsidR="005E6A14" w:rsidRPr="00AE7191" w:rsidTr="005E6A14">
        <w:trPr>
          <w:trHeight w:val="300"/>
          <w:tblHeader/>
        </w:trPr>
        <w:tc>
          <w:tcPr>
            <w:tcW w:w="40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Наименование муниципальной программы, подпрограммы муниципальной программы</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2020 год (отчет)</w:t>
            </w:r>
          </w:p>
        </w:tc>
        <w:tc>
          <w:tcPr>
            <w:tcW w:w="4111" w:type="dxa"/>
            <w:gridSpan w:val="3"/>
            <w:tcBorders>
              <w:top w:val="single" w:sz="4" w:space="0" w:color="auto"/>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2021 год</w:t>
            </w:r>
          </w:p>
        </w:tc>
      </w:tr>
      <w:tr w:rsidR="005E6A14" w:rsidRPr="00AE7191" w:rsidTr="005E6A14">
        <w:trPr>
          <w:trHeight w:val="541"/>
          <w:tblHeader/>
        </w:trPr>
        <w:tc>
          <w:tcPr>
            <w:tcW w:w="4077" w:type="dxa"/>
            <w:vMerge/>
            <w:tcBorders>
              <w:top w:val="single" w:sz="4" w:space="0" w:color="auto"/>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Уточненный план</w:t>
            </w:r>
          </w:p>
        </w:tc>
        <w:tc>
          <w:tcPr>
            <w:tcW w:w="1397"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Исполнение</w:t>
            </w:r>
          </w:p>
        </w:tc>
        <w:tc>
          <w:tcPr>
            <w:tcW w:w="1417" w:type="dxa"/>
            <w:tcBorders>
              <w:top w:val="nil"/>
              <w:left w:val="nil"/>
              <w:bottom w:val="single" w:sz="4" w:space="0" w:color="auto"/>
              <w:right w:val="single" w:sz="4" w:space="0" w:color="auto"/>
            </w:tcBorders>
            <w:shd w:val="clear" w:color="auto" w:fill="auto"/>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 исполнения</w:t>
            </w:r>
          </w:p>
        </w:tc>
      </w:tr>
      <w:tr w:rsidR="005E6A14" w:rsidRPr="00AE7191" w:rsidTr="005E6A14">
        <w:trPr>
          <w:trHeight w:val="510"/>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sz w:val="20"/>
                <w:szCs w:val="20"/>
              </w:rPr>
            </w:pPr>
            <w:r w:rsidRPr="00AE7191">
              <w:rPr>
                <w:rFonts w:eastAsia="Times New Roman"/>
                <w:sz w:val="20"/>
                <w:szCs w:val="20"/>
              </w:rPr>
              <w:t>Всего по муниципальной программе, в том числе:</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121 177,0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129 986,2</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127 939,6</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98,4%</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121 177,0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129 986,2</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127 939,6</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98,4%</w:t>
            </w:r>
          </w:p>
        </w:tc>
      </w:tr>
      <w:tr w:rsidR="005E6A14" w:rsidRPr="00AE7191" w:rsidTr="005E6A14">
        <w:trPr>
          <w:trHeight w:val="888"/>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xml:space="preserve">Основное мероприятие «Исполнение полномочий и функций финансового органа Администрации города Ханты-Мансийска» всего, </w:t>
            </w:r>
            <w:r w:rsidRPr="00AE7191">
              <w:rPr>
                <w:rFonts w:eastAsia="Times New Roman"/>
                <w:sz w:val="20"/>
                <w:szCs w:val="20"/>
              </w:rPr>
              <w:t>в том числе:</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78 258,7</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84 698,6</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83 152,0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98,2%</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78 258,7</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84 698,6</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83 152,3</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98,2%</w:t>
            </w:r>
          </w:p>
        </w:tc>
      </w:tr>
      <w:tr w:rsidR="005E6A14" w:rsidRPr="00AE7191" w:rsidTr="005E6A14">
        <w:trPr>
          <w:trHeight w:val="852"/>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Основное мероприятие «Проведение взвешенной долговой политики, надлежащее исполнение обязательств по муниципальным заимствованиям», всего, в том числе:</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2 448,7</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1 417,6</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1 417,6</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100,0%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2 448,7</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1 417,6</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1 417,6</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100,0%</w:t>
            </w:r>
          </w:p>
        </w:tc>
      </w:tr>
      <w:tr w:rsidR="005E6A14" w:rsidRPr="00AE7191" w:rsidTr="005E6A14">
        <w:trPr>
          <w:trHeight w:val="612"/>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xml:space="preserve">Основное мероприятие «Формирование в бюджете города резервного фонда Администрации города в соответствии с требованиями Бюджетного кодекса Российской Федерации», всего, </w:t>
            </w:r>
            <w:r w:rsidRPr="00AE7191">
              <w:rPr>
                <w:rFonts w:eastAsia="Times New Roman"/>
                <w:sz w:val="20"/>
                <w:szCs w:val="20"/>
              </w:rPr>
              <w:t>в том числе:</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500,0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500,0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816"/>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xml:space="preserve">Основное мероприятие «Обеспечение деятельности Думы города Ханты-Мансийска», всего, </w:t>
            </w:r>
            <w:r w:rsidRPr="00AE7191">
              <w:rPr>
                <w:rFonts w:eastAsia="Times New Roman"/>
                <w:sz w:val="20"/>
                <w:szCs w:val="20"/>
              </w:rPr>
              <w:t>в том числе:</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40 469,6</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43 370,0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43 370,0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100,0%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 xml:space="preserve">0,0 </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 xml:space="preserve">0,0 </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 xml:space="preserve">0,0 </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0,0%</w:t>
            </w:r>
          </w:p>
        </w:tc>
      </w:tr>
      <w:tr w:rsidR="005E6A14" w:rsidRPr="00AE7191" w:rsidTr="005E6A14">
        <w:trPr>
          <w:trHeight w:val="204"/>
        </w:trPr>
        <w:tc>
          <w:tcPr>
            <w:tcW w:w="4077" w:type="dxa"/>
            <w:tcBorders>
              <w:top w:val="nil"/>
              <w:left w:val="single" w:sz="4" w:space="0" w:color="auto"/>
              <w:bottom w:val="single" w:sz="4" w:space="0" w:color="auto"/>
              <w:right w:val="single" w:sz="4" w:space="0" w:color="auto"/>
            </w:tcBorders>
            <w:shd w:val="clear" w:color="auto" w:fill="auto"/>
          </w:tcPr>
          <w:p w:rsidR="005E6A14" w:rsidRPr="00AE7191" w:rsidRDefault="005E6A14" w:rsidP="005E6A14">
            <w:pPr>
              <w:spacing w:after="0" w:line="240" w:lineRule="auto"/>
              <w:jc w:val="left"/>
              <w:rPr>
                <w:rFonts w:eastAsia="Times New Roman"/>
                <w:color w:val="000000"/>
                <w:sz w:val="20"/>
                <w:szCs w:val="20"/>
              </w:rPr>
            </w:pPr>
            <w:r w:rsidRPr="00AE7191">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40 469,6</w:t>
            </w:r>
          </w:p>
        </w:tc>
        <w:tc>
          <w:tcPr>
            <w:tcW w:w="12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43 370,0</w:t>
            </w:r>
          </w:p>
        </w:tc>
        <w:tc>
          <w:tcPr>
            <w:tcW w:w="139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43 370,0</w:t>
            </w:r>
          </w:p>
        </w:tc>
        <w:tc>
          <w:tcPr>
            <w:tcW w:w="1417" w:type="dxa"/>
            <w:tcBorders>
              <w:top w:val="nil"/>
              <w:left w:val="nil"/>
              <w:bottom w:val="single" w:sz="4" w:space="0" w:color="auto"/>
              <w:right w:val="single" w:sz="4" w:space="0" w:color="auto"/>
            </w:tcBorders>
            <w:shd w:val="clear" w:color="auto" w:fill="auto"/>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100,0%</w:t>
            </w:r>
          </w:p>
        </w:tc>
      </w:tr>
    </w:tbl>
    <w:p w:rsidR="005E6A14" w:rsidRPr="00AE7191" w:rsidRDefault="005E6A14" w:rsidP="005E6A14">
      <w:pPr>
        <w:autoSpaceDE w:val="0"/>
        <w:autoSpaceDN w:val="0"/>
        <w:adjustRightInd w:val="0"/>
        <w:spacing w:after="0"/>
        <w:ind w:firstLine="709"/>
        <w:contextualSpacing/>
        <w:jc w:val="both"/>
        <w:rPr>
          <w:rFonts w:eastAsia="Times New Roman"/>
          <w:sz w:val="28"/>
          <w:szCs w:val="28"/>
          <w:highlight w:val="yellow"/>
        </w:rPr>
      </w:pPr>
    </w:p>
    <w:p w:rsidR="005E6A14" w:rsidRPr="00AE7191" w:rsidRDefault="005E6A14" w:rsidP="005E6A14">
      <w:pPr>
        <w:autoSpaceDE w:val="0"/>
        <w:autoSpaceDN w:val="0"/>
        <w:adjustRightInd w:val="0"/>
        <w:spacing w:after="0"/>
        <w:ind w:firstLine="709"/>
        <w:contextualSpacing/>
        <w:jc w:val="both"/>
        <w:rPr>
          <w:rFonts w:eastAsia="Times New Roman"/>
          <w:sz w:val="28"/>
          <w:szCs w:val="28"/>
        </w:rPr>
      </w:pPr>
      <w:r w:rsidRPr="00AE7191">
        <w:rPr>
          <w:rFonts w:eastAsia="Times New Roman"/>
          <w:sz w:val="28"/>
          <w:szCs w:val="28"/>
        </w:rPr>
        <w:t>Программа предусматривает реализацию следующих мероприятий:</w:t>
      </w:r>
    </w:p>
    <w:p w:rsidR="005E6A14" w:rsidRPr="00AE7191" w:rsidRDefault="005E6A14" w:rsidP="005E6A14">
      <w:pPr>
        <w:numPr>
          <w:ilvl w:val="0"/>
          <w:numId w:val="13"/>
        </w:numPr>
        <w:autoSpaceDE w:val="0"/>
        <w:autoSpaceDN w:val="0"/>
        <w:adjustRightInd w:val="0"/>
        <w:spacing w:after="0" w:line="259" w:lineRule="auto"/>
        <w:ind w:left="851" w:hanging="142"/>
        <w:contextualSpacing/>
        <w:jc w:val="both"/>
        <w:rPr>
          <w:sz w:val="28"/>
          <w:szCs w:val="28"/>
        </w:rPr>
      </w:pPr>
      <w:r w:rsidRPr="00AE7191">
        <w:rPr>
          <w:sz w:val="28"/>
          <w:szCs w:val="28"/>
        </w:rPr>
        <w:t>«Исполнение полномочий и функций финансового органа Администрации»</w:t>
      </w:r>
      <w:r>
        <w:rPr>
          <w:sz w:val="28"/>
          <w:szCs w:val="28"/>
        </w:rPr>
        <w:t>.</w:t>
      </w:r>
    </w:p>
    <w:p w:rsidR="005E6A14" w:rsidRPr="00AE7191" w:rsidRDefault="005E6A14" w:rsidP="005E6A14">
      <w:pPr>
        <w:autoSpaceDE w:val="0"/>
        <w:autoSpaceDN w:val="0"/>
        <w:adjustRightInd w:val="0"/>
        <w:spacing w:after="0"/>
        <w:ind w:firstLine="709"/>
        <w:contextualSpacing/>
        <w:jc w:val="both"/>
        <w:rPr>
          <w:sz w:val="28"/>
          <w:szCs w:val="28"/>
        </w:rPr>
      </w:pPr>
      <w:r w:rsidRPr="00AE7191">
        <w:rPr>
          <w:sz w:val="28"/>
          <w:szCs w:val="28"/>
        </w:rPr>
        <w:t xml:space="preserve"> Деятельность Департамента управления финансами Администрации города Ханты-Мансийска направлена на решение следующих задач:</w:t>
      </w:r>
    </w:p>
    <w:p w:rsidR="005E6A14" w:rsidRPr="00AE7191" w:rsidRDefault="005E6A14" w:rsidP="005E6A14">
      <w:pPr>
        <w:autoSpaceDE w:val="0"/>
        <w:autoSpaceDN w:val="0"/>
        <w:adjustRightInd w:val="0"/>
        <w:spacing w:after="0"/>
        <w:ind w:firstLine="709"/>
        <w:contextualSpacing/>
        <w:jc w:val="both"/>
        <w:rPr>
          <w:sz w:val="28"/>
          <w:szCs w:val="28"/>
        </w:rPr>
      </w:pPr>
      <w:r>
        <w:rPr>
          <w:sz w:val="28"/>
          <w:szCs w:val="28"/>
        </w:rPr>
        <w:t xml:space="preserve">- </w:t>
      </w:r>
      <w:r w:rsidRPr="00AE7191">
        <w:rPr>
          <w:sz w:val="28"/>
          <w:szCs w:val="28"/>
        </w:rPr>
        <w:t>разработку и реализацию единой бюджетной и налоговой политики на территории города Ханты-Мансийска;</w:t>
      </w:r>
    </w:p>
    <w:p w:rsidR="005E6A14" w:rsidRPr="00AE7191" w:rsidRDefault="005E6A14" w:rsidP="005E6A14">
      <w:pPr>
        <w:autoSpaceDE w:val="0"/>
        <w:autoSpaceDN w:val="0"/>
        <w:adjustRightInd w:val="0"/>
        <w:spacing w:after="0"/>
        <w:ind w:firstLine="709"/>
        <w:contextualSpacing/>
        <w:jc w:val="both"/>
        <w:rPr>
          <w:sz w:val="28"/>
          <w:szCs w:val="28"/>
        </w:rPr>
      </w:pPr>
      <w:r>
        <w:rPr>
          <w:sz w:val="28"/>
          <w:szCs w:val="28"/>
        </w:rPr>
        <w:t xml:space="preserve">- </w:t>
      </w:r>
      <w:r w:rsidRPr="00AE7191">
        <w:rPr>
          <w:sz w:val="28"/>
          <w:szCs w:val="28"/>
        </w:rPr>
        <w:t>составление проекта бюджета города Ханты-Мансийска;</w:t>
      </w:r>
    </w:p>
    <w:p w:rsidR="005E6A14" w:rsidRPr="00AE7191" w:rsidRDefault="005E6A14" w:rsidP="005E6A14">
      <w:pPr>
        <w:autoSpaceDE w:val="0"/>
        <w:autoSpaceDN w:val="0"/>
        <w:adjustRightInd w:val="0"/>
        <w:spacing w:after="0"/>
        <w:ind w:firstLine="709"/>
        <w:contextualSpacing/>
        <w:jc w:val="both"/>
        <w:rPr>
          <w:sz w:val="28"/>
          <w:szCs w:val="28"/>
        </w:rPr>
      </w:pPr>
      <w:r>
        <w:rPr>
          <w:sz w:val="28"/>
          <w:szCs w:val="28"/>
        </w:rPr>
        <w:t xml:space="preserve">- </w:t>
      </w:r>
      <w:r w:rsidRPr="00AE7191">
        <w:rPr>
          <w:sz w:val="28"/>
          <w:szCs w:val="28"/>
        </w:rPr>
        <w:t>организация исполнения бюджета города Ханты-Мансийска;</w:t>
      </w:r>
    </w:p>
    <w:p w:rsidR="005E6A14" w:rsidRPr="00AE7191" w:rsidRDefault="005E6A14" w:rsidP="005E6A14">
      <w:pPr>
        <w:autoSpaceDE w:val="0"/>
        <w:autoSpaceDN w:val="0"/>
        <w:adjustRightInd w:val="0"/>
        <w:spacing w:after="0"/>
        <w:ind w:firstLine="709"/>
        <w:contextualSpacing/>
        <w:jc w:val="both"/>
        <w:rPr>
          <w:sz w:val="28"/>
          <w:szCs w:val="28"/>
        </w:rPr>
      </w:pPr>
      <w:r>
        <w:rPr>
          <w:sz w:val="28"/>
          <w:szCs w:val="28"/>
        </w:rPr>
        <w:t xml:space="preserve">- </w:t>
      </w:r>
      <w:r w:rsidRPr="00AE7191">
        <w:rPr>
          <w:sz w:val="28"/>
          <w:szCs w:val="28"/>
        </w:rPr>
        <w:t>развитие и совершенствование бюджетного процесса, совершенствование методов бюджетного планирования;</w:t>
      </w:r>
    </w:p>
    <w:p w:rsidR="005E6A14" w:rsidRPr="00AE7191" w:rsidRDefault="005E6A14" w:rsidP="005E6A14">
      <w:pPr>
        <w:autoSpaceDE w:val="0"/>
        <w:autoSpaceDN w:val="0"/>
        <w:adjustRightInd w:val="0"/>
        <w:spacing w:after="0"/>
        <w:ind w:firstLine="709"/>
        <w:contextualSpacing/>
        <w:jc w:val="both"/>
        <w:rPr>
          <w:sz w:val="28"/>
          <w:szCs w:val="28"/>
        </w:rPr>
      </w:pPr>
      <w:r>
        <w:rPr>
          <w:sz w:val="28"/>
          <w:szCs w:val="28"/>
        </w:rPr>
        <w:t xml:space="preserve">- </w:t>
      </w:r>
      <w:r w:rsidRPr="00AE7191">
        <w:rPr>
          <w:sz w:val="28"/>
          <w:szCs w:val="28"/>
        </w:rPr>
        <w:t>организацию и осуществление контрольных функций в соответствии с бюджетным законодательством Российской Федерации;</w:t>
      </w:r>
    </w:p>
    <w:p w:rsidR="005E6A14" w:rsidRPr="00AE7191" w:rsidRDefault="005E6A14" w:rsidP="005E6A14">
      <w:pPr>
        <w:autoSpaceDE w:val="0"/>
        <w:autoSpaceDN w:val="0"/>
        <w:adjustRightInd w:val="0"/>
        <w:spacing w:after="0"/>
        <w:ind w:firstLine="709"/>
        <w:contextualSpacing/>
        <w:jc w:val="both"/>
        <w:rPr>
          <w:sz w:val="28"/>
          <w:szCs w:val="28"/>
        </w:rPr>
      </w:pPr>
      <w:r>
        <w:rPr>
          <w:sz w:val="28"/>
          <w:szCs w:val="28"/>
        </w:rPr>
        <w:t xml:space="preserve">- </w:t>
      </w:r>
      <w:r w:rsidRPr="00AE7191">
        <w:rPr>
          <w:sz w:val="28"/>
          <w:szCs w:val="28"/>
        </w:rPr>
        <w:t>организацию и осуществление контрольных функций в сфере закупок товаров, работ, услуг для обеспечения муниципальных нужд.</w:t>
      </w:r>
    </w:p>
    <w:p w:rsidR="005E6A14" w:rsidRPr="00AE7191" w:rsidRDefault="005E6A14" w:rsidP="005E6A14">
      <w:pPr>
        <w:widowControl w:val="0"/>
        <w:tabs>
          <w:tab w:val="left" w:pos="9214"/>
        </w:tabs>
        <w:autoSpaceDE w:val="0"/>
        <w:autoSpaceDN w:val="0"/>
        <w:adjustRightInd w:val="0"/>
        <w:spacing w:after="0"/>
        <w:ind w:firstLine="714"/>
        <w:jc w:val="both"/>
        <w:rPr>
          <w:rFonts w:eastAsia="Calibri"/>
          <w:color w:val="000000"/>
          <w:sz w:val="28"/>
          <w:szCs w:val="28"/>
        </w:rPr>
      </w:pPr>
      <w:r w:rsidRPr="00AE7191">
        <w:rPr>
          <w:rFonts w:eastAsia="Calibri"/>
          <w:color w:val="000000"/>
          <w:sz w:val="28"/>
          <w:szCs w:val="28"/>
        </w:rPr>
        <w:t xml:space="preserve">Первостепенной задачей при формировании и исполнении бюджета города Ханты-Мансийска является обеспечение его сбалансированности, достижение которой осуществлялось посредством консервативных подходов к формированию доходов и расходов бюджета, поддержания долговой нагрузки на безопасном уровне. </w:t>
      </w:r>
      <w:r w:rsidRPr="00AE7191">
        <w:rPr>
          <w:sz w:val="28"/>
          <w:szCs w:val="28"/>
        </w:rPr>
        <w:t>Основные направления бюджетной и налоговой политики города Ханты-Мансийска на 2021 год и на плановый период 2022 и 2023</w:t>
      </w:r>
      <w:r>
        <w:rPr>
          <w:sz w:val="28"/>
          <w:szCs w:val="28"/>
        </w:rPr>
        <w:t xml:space="preserve"> </w:t>
      </w:r>
      <w:r w:rsidRPr="00AE7191">
        <w:rPr>
          <w:sz w:val="28"/>
          <w:szCs w:val="28"/>
        </w:rPr>
        <w:t xml:space="preserve">год одобрены постановлением Администрации города Ханты-Мансийска от 09.11.2020 № 1316. </w:t>
      </w:r>
      <w:r w:rsidRPr="00AE7191">
        <w:rPr>
          <w:rFonts w:eastAsia="Calibri"/>
          <w:color w:val="000000"/>
          <w:sz w:val="28"/>
          <w:szCs w:val="28"/>
        </w:rPr>
        <w:t>Бюджетная политика города Ханты-Мансийска в 2021 году, как и в предыдущие годы, была ориентирована на обеспечение безусловного исполнения принятых расходных обязательств муниципального образования при сохранении социальной и экономической стабильности, улучшение инвестиционного и предпринимательского климата, повышение эффективности расходов бюджета города при сохранении качества предоставляемых муниципальных услуг, повышение открытости и прозрачности управления общественными финансами.</w:t>
      </w:r>
    </w:p>
    <w:p w:rsidR="005E6A14" w:rsidRPr="00AE7191" w:rsidRDefault="005E6A14" w:rsidP="005E6A14">
      <w:pPr>
        <w:shd w:val="clear" w:color="auto" w:fill="FFFFFF"/>
        <w:spacing w:after="0"/>
        <w:jc w:val="both"/>
        <w:rPr>
          <w:sz w:val="28"/>
          <w:szCs w:val="28"/>
        </w:rPr>
      </w:pPr>
      <w:r w:rsidRPr="00AE7191">
        <w:rPr>
          <w:sz w:val="23"/>
          <w:szCs w:val="23"/>
        </w:rPr>
        <w:tab/>
      </w:r>
      <w:r w:rsidRPr="00AE7191">
        <w:rPr>
          <w:sz w:val="28"/>
          <w:szCs w:val="28"/>
        </w:rPr>
        <w:t xml:space="preserve">В целях исполнения бюджетных полномочий Департаментом управления финансами в 2021 году принимались все необходимые меры для обеспечения мобилизации доходов в бюджет города Ханты-Мансийска, </w:t>
      </w:r>
      <w:r w:rsidRPr="00AE7191">
        <w:rPr>
          <w:bCs/>
          <w:sz w:val="28"/>
          <w:szCs w:val="28"/>
        </w:rPr>
        <w:t xml:space="preserve">проводилась работа по </w:t>
      </w:r>
      <w:r w:rsidRPr="00AE7191">
        <w:rPr>
          <w:sz w:val="28"/>
          <w:szCs w:val="28"/>
          <w:lang w:eastAsia="ko-KR"/>
        </w:rPr>
        <w:t xml:space="preserve">обеспечению качественного администрирования доходных источников, результатом которой стало </w:t>
      </w:r>
      <w:r w:rsidRPr="00AE7191">
        <w:rPr>
          <w:rFonts w:eastAsia="Calibri"/>
          <w:sz w:val="28"/>
          <w:szCs w:val="28"/>
        </w:rPr>
        <w:t xml:space="preserve">обеспечение дополнительных поступлений в бюджет города. Организована работы по информационному взаимодействию с 45 главными администраторами доходов бюджета города Ханты-Мансийска (из них: 19 </w:t>
      </w:r>
      <w:r w:rsidRPr="00AE7191">
        <w:rPr>
          <w:sz w:val="28"/>
          <w:szCs w:val="28"/>
        </w:rPr>
        <w:t>- органы исполнительной власти Российской Федерации, 18 -  органы исполнительной власти Ханты-Мансийского автономного округа – Югры, 8 - органы местного самоуправления города Ханты-Мансийска и органы Администрации города Ханты-Мансийска).</w:t>
      </w:r>
    </w:p>
    <w:p w:rsidR="005E6A14" w:rsidRPr="00AE7191" w:rsidRDefault="005E6A14" w:rsidP="005E6A14">
      <w:pPr>
        <w:spacing w:after="0"/>
        <w:ind w:right="142" w:firstLine="714"/>
        <w:jc w:val="both"/>
        <w:rPr>
          <w:rFonts w:eastAsia="Calibri"/>
          <w:color w:val="000000"/>
          <w:sz w:val="28"/>
          <w:szCs w:val="28"/>
          <w:highlight w:val="yellow"/>
        </w:rPr>
      </w:pPr>
      <w:r w:rsidRPr="00AE7191">
        <w:rPr>
          <w:rFonts w:eastAsia="Calibri"/>
          <w:color w:val="000000"/>
          <w:sz w:val="28"/>
          <w:szCs w:val="28"/>
        </w:rPr>
        <w:t xml:space="preserve">В целях активизации работы по мобилизации доходов в бюджет города Ханты-Мансийска, изыскания дополнительных резервов поступлений и сокращения размера дефицита бюджета города на системной основе осуществляется деятельность комиссии по мобилизации дополнительных доходов в бюджет города Ханты-Мансийска. В 2021 году на заседаниях комиссии были рассмотрены следующие основные вопросы: мероприятия по увеличению поступлений имущественных налогов, повышение уровня платежной дисциплины организаций, индивидуальных предпринимателей и физических лиц в части полноты и своевременности уплаты налогов, сборов и иных платежей в бюджет города Ханты-Мансийска, эффективности работы главных администраторов доходов бюджета города Ханты-Мансийска с организациями, индивидуальными предпринимателями и физическими лицами, имеющими недоимку по уплате платежей в бюджет города Ханты-Мансийска. </w:t>
      </w:r>
    </w:p>
    <w:p w:rsidR="005E6A14" w:rsidRPr="00AE7191" w:rsidRDefault="005E6A14" w:rsidP="005E6A14">
      <w:pPr>
        <w:tabs>
          <w:tab w:val="left" w:pos="9214"/>
        </w:tabs>
        <w:spacing w:after="0"/>
        <w:ind w:right="142" w:firstLine="709"/>
        <w:jc w:val="both"/>
        <w:rPr>
          <w:rFonts w:eastAsia="Calibri"/>
          <w:sz w:val="28"/>
          <w:szCs w:val="28"/>
        </w:rPr>
      </w:pPr>
      <w:r w:rsidRPr="00AE7191">
        <w:rPr>
          <w:rFonts w:eastAsia="Calibri"/>
          <w:color w:val="000000"/>
          <w:sz w:val="28"/>
          <w:szCs w:val="28"/>
        </w:rPr>
        <w:t xml:space="preserve">В результате комплекса мер, направленных на мобилизацию поступления доходов в бюджет города Ханты-Мансийска в 2021 году, </w:t>
      </w:r>
      <w:r w:rsidRPr="00AE7191">
        <w:rPr>
          <w:rFonts w:eastAsia="Calibri"/>
          <w:sz w:val="28"/>
          <w:szCs w:val="28"/>
        </w:rPr>
        <w:t xml:space="preserve">объем налоговых доходов составил 4 550 474,4 тыс. рублей, что на 25,9% или на 936 481,0 тыс. рублей превышает показатель 2020 года, неналоговые доходы поступили в сумме 403 344,1 тыс. рублей, или выше на 43,1% к предыдущему году. </w:t>
      </w:r>
    </w:p>
    <w:p w:rsidR="005E6A14" w:rsidRPr="00AE7191" w:rsidRDefault="005E6A14" w:rsidP="005E6A14">
      <w:pPr>
        <w:autoSpaceDE w:val="0"/>
        <w:autoSpaceDN w:val="0"/>
        <w:adjustRightInd w:val="0"/>
        <w:spacing w:after="0"/>
        <w:ind w:firstLine="709"/>
        <w:contextualSpacing/>
        <w:jc w:val="both"/>
        <w:rPr>
          <w:sz w:val="28"/>
          <w:szCs w:val="28"/>
        </w:rPr>
      </w:pPr>
      <w:r w:rsidRPr="00AE7191">
        <w:rPr>
          <w:sz w:val="28"/>
          <w:szCs w:val="28"/>
        </w:rPr>
        <w:t xml:space="preserve">В течение 2021 года проводилась работа, направленная на обеспечение организации исполнения бюджета города, повышение эффективности расходов бюджета.  Организация исполнения бюджета города Ханты-Мансийска в 2021 году осуществлялось в соответствии с решением Думы города Ханты-Мансийска от </w:t>
      </w:r>
      <w:r w:rsidRPr="00AE7191">
        <w:rPr>
          <w:snapToGrid w:val="0"/>
          <w:sz w:val="28"/>
          <w:szCs w:val="28"/>
        </w:rPr>
        <w:t>25 декабря 2020 года № 467-</w:t>
      </w:r>
      <w:r w:rsidRPr="00AE7191">
        <w:rPr>
          <w:snapToGrid w:val="0"/>
          <w:sz w:val="28"/>
          <w:szCs w:val="28"/>
          <w:lang w:val="en-US"/>
        </w:rPr>
        <w:t>VI</w:t>
      </w:r>
      <w:r w:rsidRPr="00AE7191">
        <w:rPr>
          <w:snapToGrid w:val="0"/>
          <w:sz w:val="28"/>
          <w:szCs w:val="28"/>
        </w:rPr>
        <w:t xml:space="preserve"> РД «О бюджете города Ханты-Мансийска на 2021 год и на плановый период 2022 и 2023 годов»</w:t>
      </w:r>
      <w:r w:rsidRPr="00AE7191">
        <w:rPr>
          <w:sz w:val="28"/>
          <w:szCs w:val="28"/>
        </w:rPr>
        <w:t xml:space="preserve">, сводной бюджетной росписью и кассовым планом. </w:t>
      </w:r>
    </w:p>
    <w:p w:rsidR="005E6A14" w:rsidRPr="00AE7191" w:rsidRDefault="005E6A14" w:rsidP="005E6A14">
      <w:pPr>
        <w:tabs>
          <w:tab w:val="left" w:pos="1701"/>
        </w:tabs>
        <w:spacing w:after="0"/>
        <w:jc w:val="both"/>
        <w:rPr>
          <w:sz w:val="28"/>
          <w:szCs w:val="28"/>
          <w:highlight w:val="yellow"/>
        </w:rPr>
      </w:pPr>
      <w:r w:rsidRPr="00AE7191">
        <w:rPr>
          <w:sz w:val="28"/>
          <w:szCs w:val="28"/>
        </w:rPr>
        <w:t xml:space="preserve">          В течение 2021 года в утвержденные параметры бюджета вносились изменения, обусловленные уточнением объема и состава источников финансирования дефицита бюджета, муниципального долга, корректировкой программы муниципальных гарантий, динамикой исполнения доходов, в том числе в связи с поступлением межбюджетных трансфертов из бюджета автономного округа, и необходимостью финансового обеспечения отдельных расходных обязательств. Подготовлено 3 проекта решений Думы города о внесении изменений в решение Думы о бюджете города на 2021 год и плановый период 2022 и 2023 годов. </w:t>
      </w:r>
    </w:p>
    <w:p w:rsidR="005E6A14" w:rsidRPr="00AE7191" w:rsidRDefault="005E6A14" w:rsidP="005E6A14">
      <w:pPr>
        <w:spacing w:after="0"/>
        <w:ind w:firstLine="709"/>
        <w:jc w:val="both"/>
        <w:rPr>
          <w:sz w:val="28"/>
          <w:szCs w:val="28"/>
        </w:rPr>
      </w:pPr>
      <w:r w:rsidRPr="00AE7191">
        <w:rPr>
          <w:sz w:val="28"/>
          <w:szCs w:val="28"/>
        </w:rPr>
        <w:t xml:space="preserve">Сводная бюджетная роспись на 2021 год утверждена директором Департамента управления финансами 28.12.2020, до главных распорядителей средств бюджета города Ханты-Мансийска своевременно доведены уведомления о бюджетных ассигнованиях и лимитах бюджетных обязательств на 2021 год и плановый </w:t>
      </w:r>
      <w:r w:rsidRPr="00AE7191">
        <w:rPr>
          <w:snapToGrid w:val="0"/>
          <w:sz w:val="28"/>
          <w:szCs w:val="28"/>
        </w:rPr>
        <w:t>2022 и 2023 год,</w:t>
      </w:r>
      <w:r w:rsidRPr="00AE7191">
        <w:rPr>
          <w:sz w:val="28"/>
          <w:szCs w:val="28"/>
        </w:rPr>
        <w:t xml:space="preserve"> предоставленных главными распорядителями средств заявок на внесение изменений в сводную бюджетную роспись (с учётом экономических обоснований), в результате выписано 788 уведомлений о внесении изменений </w:t>
      </w:r>
      <w:r>
        <w:rPr>
          <w:sz w:val="28"/>
          <w:szCs w:val="28"/>
        </w:rPr>
        <w:t xml:space="preserve">в </w:t>
      </w:r>
      <w:r w:rsidRPr="00AE7191">
        <w:rPr>
          <w:sz w:val="28"/>
          <w:szCs w:val="28"/>
        </w:rPr>
        <w:t xml:space="preserve">сводную бюджетную роспись. </w:t>
      </w:r>
      <w:r w:rsidRPr="00AE7191">
        <w:rPr>
          <w:rFonts w:eastAsia="Calibri"/>
          <w:color w:val="000000"/>
          <w:sz w:val="28"/>
          <w:szCs w:val="28"/>
        </w:rPr>
        <w:t>Проведена проверка 25 соглашений о предоставлении межбюджетных трансфертов из вышестоящих бюджетов, а также изменений и дополнений к ним, вносимых в течение года.</w:t>
      </w:r>
    </w:p>
    <w:p w:rsidR="005E6A14" w:rsidRPr="00AE7191" w:rsidRDefault="005E6A14" w:rsidP="005E6A14">
      <w:pPr>
        <w:tabs>
          <w:tab w:val="left" w:pos="180"/>
        </w:tabs>
        <w:spacing w:after="0"/>
        <w:ind w:firstLine="709"/>
        <w:jc w:val="both"/>
        <w:rPr>
          <w:color w:val="000000"/>
          <w:sz w:val="28"/>
          <w:szCs w:val="28"/>
          <w:highlight w:val="yellow"/>
        </w:rPr>
      </w:pPr>
      <w:r w:rsidRPr="00AE7191">
        <w:rPr>
          <w:sz w:val="28"/>
          <w:szCs w:val="28"/>
        </w:rPr>
        <w:t>Бюджет города Ханты-Мансийска исполняется на основе единства кассы и подведомственности расходов. В 2021 году в соответствии с порядком открытия и ведения лицевых счетов Департаментом управления финансами осуществлялось ведение 148 лицевых счетов, из них 31 лицевой счёт для получателей бюджетных средств, 117 для учета средств муниципальных автономных и бюджетных учреждений.</w:t>
      </w:r>
      <w:r w:rsidRPr="00AE7191">
        <w:rPr>
          <w:color w:val="000000"/>
          <w:sz w:val="28"/>
          <w:szCs w:val="28"/>
        </w:rPr>
        <w:t xml:space="preserve">          </w:t>
      </w:r>
    </w:p>
    <w:p w:rsidR="005E6A14" w:rsidRPr="00AE7191" w:rsidRDefault="005E6A14" w:rsidP="005E6A14">
      <w:pPr>
        <w:spacing w:after="0"/>
        <w:jc w:val="both"/>
        <w:rPr>
          <w:sz w:val="28"/>
          <w:szCs w:val="28"/>
        </w:rPr>
      </w:pPr>
      <w:r w:rsidRPr="00AE7191">
        <w:rPr>
          <w:color w:val="000000"/>
          <w:sz w:val="28"/>
          <w:szCs w:val="28"/>
        </w:rPr>
        <w:tab/>
        <w:t>В течение года осуществлялась работа по санкционированию расходов по платежным документам получателей бюджетных средств. Всего за 2021 год принято к оплате 31 219 платежных поручений. По муниципальным бюджетным и автономным учреждениям за 2021 год принято к оплате 75 306 платежных поручений. Сформировано и направлено в Департамент финансов Ханты-Мансийского автономного округа-Югры 3 257 реестров на доведение денежных средств главным распорядителям бюджетных средств в рамках субсидий из бюджета автономного округа.    Поставлено на учет 2 779 бюджетных обязательств по сведениям, представленным получателями бюджетных средств. Обработан и отгружен через Го</w:t>
      </w:r>
      <w:r w:rsidRPr="00AE7191">
        <w:rPr>
          <w:sz w:val="28"/>
          <w:szCs w:val="28"/>
        </w:rPr>
        <w:t xml:space="preserve">сударственную информационную систему о государственных и муниципальных платежах </w:t>
      </w:r>
      <w:r w:rsidRPr="00AE7191">
        <w:rPr>
          <w:color w:val="000000"/>
          <w:sz w:val="28"/>
          <w:szCs w:val="28"/>
        </w:rPr>
        <w:t>(ГИС ГМП) 32 704 платежный документ.</w:t>
      </w:r>
    </w:p>
    <w:p w:rsidR="005E6A14" w:rsidRPr="00AE7191" w:rsidRDefault="005E6A14" w:rsidP="005E6A14">
      <w:pPr>
        <w:widowControl w:val="0"/>
        <w:autoSpaceDE w:val="0"/>
        <w:autoSpaceDN w:val="0"/>
        <w:adjustRightInd w:val="0"/>
        <w:spacing w:after="0"/>
        <w:ind w:firstLine="709"/>
        <w:jc w:val="both"/>
        <w:rPr>
          <w:sz w:val="28"/>
          <w:szCs w:val="28"/>
        </w:rPr>
      </w:pPr>
      <w:r w:rsidRPr="00AE7191">
        <w:rPr>
          <w:sz w:val="28"/>
          <w:szCs w:val="28"/>
        </w:rPr>
        <w:t>В соответствии с бюджетным законодательством в Думу и Счетную палату города предоставлялись, утвержденные Администрацией города отчеты об исполнении бюджета города за первый квартал, первое полугодие, девять месяцев с приложением пояснительной записки. Месячная и ежеквартальная отчетность об исполнении бюджета города в 2021 году своевременно направлялась в Департамент финансов Ханты-Мансийского автономного округа – Югры.</w:t>
      </w:r>
    </w:p>
    <w:p w:rsidR="005E6A14" w:rsidRPr="00AE7191" w:rsidRDefault="005E6A14" w:rsidP="005E6A14">
      <w:pPr>
        <w:widowControl w:val="0"/>
        <w:autoSpaceDE w:val="0"/>
        <w:autoSpaceDN w:val="0"/>
        <w:adjustRightInd w:val="0"/>
        <w:spacing w:after="0"/>
        <w:ind w:firstLine="709"/>
        <w:jc w:val="both"/>
        <w:rPr>
          <w:sz w:val="28"/>
          <w:szCs w:val="28"/>
        </w:rPr>
      </w:pPr>
      <w:r w:rsidRPr="00AE7191">
        <w:rPr>
          <w:sz w:val="28"/>
          <w:szCs w:val="28"/>
        </w:rPr>
        <w:t>Годовая бюджетная отчетность муниципального образования за 2020 год представлена в Департамент финансов Ханты-Мансийского автономного округа – Югры, в установленные сроки и в полном объеме. Департаментом управления финансам</w:t>
      </w:r>
      <w:r>
        <w:rPr>
          <w:sz w:val="28"/>
          <w:szCs w:val="28"/>
        </w:rPr>
        <w:t>и</w:t>
      </w:r>
      <w:r w:rsidRPr="00AE7191">
        <w:rPr>
          <w:sz w:val="28"/>
          <w:szCs w:val="28"/>
        </w:rPr>
        <w:t xml:space="preserve"> разработан проект решения Думы города Ханты-Мансийска «Об отчёте об исполнении бюджета города Ханты-Мансийска за 2020 год», который направлен в Счетную палату города для подготовки заключения и в Думу города для рассмотрения. Решение Думы № 498-VI РД «Об отчёте об исполнении бюджета города Ханты-Мансийска за 2020 год» принято 30 апреля 2021 года.</w:t>
      </w:r>
    </w:p>
    <w:p w:rsidR="005E6A14" w:rsidRPr="00AE7191" w:rsidRDefault="005E6A14" w:rsidP="005E6A14">
      <w:pPr>
        <w:widowControl w:val="0"/>
        <w:autoSpaceDE w:val="0"/>
        <w:autoSpaceDN w:val="0"/>
        <w:adjustRightInd w:val="0"/>
        <w:spacing w:after="0"/>
        <w:ind w:firstLine="709"/>
        <w:jc w:val="both"/>
        <w:rPr>
          <w:sz w:val="28"/>
          <w:szCs w:val="28"/>
        </w:rPr>
      </w:pPr>
      <w:r w:rsidRPr="00AE7191">
        <w:rPr>
          <w:sz w:val="28"/>
          <w:szCs w:val="28"/>
        </w:rPr>
        <w:t>В рамках выполнения полномочий финансового органа в течение 2021 года подготовлено и своевременно представлено 99 форм отчётности с различной периодичностью предоставления (ежемесячная, ежеквартальная, годовая), проведена проверка 63 форм отчётности, составляемых главными распорядителя средств бюджета.</w:t>
      </w:r>
    </w:p>
    <w:p w:rsidR="005E6A14" w:rsidRPr="00AE7191" w:rsidRDefault="005E6A14" w:rsidP="005E6A14">
      <w:pPr>
        <w:widowControl w:val="0"/>
        <w:autoSpaceDE w:val="0"/>
        <w:autoSpaceDN w:val="0"/>
        <w:adjustRightInd w:val="0"/>
        <w:spacing w:after="0"/>
        <w:ind w:firstLine="709"/>
        <w:jc w:val="both"/>
        <w:rPr>
          <w:sz w:val="28"/>
          <w:szCs w:val="28"/>
        </w:rPr>
      </w:pPr>
      <w:r w:rsidRPr="00AE7191">
        <w:rPr>
          <w:sz w:val="28"/>
          <w:szCs w:val="28"/>
        </w:rPr>
        <w:t>В 2021 году разработан и представлен на рассмотрение в Думу города Ханты-Мансийска проект бюджета города Ханты-Мансийска на 2022 год и на плановый период 2023 и 2024 годов. Бюджет города на 2022 год и на плановый период 2023 и 2024 год утверждён Решением Думы города Ханты-Мансийска от 24.12.2021 № 26-VII РД. Департаментом управления финансами Администрации города Ханты-Мансийска обеспечивается бесперебойная работа автоматизированной системы «Бюджет» (АС «Бюджет») и автоматизированной системы «Управление рабочим местом» (АС «УРМ») - основных информационных систем, база данных которых является центральной в комплексной автоматизации исполнения бюджета города на всех этапах его планирования и исполнения.</w:t>
      </w:r>
    </w:p>
    <w:p w:rsidR="005E6A14" w:rsidRPr="00AE7191" w:rsidRDefault="005E6A14" w:rsidP="005E6A14">
      <w:pPr>
        <w:widowControl w:val="0"/>
        <w:autoSpaceDE w:val="0"/>
        <w:autoSpaceDN w:val="0"/>
        <w:adjustRightInd w:val="0"/>
        <w:spacing w:after="0"/>
        <w:ind w:firstLine="709"/>
        <w:jc w:val="both"/>
        <w:rPr>
          <w:sz w:val="28"/>
          <w:szCs w:val="28"/>
        </w:rPr>
      </w:pPr>
      <w:r w:rsidRPr="00AE7191">
        <w:rPr>
          <w:sz w:val="28"/>
          <w:szCs w:val="28"/>
        </w:rPr>
        <w:t>В 2021 году проведена работа по формированию сведений по бюджету города Ханты-Мансийска на Едином портале бюджетной системы Российской федерации «Электронный бюджет».</w:t>
      </w:r>
    </w:p>
    <w:p w:rsidR="005E6A14" w:rsidRPr="00AE7191" w:rsidRDefault="005E6A14" w:rsidP="005E6A14">
      <w:pPr>
        <w:spacing w:after="0"/>
        <w:ind w:right="142" w:firstLine="709"/>
        <w:jc w:val="both"/>
        <w:rPr>
          <w:rFonts w:asciiTheme="minorHAnsi" w:eastAsiaTheme="minorHAnsi" w:hAnsiTheme="minorHAnsi" w:cstheme="minorBidi"/>
          <w:sz w:val="28"/>
          <w:szCs w:val="28"/>
          <w:lang w:eastAsia="en-US"/>
        </w:rPr>
      </w:pPr>
      <w:r w:rsidRPr="00AE7191">
        <w:rPr>
          <w:rFonts w:eastAsia="Calibri"/>
          <w:sz w:val="28"/>
          <w:szCs w:val="28"/>
          <w:lang w:eastAsia="en-US"/>
        </w:rPr>
        <w:t xml:space="preserve">Важнейшей задачей при осуществлении бюджетного процесса в городе Ханты-Мансийске является обеспечение прозрачности, открытости и подотчетности деятельности органов местного самоуправления, муниципальных учреждений, а также повышение качества их финансового менеджмента, в том числе за счет формирования единого информационного пространства и применения информационных технологий и телекоммуникационных технологий в сфере управления муниципальными финансами. </w:t>
      </w:r>
      <w:r w:rsidRPr="00AE7191">
        <w:rPr>
          <w:rFonts w:eastAsiaTheme="minorHAnsi"/>
          <w:color w:val="000000"/>
          <w:sz w:val="28"/>
          <w:szCs w:val="28"/>
          <w:lang w:eastAsia="en-US"/>
        </w:rPr>
        <w:t>В те</w:t>
      </w:r>
      <w:r>
        <w:rPr>
          <w:rFonts w:eastAsiaTheme="minorHAnsi"/>
          <w:color w:val="000000"/>
          <w:sz w:val="28"/>
          <w:szCs w:val="28"/>
          <w:lang w:eastAsia="en-US"/>
        </w:rPr>
        <w:t xml:space="preserve">чение 2021 года Администрацией </w:t>
      </w:r>
      <w:r w:rsidRPr="00AE7191">
        <w:rPr>
          <w:rFonts w:eastAsiaTheme="minorHAnsi"/>
          <w:color w:val="000000"/>
          <w:sz w:val="28"/>
          <w:szCs w:val="28"/>
          <w:lang w:eastAsia="en-US"/>
        </w:rPr>
        <w:t xml:space="preserve">города Ханты-Мансийска осуществлялась масштабная модернизация </w:t>
      </w:r>
      <w:r w:rsidRPr="00AE7191">
        <w:rPr>
          <w:rFonts w:eastAsiaTheme="minorHAnsi"/>
          <w:sz w:val="28"/>
          <w:szCs w:val="28"/>
          <w:lang w:eastAsia="en-US"/>
        </w:rPr>
        <w:t xml:space="preserve">подсистемы исполнения бюджета АС «Бюджет», которая позволила с 01 января </w:t>
      </w:r>
      <w:r>
        <w:rPr>
          <w:rFonts w:eastAsiaTheme="minorHAnsi"/>
          <w:sz w:val="28"/>
          <w:szCs w:val="28"/>
          <w:lang w:eastAsia="en-US"/>
        </w:rPr>
        <w:t xml:space="preserve">2022 года впервые на территории </w:t>
      </w:r>
      <w:r w:rsidRPr="00AE7191">
        <w:rPr>
          <w:rFonts w:eastAsiaTheme="minorHAnsi"/>
          <w:sz w:val="28"/>
          <w:szCs w:val="28"/>
          <w:lang w:eastAsia="en-US"/>
        </w:rPr>
        <w:t>Ханты-Мансийского автономного округа-Югры в полном объеме осуществить перевод операций по планированию и исполнению городского бюджета на муниципальную платформу в рамках регионального сегмента ГИС «Электронный бюджет»</w:t>
      </w:r>
      <w:r w:rsidRPr="00AE7191">
        <w:rPr>
          <w:rFonts w:eastAsiaTheme="minorHAnsi"/>
          <w:color w:val="000000"/>
          <w:sz w:val="28"/>
          <w:szCs w:val="28"/>
          <w:lang w:eastAsia="en-US"/>
        </w:rPr>
        <w:t xml:space="preserve"> с применением современных Web-технологий.  </w:t>
      </w:r>
    </w:p>
    <w:p w:rsidR="005E6A14" w:rsidRPr="00AE7191" w:rsidRDefault="005E6A14" w:rsidP="005E6A14">
      <w:pPr>
        <w:shd w:val="clear" w:color="auto" w:fill="FFFFFF"/>
        <w:spacing w:after="0"/>
        <w:ind w:right="142" w:firstLine="709"/>
        <w:jc w:val="both"/>
        <w:rPr>
          <w:rFonts w:eastAsia="Calibri"/>
          <w:color w:val="000000"/>
          <w:sz w:val="28"/>
          <w:szCs w:val="28"/>
          <w:lang w:eastAsia="en-US"/>
        </w:rPr>
      </w:pPr>
      <w:r w:rsidRPr="00AE7191">
        <w:rPr>
          <w:rFonts w:eastAsia="Calibri"/>
          <w:sz w:val="28"/>
          <w:szCs w:val="28"/>
          <w:lang w:eastAsia="en-US"/>
        </w:rPr>
        <w:t>В целях обеспечения сбалансированности бюджета, своевременного исполнения принятых расходных обязательств в муниципальном образовании утвержден план мероприятий по росту доходов и оптимизации расходов бюджета города Ханты-Мансийска, предусматривающий достижение бюджетного эффекта в сумме 162,7 млн рублей.</w:t>
      </w:r>
      <w:r w:rsidRPr="00AE7191">
        <w:rPr>
          <w:rFonts w:eastAsia="Calibri"/>
          <w:color w:val="000000"/>
          <w:sz w:val="28"/>
          <w:szCs w:val="28"/>
          <w:lang w:eastAsia="en-US"/>
        </w:rPr>
        <w:t xml:space="preserve"> </w:t>
      </w:r>
    </w:p>
    <w:p w:rsidR="005E6A14" w:rsidRPr="00AE7191" w:rsidRDefault="005E6A14" w:rsidP="005E6A14">
      <w:pPr>
        <w:shd w:val="clear" w:color="auto" w:fill="FFFFFF"/>
        <w:spacing w:after="0"/>
        <w:ind w:right="142" w:firstLine="709"/>
        <w:jc w:val="both"/>
        <w:rPr>
          <w:rFonts w:eastAsia="Calibri"/>
          <w:sz w:val="28"/>
          <w:szCs w:val="28"/>
          <w:lang w:eastAsia="en-US"/>
        </w:rPr>
      </w:pPr>
      <w:r w:rsidRPr="00AE7191">
        <w:rPr>
          <w:rFonts w:eastAsia="Calibri"/>
          <w:color w:val="000000"/>
          <w:sz w:val="28"/>
          <w:szCs w:val="28"/>
          <w:lang w:eastAsia="en-US"/>
        </w:rPr>
        <w:t xml:space="preserve">В течение года на системной основе осуществлялась деятельность комиссии по мобилизации дополнительных доходов в бюджет города Ханты-Мансийска, конструктивное взаимодействие с администраторами доходов бюджета города, крупнейшими налогоплательщиками, </w:t>
      </w:r>
      <w:r w:rsidRPr="00AE7191">
        <w:rPr>
          <w:rFonts w:eastAsia="Calibri"/>
          <w:sz w:val="28"/>
          <w:szCs w:val="28"/>
          <w:lang w:eastAsia="en-US"/>
        </w:rPr>
        <w:t>проводились мероприятия по оптимизации расходов местного бюджета, в том числе в части осуществления закупочной деятельности муниципальных заказчиков, реализации мероприятий по энергосбережению, привлечению немуниципальных организаций к оказанию муниципальных услуг.</w:t>
      </w:r>
    </w:p>
    <w:p w:rsidR="005E6A14" w:rsidRPr="00AE7191" w:rsidRDefault="005E6A14" w:rsidP="005E6A14">
      <w:pPr>
        <w:shd w:val="clear" w:color="auto" w:fill="FFFFFF"/>
        <w:spacing w:after="0"/>
        <w:ind w:right="142" w:firstLine="709"/>
        <w:jc w:val="both"/>
        <w:rPr>
          <w:rFonts w:eastAsia="Calibri"/>
          <w:sz w:val="28"/>
          <w:szCs w:val="28"/>
          <w:lang w:eastAsia="en-US"/>
        </w:rPr>
      </w:pPr>
      <w:r w:rsidRPr="00AE7191">
        <w:rPr>
          <w:rFonts w:eastAsia="Calibri"/>
          <w:sz w:val="28"/>
          <w:szCs w:val="28"/>
          <w:lang w:eastAsia="en-US"/>
        </w:rPr>
        <w:t xml:space="preserve">В результате проведенных мероприятий достигнут бюджетный эффект в сумме </w:t>
      </w:r>
      <w:r>
        <w:rPr>
          <w:rFonts w:eastAsia="Calibri"/>
          <w:color w:val="000000" w:themeColor="text1"/>
          <w:sz w:val="28"/>
          <w:szCs w:val="28"/>
          <w:shd w:val="clear" w:color="auto" w:fill="FFFFFF"/>
          <w:lang w:eastAsia="en-US"/>
        </w:rPr>
        <w:t xml:space="preserve">176,9 </w:t>
      </w:r>
      <w:r w:rsidRPr="00AE7191">
        <w:rPr>
          <w:rFonts w:eastAsia="Calibri"/>
          <w:color w:val="000000"/>
          <w:sz w:val="28"/>
          <w:szCs w:val="28"/>
          <w:shd w:val="clear" w:color="auto" w:fill="FFFFFF"/>
          <w:lang w:eastAsia="en-US"/>
        </w:rPr>
        <w:t>млн</w:t>
      </w:r>
      <w:r w:rsidRPr="00AE7191">
        <w:rPr>
          <w:rFonts w:eastAsia="Calibri"/>
          <w:color w:val="000000"/>
          <w:sz w:val="28"/>
          <w:szCs w:val="28"/>
          <w:lang w:eastAsia="en-US"/>
        </w:rPr>
        <w:t xml:space="preserve"> рублей</w:t>
      </w:r>
      <w:r w:rsidRPr="00AE7191">
        <w:rPr>
          <w:rFonts w:eastAsia="Calibri"/>
          <w:sz w:val="28"/>
          <w:szCs w:val="28"/>
          <w:lang w:eastAsia="en-US"/>
        </w:rPr>
        <w:t>,</w:t>
      </w:r>
      <w:r w:rsidRPr="00AE7191">
        <w:rPr>
          <w:rFonts w:eastAsia="Calibri"/>
          <w:color w:val="FF0000"/>
          <w:sz w:val="28"/>
          <w:szCs w:val="28"/>
          <w:lang w:eastAsia="en-US"/>
        </w:rPr>
        <w:t xml:space="preserve"> </w:t>
      </w:r>
      <w:r w:rsidRPr="00AE7191">
        <w:rPr>
          <w:rFonts w:eastAsia="Calibri"/>
          <w:sz w:val="28"/>
          <w:szCs w:val="28"/>
          <w:lang w:eastAsia="en-US"/>
        </w:rPr>
        <w:t xml:space="preserve">что </w:t>
      </w:r>
      <w:r w:rsidRPr="00AE7191">
        <w:rPr>
          <w:rFonts w:eastAsia="Calibri"/>
          <w:sz w:val="28"/>
          <w:szCs w:val="28"/>
          <w:shd w:val="clear" w:color="auto" w:fill="FFFFFF"/>
          <w:lang w:eastAsia="en-US"/>
        </w:rPr>
        <w:t>на 8,7 %</w:t>
      </w:r>
      <w:r w:rsidRPr="00AE7191">
        <w:rPr>
          <w:rFonts w:eastAsia="Calibri"/>
          <w:sz w:val="28"/>
          <w:szCs w:val="28"/>
          <w:lang w:eastAsia="en-US"/>
        </w:rPr>
        <w:t xml:space="preserve"> выше намеченного показателя. Дополнительный объем средств, полученный в результате реализации мероприятий по росту доходов и оптимизации расходной части бюджета города, направлен на финансирование приоритетных направлений, в том числе на обеспечение доли софинансирования местного бюджета к привлечённому в течение финансового года дополнительному объему субсидий в рамках государственных программ Ханты-Мансийского автономного округа – Югры, а также на финансирование мероприятий по устранению последствий </w:t>
      </w:r>
      <w:r w:rsidRPr="00AE7191">
        <w:rPr>
          <w:rFonts w:eastAsia="Courier New"/>
          <w:sz w:val="28"/>
          <w:szCs w:val="28"/>
          <w:lang w:eastAsia="en-US"/>
        </w:rPr>
        <w:t>ситуации, вызванной распространением новой коронавирусной инфекции COVID-19.</w:t>
      </w:r>
    </w:p>
    <w:p w:rsidR="005E6A14" w:rsidRPr="00AE7191" w:rsidRDefault="005E6A14" w:rsidP="005E6A14">
      <w:pPr>
        <w:tabs>
          <w:tab w:val="left" w:pos="720"/>
          <w:tab w:val="left" w:pos="900"/>
        </w:tabs>
        <w:spacing w:after="0"/>
        <w:ind w:firstLine="709"/>
        <w:jc w:val="both"/>
        <w:rPr>
          <w:sz w:val="28"/>
          <w:szCs w:val="28"/>
        </w:rPr>
      </w:pPr>
      <w:r w:rsidRPr="00AE7191">
        <w:rPr>
          <w:sz w:val="28"/>
          <w:szCs w:val="28"/>
        </w:rPr>
        <w:t>В целях выполнения контрольных функций, возложенных на финансовый орган в сфере закупок товаров, работ, услуг для обеспечения государственных и муниципальных нужд в единой информационной системе закупок Российской Федерации, был осуществлён контроль:</w:t>
      </w:r>
    </w:p>
    <w:p w:rsidR="005E6A14" w:rsidRPr="00AE7191" w:rsidRDefault="005E6A14" w:rsidP="005E6A14">
      <w:pPr>
        <w:tabs>
          <w:tab w:val="left" w:pos="720"/>
          <w:tab w:val="left" w:pos="900"/>
        </w:tabs>
        <w:spacing w:after="0"/>
        <w:ind w:firstLine="709"/>
        <w:jc w:val="both"/>
        <w:rPr>
          <w:sz w:val="28"/>
          <w:szCs w:val="28"/>
        </w:rPr>
      </w:pPr>
      <w:r w:rsidRPr="00AE7191">
        <w:rPr>
          <w:sz w:val="28"/>
          <w:szCs w:val="28"/>
        </w:rPr>
        <w:t xml:space="preserve">- за соответствием информации об объеме финансового обеспечения, включенной в </w:t>
      </w:r>
      <w:r w:rsidRPr="00AE7191">
        <w:rPr>
          <w:bCs/>
          <w:color w:val="000000"/>
          <w:sz w:val="28"/>
          <w:szCs w:val="28"/>
        </w:rPr>
        <w:t xml:space="preserve">планы-графики, информации об объеме финансового обеспечения для осуществления закупок, утвержденном и доведенном до заказчика в количестве 1 837 документов. Контроль осуществляется </w:t>
      </w:r>
      <w:r w:rsidRPr="00AE7191">
        <w:rPr>
          <w:sz w:val="28"/>
          <w:szCs w:val="28"/>
        </w:rPr>
        <w:t xml:space="preserve">в соответствии с частями 5 и 5.1 статьи 99 </w:t>
      </w:r>
      <w:r w:rsidRPr="00AE7191">
        <w:rPr>
          <w:bCs/>
          <w:color w:val="000000"/>
          <w:sz w:val="28"/>
          <w:szCs w:val="28"/>
        </w:rPr>
        <w:t>Федерального закона от 05.04.2013 года №44-ФЗ «О контрактной системе в сфере закупок товаров, работ, услуг для обеспечения государственных и муниципальных нужд»;</w:t>
      </w:r>
      <w:r w:rsidRPr="00AE7191">
        <w:rPr>
          <w:sz w:val="28"/>
          <w:szCs w:val="28"/>
        </w:rPr>
        <w:t xml:space="preserve"> </w:t>
      </w:r>
    </w:p>
    <w:p w:rsidR="005E6A14" w:rsidRPr="00AE7191" w:rsidRDefault="005E6A14" w:rsidP="005E6A14">
      <w:pPr>
        <w:tabs>
          <w:tab w:val="left" w:pos="720"/>
          <w:tab w:val="left" w:pos="900"/>
        </w:tabs>
        <w:spacing w:after="0"/>
        <w:ind w:firstLine="709"/>
        <w:jc w:val="both"/>
        <w:rPr>
          <w:rFonts w:eastAsiaTheme="minorHAnsi"/>
          <w:sz w:val="28"/>
          <w:szCs w:val="28"/>
        </w:rPr>
      </w:pPr>
      <w:r w:rsidRPr="00AE7191">
        <w:rPr>
          <w:sz w:val="28"/>
          <w:szCs w:val="28"/>
        </w:rPr>
        <w:tab/>
        <w:t xml:space="preserve">- на непротиворечивость информации подлежащей включению в реестр контрактов условиям контракта (изменениям, внесенным в контракт) в количестве 4 407 документов. Контроль осуществляется в соответствии с подпунктом «б» пункта 14 правил, утвержденных постановлением Правительства Российской Федерации от 28.11.2013 года №1084 «О порядке ведения реестра контрактов, заключенных заказчиками, и реестра контрактов, содержащего сведения, составляющие государственную тайну». </w:t>
      </w:r>
    </w:p>
    <w:p w:rsidR="005E6A14" w:rsidRPr="00AE7191" w:rsidRDefault="005E6A14" w:rsidP="005E6A14">
      <w:pPr>
        <w:autoSpaceDE w:val="0"/>
        <w:autoSpaceDN w:val="0"/>
        <w:adjustRightInd w:val="0"/>
        <w:spacing w:after="0"/>
        <w:ind w:firstLine="708"/>
        <w:jc w:val="both"/>
        <w:rPr>
          <w:rFonts w:eastAsiaTheme="minorHAnsi"/>
          <w:color w:val="000000"/>
          <w:kern w:val="16"/>
          <w:sz w:val="28"/>
          <w:szCs w:val="28"/>
          <w:lang w:eastAsia="en-US"/>
        </w:rPr>
      </w:pPr>
      <w:r w:rsidRPr="00AE7191">
        <w:rPr>
          <w:sz w:val="28"/>
          <w:szCs w:val="28"/>
        </w:rPr>
        <w:t xml:space="preserve">В рамках исполнения полномочий по внутреннему муниципальному финансовому контролю, контролю в сфере закупок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на территории города Ханты-Мансийска </w:t>
      </w:r>
      <w:r w:rsidRPr="00AE7191">
        <w:rPr>
          <w:rFonts w:eastAsia="Times New Roman"/>
          <w:sz w:val="28"/>
          <w:szCs w:val="28"/>
        </w:rPr>
        <w:t>в 2021 году проведено 27 контрольных мероприятий, общий объем проверенных финансовых средств составил 2 957 455,7 тыс. рублей. В ходе мероприятий выявлено 289 нарушений действующего законодательства на сумму 48 326,7 тыс. рублей (1,6% от объема проверенных средств), устранено 179 нарушений на сумму 26 122,7 тыс. рублей (54% от суммы выявленных нарушений).</w:t>
      </w:r>
      <w:r w:rsidRPr="00AE7191">
        <w:rPr>
          <w:rFonts w:eastAsia="Times New Roman"/>
          <w:color w:val="000000"/>
          <w:kern w:val="16"/>
          <w:sz w:val="28"/>
          <w:szCs w:val="28"/>
          <w:lang w:eastAsia="en-US"/>
        </w:rPr>
        <w:t xml:space="preserve"> </w:t>
      </w:r>
    </w:p>
    <w:p w:rsidR="005E6A14" w:rsidRPr="00AE7191" w:rsidRDefault="005E6A14" w:rsidP="005E6A14">
      <w:pPr>
        <w:spacing w:after="0"/>
        <w:ind w:firstLine="709"/>
        <w:jc w:val="both"/>
        <w:rPr>
          <w:rFonts w:eastAsia="Calibri"/>
          <w:sz w:val="28"/>
          <w:szCs w:val="28"/>
          <w:lang w:eastAsia="en-US"/>
        </w:rPr>
      </w:pPr>
      <w:r w:rsidRPr="00AE7191">
        <w:rPr>
          <w:rFonts w:eastAsia="Calibri"/>
          <w:sz w:val="28"/>
          <w:szCs w:val="28"/>
          <w:lang w:eastAsia="en-US"/>
        </w:rPr>
        <w:t>Важнейшей задачей при осуществлении бюджетного процесса в городе Ханты-Мансийске является обеспечение прозрачности, открытости и подотчетности деятельности органов местного самоуправления, муниципальных учреждений, а также повышение качества их финансового менеджмента, в том числе за счет формирования единого информационного пространства и применения информационных технологий и телекоммуникационных технологий в сфере управления муниципальными финансами.</w:t>
      </w:r>
    </w:p>
    <w:p w:rsidR="005E6A14" w:rsidRPr="00AE7191" w:rsidRDefault="005E6A14" w:rsidP="005E6A14">
      <w:pPr>
        <w:tabs>
          <w:tab w:val="left" w:pos="9214"/>
        </w:tabs>
        <w:spacing w:after="0"/>
        <w:ind w:firstLine="709"/>
        <w:jc w:val="both"/>
        <w:rPr>
          <w:rFonts w:eastAsia="Calibri"/>
          <w:color w:val="000000"/>
          <w:sz w:val="28"/>
          <w:szCs w:val="28"/>
          <w:lang w:eastAsia="en-US"/>
        </w:rPr>
      </w:pPr>
      <w:r w:rsidRPr="00AE7191">
        <w:rPr>
          <w:rFonts w:eastAsia="Calibri"/>
          <w:color w:val="000000"/>
          <w:sz w:val="28"/>
          <w:szCs w:val="28"/>
          <w:lang w:eastAsia="en-US"/>
        </w:rPr>
        <w:t>Для горожан, не обладающих специальными знаниями в финансово-бюджетной сфере, информация размещается в доступной форме в виде информационного материала «Открытый бюджета». В 2021 году количество просмотров жителями города этого раздела составило более двух тысяч. Сформирована брошюры «Бюджет для граждан» по отчёту об исполнении бюджета города за 2020 год и по проекту бюджета города на 2022 год и на плановый период 2023 и 2024 годов.</w:t>
      </w:r>
    </w:p>
    <w:p w:rsidR="005E6A14" w:rsidRPr="00AE7191" w:rsidRDefault="005E6A14" w:rsidP="005E6A14">
      <w:pPr>
        <w:tabs>
          <w:tab w:val="left" w:pos="9214"/>
        </w:tabs>
        <w:spacing w:after="0"/>
        <w:ind w:firstLine="709"/>
        <w:jc w:val="both"/>
        <w:rPr>
          <w:rFonts w:eastAsia="Calibri"/>
          <w:color w:val="000000"/>
          <w:sz w:val="28"/>
          <w:szCs w:val="28"/>
          <w:lang w:eastAsia="en-US"/>
        </w:rPr>
      </w:pPr>
      <w:r w:rsidRPr="00AE7191">
        <w:rPr>
          <w:rFonts w:eastAsia="Calibri"/>
          <w:color w:val="000000"/>
          <w:sz w:val="28"/>
          <w:szCs w:val="28"/>
          <w:lang w:eastAsia="en-US"/>
        </w:rPr>
        <w:t>Организованы и проведены публичные слушания по отчёту об исполнении бюджета города за 2020 год и по проекту бюджета города на 2022 год и на плановый период 2023 и 2024 годов.</w:t>
      </w:r>
    </w:p>
    <w:p w:rsidR="005E6A14" w:rsidRPr="00AE7191" w:rsidRDefault="005E6A14" w:rsidP="005E6A14">
      <w:pPr>
        <w:tabs>
          <w:tab w:val="left" w:pos="9214"/>
        </w:tabs>
        <w:spacing w:after="0"/>
        <w:ind w:firstLine="709"/>
        <w:jc w:val="both"/>
        <w:rPr>
          <w:sz w:val="28"/>
          <w:szCs w:val="28"/>
        </w:rPr>
      </w:pPr>
      <w:r w:rsidRPr="00AE7191">
        <w:rPr>
          <w:rFonts w:eastAsia="Calibri"/>
          <w:color w:val="000000"/>
          <w:sz w:val="28"/>
          <w:szCs w:val="28"/>
          <w:lang w:eastAsia="en-US"/>
        </w:rPr>
        <w:t xml:space="preserve"> </w:t>
      </w:r>
      <w:r w:rsidRPr="00AE7191">
        <w:rPr>
          <w:sz w:val="28"/>
          <w:szCs w:val="28"/>
        </w:rPr>
        <w:t>В целях обеспечения учёта общественного мнения, предложений и рекомендаций граждан, при принятии решений при реализации Департаментом управления финансами Администрации города Ханты-Мансийска полномочий в области бюджета и финансов, общественной оценки его деятельности создан Общественный совет при Департаменте управления финансами. На заседаниях Общественного совета в 2021 году рассматривались вопросы об исполнении бюджета города за 2020 год, отчет о результатах деятельности Департамента финансов за 2020 год, основные характеристики проекта бюджета города на 2022 год и плановый период 2023 и 2024 годов, работа в области организации закупочной деятельности в муниципальном образовании.</w:t>
      </w:r>
    </w:p>
    <w:p w:rsidR="005E6A14" w:rsidRPr="00AE7191" w:rsidRDefault="005E6A14" w:rsidP="005E6A14">
      <w:pPr>
        <w:autoSpaceDE w:val="0"/>
        <w:autoSpaceDN w:val="0"/>
        <w:adjustRightInd w:val="0"/>
        <w:spacing w:after="0"/>
        <w:ind w:firstLine="709"/>
        <w:jc w:val="both"/>
        <w:rPr>
          <w:rFonts w:eastAsia="Calibri"/>
          <w:color w:val="000000"/>
          <w:sz w:val="28"/>
          <w:szCs w:val="28"/>
        </w:rPr>
      </w:pPr>
      <w:r w:rsidRPr="00AE7191">
        <w:rPr>
          <w:rFonts w:eastAsiaTheme="minorHAnsi"/>
          <w:sz w:val="28"/>
          <w:szCs w:val="28"/>
          <w:lang w:eastAsia="en-US"/>
        </w:rPr>
        <w:t>По итогам XIV Всероссийского конкурса «Лучшее муниципальное образование России в сфере управления общественными финансами» город Ханты-Мансийск признан победителем в специальной номинации «За высокий уровень автоматизации управления муниципальными финансами».</w:t>
      </w:r>
    </w:p>
    <w:p w:rsidR="005E6A14" w:rsidRPr="00AE7191" w:rsidRDefault="005E6A14" w:rsidP="005E6A14">
      <w:pPr>
        <w:autoSpaceDE w:val="0"/>
        <w:autoSpaceDN w:val="0"/>
        <w:adjustRightInd w:val="0"/>
        <w:spacing w:after="0"/>
        <w:contextualSpacing/>
        <w:jc w:val="both"/>
        <w:rPr>
          <w:rFonts w:eastAsia="Calibri"/>
          <w:sz w:val="28"/>
          <w:szCs w:val="28"/>
          <w:lang w:eastAsia="en-US"/>
        </w:rPr>
      </w:pPr>
      <w:r w:rsidRPr="00AE7191">
        <w:rPr>
          <w:sz w:val="28"/>
          <w:szCs w:val="28"/>
        </w:rPr>
        <w:tab/>
        <w:t xml:space="preserve">За достижение наилучших показателей деятельности в сфере бюджета и финансов, </w:t>
      </w:r>
      <w:r w:rsidRPr="00AE7191">
        <w:rPr>
          <w:rFonts w:eastAsia="Calibri"/>
          <w:sz w:val="28"/>
          <w:szCs w:val="28"/>
          <w:lang w:eastAsia="en-US"/>
        </w:rPr>
        <w:t xml:space="preserve">обеспечение положительного прироста налоговых доходов и высокое качество планирования доходов бюджета </w:t>
      </w:r>
      <w:r w:rsidRPr="00AE7191">
        <w:rPr>
          <w:sz w:val="28"/>
          <w:szCs w:val="28"/>
        </w:rPr>
        <w:t xml:space="preserve">в течение 2021 года в бюджет города Ханты-Мансийска поступил дополнительный объем межбюджетных трансфертов из бюджета округа в сумме </w:t>
      </w:r>
      <w:r w:rsidRPr="00AE7191">
        <w:rPr>
          <w:rFonts w:eastAsia="Calibri"/>
          <w:color w:val="000000" w:themeColor="text1"/>
          <w:sz w:val="28"/>
          <w:szCs w:val="28"/>
          <w:lang w:eastAsia="en-US"/>
        </w:rPr>
        <w:t>51,2 млн рублей.</w:t>
      </w:r>
      <w:r w:rsidRPr="00AE7191">
        <w:rPr>
          <w:rFonts w:eastAsia="Calibri"/>
          <w:sz w:val="28"/>
          <w:szCs w:val="28"/>
          <w:lang w:eastAsia="en-US"/>
        </w:rPr>
        <w:t xml:space="preserve"> </w:t>
      </w:r>
    </w:p>
    <w:p w:rsidR="005E6A14" w:rsidRPr="00AE7191" w:rsidRDefault="005E6A14" w:rsidP="005E6A14">
      <w:pPr>
        <w:tabs>
          <w:tab w:val="left" w:pos="9214"/>
        </w:tabs>
        <w:spacing w:after="0"/>
        <w:ind w:firstLine="709"/>
        <w:jc w:val="both"/>
        <w:rPr>
          <w:sz w:val="28"/>
          <w:szCs w:val="28"/>
        </w:rPr>
      </w:pPr>
      <w:r w:rsidRPr="00AE7191">
        <w:rPr>
          <w:sz w:val="28"/>
          <w:szCs w:val="28"/>
        </w:rPr>
        <w:t>В рамках исполнения мероприятий программы реализовано:</w:t>
      </w:r>
    </w:p>
    <w:p w:rsidR="005E6A14" w:rsidRPr="00AE7191" w:rsidRDefault="005E6A14" w:rsidP="005E6A14">
      <w:pPr>
        <w:autoSpaceDE w:val="0"/>
        <w:autoSpaceDN w:val="0"/>
        <w:adjustRightInd w:val="0"/>
        <w:spacing w:after="0"/>
        <w:contextualSpacing/>
        <w:jc w:val="both"/>
        <w:rPr>
          <w:sz w:val="28"/>
          <w:szCs w:val="28"/>
        </w:rPr>
      </w:pPr>
      <w:r w:rsidRPr="00AE7191">
        <w:rPr>
          <w:sz w:val="28"/>
          <w:szCs w:val="28"/>
        </w:rPr>
        <w:t xml:space="preserve">          1.  «Исполнение полномочий и функций финансового органа Администрации» в 2021 году на материально-техническое обеспечение деятельности Департамента управления финансами Администрации города Ханты-Мансийска при плане 84 698,6 тыс. рублей направлены средства в сумме 83 152,3 тыс. рублей (98,4% от плановых показателей). </w:t>
      </w:r>
    </w:p>
    <w:p w:rsidR="005E6A14" w:rsidRPr="00AE7191" w:rsidRDefault="005E6A14" w:rsidP="005E6A14">
      <w:pPr>
        <w:autoSpaceDE w:val="0"/>
        <w:autoSpaceDN w:val="0"/>
        <w:adjustRightInd w:val="0"/>
        <w:spacing w:after="0"/>
        <w:ind w:firstLine="709"/>
        <w:jc w:val="both"/>
        <w:rPr>
          <w:sz w:val="28"/>
          <w:szCs w:val="28"/>
        </w:rPr>
      </w:pPr>
      <w:r w:rsidRPr="00AE7191">
        <w:rPr>
          <w:sz w:val="28"/>
          <w:szCs w:val="28"/>
        </w:rPr>
        <w:t>2. «Проведение взвешенной долговой политики, надлежащее исполнение обязательств по муниципальным заимствованиям».</w:t>
      </w:r>
    </w:p>
    <w:p w:rsidR="005E6A14" w:rsidRPr="00AE7191" w:rsidRDefault="005E6A14" w:rsidP="005E6A14">
      <w:pPr>
        <w:autoSpaceDE w:val="0"/>
        <w:autoSpaceDN w:val="0"/>
        <w:adjustRightInd w:val="0"/>
        <w:spacing w:after="0"/>
        <w:ind w:firstLine="709"/>
        <w:jc w:val="both"/>
        <w:rPr>
          <w:sz w:val="28"/>
          <w:szCs w:val="28"/>
        </w:rPr>
      </w:pPr>
      <w:r w:rsidRPr="00AE7191">
        <w:rPr>
          <w:sz w:val="28"/>
          <w:szCs w:val="28"/>
        </w:rPr>
        <w:t>Деятельность Департамента управления финансами Администрации города Ханты-Мансийска в сфере управления муниципальным долгом направлена на обеспечение полного и своевременного исполнения обязательств муниципального образования по муниципальным заимствованиям.</w:t>
      </w:r>
    </w:p>
    <w:p w:rsidR="005E6A14" w:rsidRPr="00AE7191" w:rsidRDefault="005E6A14" w:rsidP="005E6A14">
      <w:pPr>
        <w:autoSpaceDE w:val="0"/>
        <w:autoSpaceDN w:val="0"/>
        <w:adjustRightInd w:val="0"/>
        <w:spacing w:after="0"/>
        <w:ind w:firstLine="709"/>
        <w:jc w:val="both"/>
        <w:rPr>
          <w:sz w:val="28"/>
          <w:szCs w:val="28"/>
        </w:rPr>
      </w:pPr>
      <w:r w:rsidRPr="00AE7191">
        <w:rPr>
          <w:sz w:val="28"/>
          <w:szCs w:val="28"/>
        </w:rPr>
        <w:t>В 2021 году расходы на обслуживание муниципального долга составили 1 417,6 тыс. рублей (100% от предусмотренных плановых ассигнований). Произведена уплата процентов по бюджетному кредиту, привлечённому для финансирования дефицита бюджета города из бюджета Ханты-Мансийского автономного округа-Югры.</w:t>
      </w:r>
    </w:p>
    <w:p w:rsidR="005E6A14" w:rsidRPr="00AE7191" w:rsidRDefault="005E6A14" w:rsidP="005E6A14">
      <w:pPr>
        <w:autoSpaceDE w:val="0"/>
        <w:autoSpaceDN w:val="0"/>
        <w:adjustRightInd w:val="0"/>
        <w:spacing w:after="0"/>
        <w:ind w:firstLine="709"/>
        <w:jc w:val="both"/>
        <w:rPr>
          <w:sz w:val="28"/>
          <w:szCs w:val="28"/>
        </w:rPr>
      </w:pPr>
      <w:r w:rsidRPr="00AE7191">
        <w:rPr>
          <w:sz w:val="28"/>
          <w:szCs w:val="28"/>
        </w:rPr>
        <w:t>3. «Формирование в бюджете города резервного фонда Администрации города в соответствии с требованиями Бюджетного кодекса Российской Федерации».</w:t>
      </w:r>
    </w:p>
    <w:p w:rsidR="005E6A14" w:rsidRPr="00AE7191" w:rsidRDefault="005E6A14" w:rsidP="005E6A14">
      <w:pPr>
        <w:autoSpaceDE w:val="0"/>
        <w:autoSpaceDN w:val="0"/>
        <w:adjustRightInd w:val="0"/>
        <w:spacing w:after="0"/>
        <w:ind w:firstLine="709"/>
        <w:jc w:val="both"/>
        <w:rPr>
          <w:sz w:val="28"/>
          <w:szCs w:val="28"/>
        </w:rPr>
      </w:pPr>
      <w:r w:rsidRPr="00AE7191">
        <w:rPr>
          <w:sz w:val="28"/>
          <w:szCs w:val="28"/>
        </w:rPr>
        <w:t>Объем средств резервного фонда Администрации города (далее – резервный фонд) утверждается ежегодно Решением Думы города Ханты-Мансийска на очередной финансовый год и плановый период в размере, соответствующими требованиям статьи 81 Бюджетного кодекса Российской Федерации. Резервный фонд формируется в целях финансового обеспечения непредвиденных расходов, в том числе на проведение аварийно-восстановительных работ и иных мероприятий, связанных с ликвидацией последствий стихийных бедствий и других чрезвычайных ситуаций.</w:t>
      </w:r>
    </w:p>
    <w:p w:rsidR="005E6A14" w:rsidRPr="00AE7191" w:rsidRDefault="005E6A14" w:rsidP="005E6A14">
      <w:pPr>
        <w:autoSpaceDE w:val="0"/>
        <w:autoSpaceDN w:val="0"/>
        <w:adjustRightInd w:val="0"/>
        <w:spacing w:after="0"/>
        <w:ind w:firstLine="709"/>
        <w:jc w:val="both"/>
        <w:rPr>
          <w:sz w:val="28"/>
          <w:szCs w:val="28"/>
        </w:rPr>
      </w:pPr>
      <w:r w:rsidRPr="00AE7191">
        <w:rPr>
          <w:sz w:val="28"/>
          <w:szCs w:val="28"/>
        </w:rPr>
        <w:t>К непредвиденным расходам относятся расходы, носящие случайный характер, возникновение потребности в которых нельзя было предусмотреть заранее в силу обстоятельств объективного характера и которые не могли быть учтены при формировании расходов бюджета на соответствующий финансовый год и плановый период и не могут быть отложены на очередной финансовый год.</w:t>
      </w:r>
    </w:p>
    <w:p w:rsidR="005E6A14" w:rsidRPr="00AE7191" w:rsidRDefault="005E6A14" w:rsidP="005E6A14">
      <w:pPr>
        <w:autoSpaceDE w:val="0"/>
        <w:autoSpaceDN w:val="0"/>
        <w:adjustRightInd w:val="0"/>
        <w:spacing w:after="0"/>
        <w:ind w:firstLine="709"/>
        <w:jc w:val="both"/>
        <w:rPr>
          <w:sz w:val="28"/>
          <w:szCs w:val="28"/>
        </w:rPr>
      </w:pPr>
      <w:r w:rsidRPr="00AE7191">
        <w:rPr>
          <w:sz w:val="28"/>
          <w:szCs w:val="28"/>
        </w:rPr>
        <w:t>Порядок использования средств резервного фонда утвержден постановлением Администрации города Ханты-Мансийска от 13.04.2020 № 418 (далее –Порядок).</w:t>
      </w:r>
    </w:p>
    <w:p w:rsidR="005E6A14" w:rsidRPr="00AE7191" w:rsidRDefault="005E6A14" w:rsidP="005E6A14">
      <w:pPr>
        <w:autoSpaceDE w:val="0"/>
        <w:autoSpaceDN w:val="0"/>
        <w:adjustRightInd w:val="0"/>
        <w:spacing w:after="0"/>
        <w:ind w:firstLine="709"/>
        <w:jc w:val="both"/>
        <w:rPr>
          <w:sz w:val="28"/>
          <w:szCs w:val="28"/>
        </w:rPr>
      </w:pPr>
      <w:r w:rsidRPr="00AE7191">
        <w:rPr>
          <w:sz w:val="28"/>
          <w:szCs w:val="28"/>
        </w:rPr>
        <w:t xml:space="preserve">Остаток плановых средств по основному мероприятию составил 500,0 тыс. рублей – нераспределенные в соответствии с вышеуказанным Порядком средства резервного фонда по состоянию на 01.01.2022 года. </w:t>
      </w:r>
    </w:p>
    <w:p w:rsidR="005E6A14" w:rsidRPr="00AE7191" w:rsidRDefault="005E6A14" w:rsidP="005E6A14">
      <w:pPr>
        <w:autoSpaceDE w:val="0"/>
        <w:autoSpaceDN w:val="0"/>
        <w:adjustRightInd w:val="0"/>
        <w:spacing w:after="0"/>
        <w:contextualSpacing/>
        <w:jc w:val="both"/>
        <w:rPr>
          <w:sz w:val="28"/>
          <w:szCs w:val="28"/>
        </w:rPr>
      </w:pPr>
      <w:r w:rsidRPr="00AE7191">
        <w:rPr>
          <w:sz w:val="28"/>
          <w:szCs w:val="28"/>
        </w:rPr>
        <w:t xml:space="preserve">          4. «Обеспечение деятельности Думы города Ханты-Мансийска».</w:t>
      </w:r>
    </w:p>
    <w:p w:rsidR="005E6A14" w:rsidRPr="00AE7191" w:rsidRDefault="005E6A14" w:rsidP="005E6A14">
      <w:pPr>
        <w:autoSpaceDE w:val="0"/>
        <w:autoSpaceDN w:val="0"/>
        <w:adjustRightInd w:val="0"/>
        <w:spacing w:after="0"/>
        <w:contextualSpacing/>
        <w:jc w:val="both"/>
        <w:rPr>
          <w:b/>
          <w:color w:val="C45911" w:themeColor="accent2" w:themeShade="BF"/>
          <w:sz w:val="32"/>
          <w:szCs w:val="32"/>
        </w:rPr>
      </w:pPr>
      <w:r w:rsidRPr="00AE7191">
        <w:rPr>
          <w:sz w:val="28"/>
          <w:szCs w:val="28"/>
        </w:rPr>
        <w:t xml:space="preserve">          В 2021 году материально-техническое обеспечение</w:t>
      </w:r>
      <w:r w:rsidRPr="00AE7191">
        <w:rPr>
          <w:rFonts w:asciiTheme="minorHAnsi" w:eastAsiaTheme="minorHAnsi" w:hAnsiTheme="minorHAnsi" w:cstheme="minorBidi"/>
          <w:lang w:eastAsia="en-US"/>
        </w:rPr>
        <w:t xml:space="preserve"> </w:t>
      </w:r>
      <w:r w:rsidRPr="00AE7191">
        <w:rPr>
          <w:sz w:val="28"/>
          <w:szCs w:val="28"/>
        </w:rPr>
        <w:t xml:space="preserve">при плане 43 370,0 тыс. рублей городского бюджета, исполнение составило 100% от годового </w:t>
      </w:r>
      <w:r>
        <w:rPr>
          <w:sz w:val="28"/>
          <w:szCs w:val="28"/>
        </w:rPr>
        <w:t>плана</w:t>
      </w:r>
      <w:r w:rsidRPr="00AE7191">
        <w:rPr>
          <w:sz w:val="28"/>
          <w:szCs w:val="28"/>
        </w:rPr>
        <w:t>.</w:t>
      </w:r>
    </w:p>
    <w:p w:rsidR="005E6A14" w:rsidRDefault="005E6A14" w:rsidP="005E6A14">
      <w:pPr>
        <w:spacing w:after="0"/>
        <w:ind w:right="-1" w:firstLine="709"/>
        <w:jc w:val="center"/>
        <w:rPr>
          <w:b/>
          <w:color w:val="C45911" w:themeColor="accent2" w:themeShade="BF"/>
          <w:sz w:val="32"/>
          <w:szCs w:val="32"/>
        </w:rPr>
      </w:pPr>
      <w:r w:rsidRPr="00AE7191">
        <w:rPr>
          <w:b/>
          <w:color w:val="C45911" w:themeColor="accent2" w:themeShade="BF"/>
          <w:sz w:val="32"/>
          <w:szCs w:val="32"/>
        </w:rPr>
        <w:t xml:space="preserve">3.12. Муниципальная программа </w:t>
      </w:r>
      <w:r>
        <w:rPr>
          <w:b/>
          <w:color w:val="C45911" w:themeColor="accent2" w:themeShade="BF"/>
          <w:sz w:val="32"/>
          <w:szCs w:val="32"/>
        </w:rPr>
        <w:t>«</w:t>
      </w:r>
      <w:r w:rsidRPr="00AE7191">
        <w:rPr>
          <w:b/>
          <w:color w:val="C45911" w:themeColor="accent2" w:themeShade="BF"/>
          <w:sz w:val="32"/>
          <w:szCs w:val="32"/>
        </w:rPr>
        <w:t>Развитие транспортной системы города Ханты-Мансийска</w:t>
      </w:r>
      <w:r>
        <w:rPr>
          <w:b/>
          <w:color w:val="C45911" w:themeColor="accent2" w:themeShade="BF"/>
          <w:sz w:val="32"/>
          <w:szCs w:val="32"/>
        </w:rPr>
        <w:t>»</w:t>
      </w:r>
    </w:p>
    <w:p w:rsidR="005E6A14" w:rsidRPr="00AE7191" w:rsidRDefault="005E6A14" w:rsidP="005E6A14">
      <w:pPr>
        <w:spacing w:after="0"/>
        <w:ind w:right="-1" w:firstLine="709"/>
        <w:jc w:val="center"/>
        <w:rPr>
          <w:b/>
          <w:color w:val="C45911" w:themeColor="accent2" w:themeShade="BF"/>
          <w:sz w:val="32"/>
          <w:szCs w:val="32"/>
        </w:rPr>
      </w:pPr>
    </w:p>
    <w:p w:rsidR="005E6A14" w:rsidRPr="00AE7191" w:rsidRDefault="005E6A14" w:rsidP="005E6A14">
      <w:pPr>
        <w:spacing w:after="0"/>
        <w:ind w:right="-1" w:firstLine="709"/>
        <w:jc w:val="both"/>
        <w:rPr>
          <w:sz w:val="28"/>
          <w:szCs w:val="28"/>
        </w:rPr>
      </w:pPr>
      <w:r w:rsidRPr="00AE7191">
        <w:rPr>
          <w:sz w:val="28"/>
          <w:szCs w:val="28"/>
        </w:rPr>
        <w:t xml:space="preserve">Муниципальная программа утверждена постановлением Администрации города Ханты-Мансийска от 18.10.2013 №1346 «О муниципальной программе «Развитие транспортной системы города Ханты-Мансийска» </w:t>
      </w:r>
    </w:p>
    <w:p w:rsidR="005E6A14" w:rsidRPr="00AE7191" w:rsidRDefault="005E6A14" w:rsidP="005E6A14">
      <w:pPr>
        <w:spacing w:after="0"/>
        <w:ind w:right="-1" w:firstLine="709"/>
        <w:jc w:val="both"/>
        <w:rPr>
          <w:sz w:val="28"/>
          <w:szCs w:val="28"/>
        </w:rPr>
      </w:pPr>
      <w:r w:rsidRPr="00AE7191">
        <w:rPr>
          <w:sz w:val="28"/>
          <w:szCs w:val="28"/>
        </w:rPr>
        <w:t>Разработчиком и координатором муниципальной программы является управление транспорта, связи и дорог Администрации города Ханты-Мансийска.</w:t>
      </w:r>
    </w:p>
    <w:p w:rsidR="005E6A14" w:rsidRPr="00AE7191" w:rsidRDefault="005E6A14" w:rsidP="005E6A14">
      <w:pPr>
        <w:spacing w:after="0"/>
        <w:ind w:right="-1" w:firstLine="709"/>
        <w:jc w:val="both"/>
        <w:rPr>
          <w:rFonts w:eastAsia="Times New Roman"/>
          <w:sz w:val="28"/>
          <w:szCs w:val="28"/>
          <w:lang w:eastAsia="en-US"/>
        </w:rPr>
      </w:pPr>
      <w:r w:rsidRPr="00AE7191">
        <w:rPr>
          <w:rFonts w:eastAsia="Times New Roman"/>
          <w:sz w:val="28"/>
          <w:szCs w:val="28"/>
          <w:lang w:eastAsia="en-US"/>
        </w:rPr>
        <w:t>Целью муниципальной программы является развитие транспортной инфраструктуры, обеспечивающей безопасность участников дорожного движения, доступность ее объектов для всех категорий граждан, качество и эффективность транспортного обслуживания населения города Ханты-Мансийска.</w:t>
      </w:r>
    </w:p>
    <w:p w:rsidR="005E6A14" w:rsidRPr="00AE7191" w:rsidRDefault="005E6A14" w:rsidP="005E6A14">
      <w:pPr>
        <w:spacing w:after="0"/>
        <w:ind w:right="-1" w:firstLine="709"/>
        <w:jc w:val="both"/>
        <w:rPr>
          <w:rFonts w:eastAsia="Times New Roman"/>
          <w:sz w:val="28"/>
          <w:szCs w:val="28"/>
          <w:lang w:eastAsia="en-US"/>
        </w:rPr>
      </w:pPr>
      <w:r w:rsidRPr="00AE7191">
        <w:rPr>
          <w:sz w:val="28"/>
          <w:szCs w:val="28"/>
          <w:lang w:eastAsia="en-US"/>
        </w:rPr>
        <w:t>Задачи муниципальной программы:</w:t>
      </w:r>
      <w:r w:rsidRPr="00AE7191">
        <w:rPr>
          <w:rFonts w:eastAsia="Times New Roman"/>
          <w:sz w:val="28"/>
          <w:szCs w:val="28"/>
          <w:lang w:eastAsia="en-US"/>
        </w:rPr>
        <w:t xml:space="preserve"> </w:t>
      </w:r>
    </w:p>
    <w:p w:rsidR="005E6A14" w:rsidRPr="00AE7191" w:rsidRDefault="005E6A14" w:rsidP="005E6A14">
      <w:pPr>
        <w:spacing w:after="0"/>
        <w:ind w:right="-1" w:firstLine="709"/>
        <w:jc w:val="both"/>
        <w:rPr>
          <w:rFonts w:eastAsia="Times New Roman"/>
          <w:sz w:val="28"/>
          <w:szCs w:val="28"/>
          <w:lang w:eastAsia="en-US"/>
        </w:rPr>
      </w:pPr>
      <w:r w:rsidRPr="00AE7191">
        <w:rPr>
          <w:rFonts w:eastAsia="Times New Roman"/>
          <w:sz w:val="28"/>
          <w:szCs w:val="28"/>
          <w:lang w:eastAsia="en-US"/>
        </w:rPr>
        <w:t>1.Развитие улично-дорожной сети города.</w:t>
      </w:r>
    </w:p>
    <w:p w:rsidR="005E6A14" w:rsidRPr="00AE7191" w:rsidRDefault="005E6A14" w:rsidP="005E6A14">
      <w:pPr>
        <w:spacing w:after="0"/>
        <w:ind w:right="-1" w:firstLine="709"/>
        <w:jc w:val="both"/>
        <w:rPr>
          <w:rFonts w:eastAsia="Times New Roman"/>
          <w:sz w:val="28"/>
          <w:szCs w:val="28"/>
          <w:lang w:eastAsia="en-US"/>
        </w:rPr>
      </w:pPr>
      <w:r w:rsidRPr="00AE7191">
        <w:rPr>
          <w:rFonts w:eastAsia="Times New Roman"/>
          <w:sz w:val="28"/>
          <w:szCs w:val="28"/>
          <w:lang w:eastAsia="en-US"/>
        </w:rPr>
        <w:t>2.Обеспечение безопасности дорожного движения и функционирования дорожно-транспортной инфраструктуры.</w:t>
      </w:r>
    </w:p>
    <w:p w:rsidR="005E6A14" w:rsidRPr="00AE7191" w:rsidRDefault="005E6A14" w:rsidP="005E6A14">
      <w:pPr>
        <w:spacing w:after="0"/>
        <w:ind w:right="-1" w:firstLine="709"/>
        <w:jc w:val="both"/>
        <w:rPr>
          <w:rFonts w:eastAsia="Times New Roman"/>
          <w:sz w:val="28"/>
          <w:szCs w:val="28"/>
          <w:lang w:eastAsia="en-US"/>
        </w:rPr>
      </w:pPr>
      <w:r w:rsidRPr="00AE7191">
        <w:rPr>
          <w:rFonts w:eastAsia="Times New Roman"/>
          <w:sz w:val="28"/>
          <w:szCs w:val="28"/>
          <w:lang w:eastAsia="en-US"/>
        </w:rPr>
        <w:t xml:space="preserve">3.Обеспечение доступности и повышение качества транспортных услуг населению. </w:t>
      </w:r>
    </w:p>
    <w:p w:rsidR="005E6A14" w:rsidRPr="00AE7191" w:rsidRDefault="005E6A14" w:rsidP="005E6A14">
      <w:pPr>
        <w:spacing w:after="0"/>
        <w:ind w:right="-1" w:firstLine="709"/>
        <w:jc w:val="both"/>
        <w:rPr>
          <w:rFonts w:eastAsia="Times New Roman"/>
          <w:sz w:val="28"/>
          <w:szCs w:val="28"/>
          <w:lang w:eastAsia="en-US"/>
        </w:rPr>
      </w:pPr>
      <w:r w:rsidRPr="00AE7191">
        <w:rPr>
          <w:rFonts w:eastAsia="Times New Roman"/>
          <w:sz w:val="28"/>
          <w:szCs w:val="28"/>
          <w:lang w:eastAsia="en-US"/>
        </w:rPr>
        <w:t>4.Создание современной системы управления и регулирования дорожным движением.</w:t>
      </w:r>
    </w:p>
    <w:p w:rsidR="005E6A14" w:rsidRPr="00AE7191" w:rsidRDefault="005E6A14" w:rsidP="005E6A14">
      <w:pPr>
        <w:autoSpaceDE w:val="0"/>
        <w:autoSpaceDN w:val="0"/>
        <w:adjustRightInd w:val="0"/>
        <w:spacing w:after="0"/>
        <w:ind w:firstLine="709"/>
        <w:jc w:val="both"/>
        <w:rPr>
          <w:sz w:val="28"/>
          <w:szCs w:val="28"/>
        </w:rPr>
      </w:pPr>
      <w:r w:rsidRPr="00AE7191">
        <w:rPr>
          <w:sz w:val="28"/>
          <w:szCs w:val="28"/>
        </w:rPr>
        <w:t>На финансирование муниципальной программы в 2021 году предусмотрены средства в объеме 507603,9 тыс. рублей.</w:t>
      </w:r>
    </w:p>
    <w:p w:rsidR="005E6A14" w:rsidRDefault="005E6A14" w:rsidP="005E6A14">
      <w:pPr>
        <w:autoSpaceDE w:val="0"/>
        <w:autoSpaceDN w:val="0"/>
        <w:adjustRightInd w:val="0"/>
        <w:spacing w:after="0"/>
        <w:ind w:firstLine="709"/>
        <w:jc w:val="both"/>
        <w:rPr>
          <w:sz w:val="28"/>
          <w:szCs w:val="28"/>
        </w:rPr>
      </w:pPr>
      <w:r w:rsidRPr="00AE7191">
        <w:rPr>
          <w:sz w:val="28"/>
          <w:szCs w:val="28"/>
        </w:rPr>
        <w:t xml:space="preserve">Исполнение </w:t>
      </w:r>
      <w:r w:rsidRPr="00AE7191">
        <w:rPr>
          <w:bCs/>
          <w:sz w:val="28"/>
          <w:szCs w:val="28"/>
        </w:rPr>
        <w:t>муниципальной программы</w:t>
      </w:r>
      <w:r w:rsidRPr="00AE7191">
        <w:rPr>
          <w:sz w:val="28"/>
          <w:szCs w:val="28"/>
        </w:rPr>
        <w:t xml:space="preserve"> на отчетную дату составляет </w:t>
      </w:r>
      <w:r w:rsidRPr="00AE7191">
        <w:rPr>
          <w:bCs/>
          <w:sz w:val="28"/>
          <w:szCs w:val="28"/>
        </w:rPr>
        <w:t xml:space="preserve">464447,6 </w:t>
      </w:r>
      <w:r w:rsidRPr="00AE7191">
        <w:rPr>
          <w:sz w:val="28"/>
          <w:szCs w:val="28"/>
        </w:rPr>
        <w:t xml:space="preserve">тыс. рублей или 91,5% от годового объема финансирования. </w:t>
      </w:r>
    </w:p>
    <w:p w:rsidR="005E6A14" w:rsidRDefault="005E6A14"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C15B9C" w:rsidRDefault="00C15B9C" w:rsidP="005E6A14">
      <w:pPr>
        <w:autoSpaceDE w:val="0"/>
        <w:autoSpaceDN w:val="0"/>
        <w:adjustRightInd w:val="0"/>
        <w:spacing w:after="0"/>
        <w:ind w:firstLine="709"/>
        <w:jc w:val="both"/>
        <w:rPr>
          <w:sz w:val="28"/>
          <w:szCs w:val="28"/>
        </w:rPr>
      </w:pPr>
    </w:p>
    <w:p w:rsidR="005E6A14" w:rsidRDefault="005E6A14" w:rsidP="005E6A14">
      <w:pPr>
        <w:autoSpaceDE w:val="0"/>
        <w:autoSpaceDN w:val="0"/>
        <w:adjustRightInd w:val="0"/>
        <w:spacing w:after="0"/>
        <w:ind w:firstLine="709"/>
        <w:rPr>
          <w:sz w:val="24"/>
          <w:szCs w:val="24"/>
        </w:rPr>
      </w:pPr>
      <w:r w:rsidRPr="00AE7191">
        <w:rPr>
          <w:sz w:val="24"/>
          <w:szCs w:val="24"/>
        </w:rPr>
        <w:t>Рисунок 3.12.1.</w:t>
      </w:r>
    </w:p>
    <w:p w:rsidR="005E6A14" w:rsidRPr="00AE7191" w:rsidRDefault="005E6A14" w:rsidP="005E6A14">
      <w:pPr>
        <w:autoSpaceDE w:val="0"/>
        <w:autoSpaceDN w:val="0"/>
        <w:adjustRightInd w:val="0"/>
        <w:spacing w:after="0"/>
        <w:ind w:firstLine="709"/>
        <w:rPr>
          <w:sz w:val="24"/>
          <w:szCs w:val="24"/>
        </w:rPr>
      </w:pPr>
    </w:p>
    <w:p w:rsidR="005E6A14" w:rsidRPr="00AE7191" w:rsidRDefault="005E6A14" w:rsidP="005E6A14">
      <w:pPr>
        <w:autoSpaceDE w:val="0"/>
        <w:autoSpaceDN w:val="0"/>
        <w:adjustRightInd w:val="0"/>
        <w:spacing w:after="0"/>
        <w:ind w:right="-1" w:firstLine="709"/>
        <w:jc w:val="center"/>
        <w:rPr>
          <w:rFonts w:eastAsia="Times New Roman"/>
          <w:b/>
          <w:bCs/>
          <w:sz w:val="28"/>
          <w:szCs w:val="28"/>
        </w:rPr>
      </w:pPr>
      <w:r w:rsidRPr="00AE7191">
        <w:rPr>
          <w:b/>
          <w:sz w:val="28"/>
          <w:szCs w:val="28"/>
        </w:rPr>
        <w:t xml:space="preserve">Объёмы ассигнований на реализацию муниципальной программы </w:t>
      </w:r>
      <w:r w:rsidRPr="00AE7191">
        <w:rPr>
          <w:rFonts w:eastAsia="Times New Roman"/>
          <w:b/>
          <w:bCs/>
          <w:sz w:val="28"/>
          <w:szCs w:val="28"/>
        </w:rPr>
        <w:t>«Развитие транспортной системы города Ханты-Мансийска»,</w:t>
      </w:r>
    </w:p>
    <w:p w:rsidR="005E6A14" w:rsidRPr="00AE7191" w:rsidRDefault="005E6A14" w:rsidP="005E6A14">
      <w:pPr>
        <w:autoSpaceDE w:val="0"/>
        <w:autoSpaceDN w:val="0"/>
        <w:adjustRightInd w:val="0"/>
        <w:spacing w:after="0"/>
        <w:ind w:right="-1" w:firstLine="709"/>
        <w:rPr>
          <w:bCs/>
          <w:sz w:val="24"/>
          <w:szCs w:val="24"/>
        </w:rPr>
      </w:pPr>
      <w:r w:rsidRPr="00AE7191">
        <w:rPr>
          <w:rFonts w:eastAsia="Times New Roman"/>
          <w:bCs/>
          <w:sz w:val="24"/>
          <w:szCs w:val="24"/>
        </w:rPr>
        <w:t>тыс. рублей.</w:t>
      </w:r>
    </w:p>
    <w:p w:rsidR="005E6A14" w:rsidRPr="00AE7191" w:rsidRDefault="005E6A14" w:rsidP="005E6A14">
      <w:pPr>
        <w:autoSpaceDE w:val="0"/>
        <w:autoSpaceDN w:val="0"/>
        <w:adjustRightInd w:val="0"/>
        <w:spacing w:after="0"/>
        <w:ind w:right="-1"/>
        <w:jc w:val="both"/>
        <w:rPr>
          <w:rFonts w:ascii="Arial" w:hAnsi="Arial" w:cs="Arial"/>
          <w:b/>
          <w:bCs/>
          <w:noProof/>
          <w:sz w:val="20"/>
          <w:szCs w:val="20"/>
        </w:rPr>
      </w:pPr>
      <w:r w:rsidRPr="00AE7191">
        <w:rPr>
          <w:rFonts w:ascii="Arial" w:hAnsi="Arial" w:cs="Arial"/>
          <w:b/>
          <w:bCs/>
          <w:noProof/>
          <w:sz w:val="20"/>
          <w:szCs w:val="20"/>
        </w:rPr>
        <w:drawing>
          <wp:inline distT="0" distB="0" distL="0" distR="0" wp14:anchorId="7DD30DBB" wp14:editId="24C2C595">
            <wp:extent cx="5934075" cy="1741170"/>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E6A14" w:rsidRPr="00AE7191" w:rsidRDefault="005E6A14" w:rsidP="005E6A14">
      <w:pPr>
        <w:autoSpaceDE w:val="0"/>
        <w:autoSpaceDN w:val="0"/>
        <w:adjustRightInd w:val="0"/>
        <w:spacing w:after="0"/>
        <w:ind w:right="-1" w:firstLine="709"/>
        <w:jc w:val="both"/>
        <w:rPr>
          <w:rFonts w:ascii="Arial" w:hAnsi="Arial" w:cs="Arial"/>
          <w:b/>
          <w:bCs/>
          <w:noProof/>
          <w:sz w:val="20"/>
          <w:szCs w:val="20"/>
          <w:highlight w:val="yellow"/>
        </w:rPr>
      </w:pPr>
    </w:p>
    <w:p w:rsidR="005E6A14" w:rsidRPr="00AE7191" w:rsidRDefault="005E6A14" w:rsidP="005E6A14">
      <w:pPr>
        <w:autoSpaceDE w:val="0"/>
        <w:autoSpaceDN w:val="0"/>
        <w:adjustRightInd w:val="0"/>
        <w:spacing w:after="0"/>
        <w:ind w:right="-1" w:firstLine="709"/>
        <w:jc w:val="both"/>
        <w:rPr>
          <w:sz w:val="28"/>
          <w:szCs w:val="28"/>
          <w:highlight w:val="yellow"/>
        </w:rPr>
      </w:pPr>
    </w:p>
    <w:p w:rsidR="005E6A14" w:rsidRPr="00AE7191" w:rsidRDefault="005E6A14" w:rsidP="005E6A14">
      <w:pPr>
        <w:spacing w:after="0"/>
        <w:ind w:firstLine="709"/>
        <w:jc w:val="both"/>
        <w:rPr>
          <w:rFonts w:eastAsia="Times New Roman"/>
          <w:sz w:val="28"/>
          <w:szCs w:val="28"/>
        </w:rPr>
      </w:pPr>
      <w:r w:rsidRPr="00AE7191">
        <w:rPr>
          <w:rFonts w:eastAsia="Times New Roman"/>
          <w:sz w:val="28"/>
          <w:szCs w:val="28"/>
        </w:rPr>
        <w:t xml:space="preserve"> Объемы бюджетных ассигнований распределены следующим образом:  </w:t>
      </w:r>
    </w:p>
    <w:p w:rsidR="005E6A14" w:rsidRPr="00AE7191" w:rsidRDefault="005E6A14" w:rsidP="005E6A14">
      <w:pPr>
        <w:spacing w:after="0"/>
        <w:ind w:firstLine="709"/>
        <w:rPr>
          <w:rFonts w:eastAsia="Times New Roman"/>
          <w:sz w:val="24"/>
          <w:szCs w:val="24"/>
          <w:highlight w:val="yellow"/>
        </w:rPr>
      </w:pPr>
    </w:p>
    <w:p w:rsidR="005E6A14" w:rsidRDefault="005E6A14" w:rsidP="005E6A14">
      <w:pPr>
        <w:spacing w:after="0"/>
        <w:ind w:firstLine="709"/>
        <w:rPr>
          <w:rFonts w:eastAsia="Times New Roman"/>
          <w:sz w:val="24"/>
          <w:szCs w:val="24"/>
        </w:rPr>
      </w:pPr>
      <w:r w:rsidRPr="00AE7191">
        <w:rPr>
          <w:rFonts w:eastAsia="Times New Roman"/>
          <w:sz w:val="24"/>
          <w:szCs w:val="24"/>
        </w:rPr>
        <w:t xml:space="preserve">Таблица 3.12.1 </w:t>
      </w:r>
    </w:p>
    <w:p w:rsidR="005E6A14" w:rsidRPr="00AE7191" w:rsidRDefault="005E6A14" w:rsidP="005E6A14">
      <w:pPr>
        <w:spacing w:after="0"/>
        <w:ind w:firstLine="709"/>
        <w:rPr>
          <w:rFonts w:eastAsia="Times New Roman"/>
          <w:sz w:val="24"/>
          <w:szCs w:val="24"/>
        </w:rPr>
      </w:pPr>
    </w:p>
    <w:p w:rsidR="005E6A14" w:rsidRDefault="005E6A14" w:rsidP="005E6A14">
      <w:pPr>
        <w:spacing w:after="0"/>
        <w:ind w:firstLine="709"/>
        <w:jc w:val="center"/>
        <w:rPr>
          <w:rFonts w:eastAsia="Times New Roman"/>
          <w:b/>
          <w:sz w:val="24"/>
          <w:szCs w:val="24"/>
        </w:rPr>
      </w:pPr>
      <w:r w:rsidRPr="00AE7191">
        <w:rPr>
          <w:rFonts w:eastAsia="Times New Roman"/>
          <w:b/>
          <w:sz w:val="28"/>
          <w:szCs w:val="28"/>
        </w:rPr>
        <w:t xml:space="preserve">Объем бюджетных ассигнований за 2021 год по основному исполнителю и соисполнителям муниципальной программы </w:t>
      </w:r>
      <w:r w:rsidRPr="00AE7191">
        <w:rPr>
          <w:rFonts w:eastAsia="Times New Roman"/>
          <w:b/>
          <w:sz w:val="28"/>
          <w:szCs w:val="28"/>
        </w:rPr>
        <w:br/>
        <w:t>«Развитие транспортной системы города Ханты-Мансийска»</w:t>
      </w:r>
      <w:r w:rsidRPr="00AE7191">
        <w:rPr>
          <w:rFonts w:eastAsia="Times New Roman"/>
          <w:b/>
          <w:sz w:val="24"/>
          <w:szCs w:val="24"/>
        </w:rPr>
        <w:t xml:space="preserve"> </w:t>
      </w:r>
    </w:p>
    <w:p w:rsidR="005E6A14" w:rsidRPr="00AE7191" w:rsidRDefault="005E6A14" w:rsidP="005E6A14">
      <w:pPr>
        <w:spacing w:after="0"/>
        <w:ind w:firstLine="709"/>
        <w:jc w:val="center"/>
        <w:rPr>
          <w:rFonts w:eastAsia="Times New Roman"/>
          <w:b/>
          <w:sz w:val="24"/>
          <w:szCs w:val="24"/>
        </w:rPr>
      </w:pPr>
    </w:p>
    <w:p w:rsidR="005E6A14" w:rsidRPr="00AE7191" w:rsidRDefault="005E6A14" w:rsidP="005E6A14">
      <w:pPr>
        <w:spacing w:after="0"/>
        <w:ind w:firstLine="709"/>
        <w:jc w:val="center"/>
        <w:rPr>
          <w:rFonts w:eastAsia="Times New Roman"/>
          <w:sz w:val="24"/>
          <w:szCs w:val="24"/>
        </w:rPr>
      </w:pPr>
      <w:r w:rsidRPr="00AE7191">
        <w:rPr>
          <w:rFonts w:eastAsia="Times New Roman"/>
          <w:sz w:val="24"/>
          <w:szCs w:val="24"/>
        </w:rPr>
        <w:t xml:space="preserve">                                                                                                                       тыс. рублей</w:t>
      </w:r>
    </w:p>
    <w:tbl>
      <w:tblPr>
        <w:tblW w:w="9328" w:type="dxa"/>
        <w:tblInd w:w="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86"/>
        <w:gridCol w:w="3351"/>
        <w:gridCol w:w="1366"/>
        <w:gridCol w:w="1375"/>
        <w:gridCol w:w="1374"/>
        <w:gridCol w:w="1376"/>
      </w:tblGrid>
      <w:tr w:rsidR="005E6A14" w:rsidRPr="00AE7191" w:rsidTr="005E6A14">
        <w:trPr>
          <w:trHeight w:val="192"/>
        </w:trPr>
        <w:tc>
          <w:tcPr>
            <w:tcW w:w="486" w:type="dxa"/>
            <w:vMerge w:val="restart"/>
            <w:shd w:val="clear" w:color="auto" w:fill="auto"/>
            <w:noWrap/>
            <w:vAlign w:val="center"/>
            <w:hideMark/>
          </w:tcPr>
          <w:p w:rsidR="005E6A14" w:rsidRPr="00AE7191" w:rsidRDefault="005E6A14" w:rsidP="005E6A14">
            <w:pPr>
              <w:spacing w:after="0"/>
              <w:jc w:val="both"/>
              <w:rPr>
                <w:rFonts w:eastAsia="Times New Roman"/>
                <w:sz w:val="20"/>
                <w:szCs w:val="20"/>
              </w:rPr>
            </w:pPr>
            <w:r w:rsidRPr="00AE7191">
              <w:rPr>
                <w:rFonts w:eastAsia="Times New Roman"/>
                <w:sz w:val="20"/>
                <w:szCs w:val="20"/>
              </w:rPr>
              <w:t>№ п/п</w:t>
            </w:r>
          </w:p>
        </w:tc>
        <w:tc>
          <w:tcPr>
            <w:tcW w:w="3351" w:type="dxa"/>
            <w:vMerge w:val="restart"/>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Наименование основного исполнителя, соисполнителя муниципальной программы</w:t>
            </w:r>
          </w:p>
        </w:tc>
        <w:tc>
          <w:tcPr>
            <w:tcW w:w="1366" w:type="dxa"/>
            <w:vMerge w:val="restart"/>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2020 год (отчет)</w:t>
            </w:r>
          </w:p>
        </w:tc>
        <w:tc>
          <w:tcPr>
            <w:tcW w:w="4125" w:type="dxa"/>
            <w:gridSpan w:val="3"/>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2021 год</w:t>
            </w:r>
          </w:p>
        </w:tc>
      </w:tr>
      <w:tr w:rsidR="005E6A14" w:rsidRPr="00AE7191" w:rsidTr="005E6A14">
        <w:trPr>
          <w:trHeight w:val="577"/>
        </w:trPr>
        <w:tc>
          <w:tcPr>
            <w:tcW w:w="486" w:type="dxa"/>
            <w:vMerge/>
            <w:vAlign w:val="center"/>
            <w:hideMark/>
          </w:tcPr>
          <w:p w:rsidR="005E6A14" w:rsidRPr="00AE7191" w:rsidRDefault="005E6A14" w:rsidP="005E6A14">
            <w:pPr>
              <w:spacing w:after="0"/>
              <w:jc w:val="both"/>
              <w:rPr>
                <w:rFonts w:eastAsia="Times New Roman"/>
                <w:sz w:val="20"/>
                <w:szCs w:val="20"/>
              </w:rPr>
            </w:pPr>
          </w:p>
        </w:tc>
        <w:tc>
          <w:tcPr>
            <w:tcW w:w="3351" w:type="dxa"/>
            <w:vMerge/>
            <w:vAlign w:val="center"/>
            <w:hideMark/>
          </w:tcPr>
          <w:p w:rsidR="005E6A14" w:rsidRPr="00AE7191" w:rsidRDefault="005E6A14" w:rsidP="005E6A14">
            <w:pPr>
              <w:spacing w:after="0"/>
              <w:jc w:val="both"/>
              <w:rPr>
                <w:rFonts w:eastAsia="Times New Roman"/>
                <w:sz w:val="20"/>
                <w:szCs w:val="20"/>
              </w:rPr>
            </w:pPr>
          </w:p>
        </w:tc>
        <w:tc>
          <w:tcPr>
            <w:tcW w:w="1366" w:type="dxa"/>
            <w:vMerge/>
            <w:vAlign w:val="center"/>
            <w:hideMark/>
          </w:tcPr>
          <w:p w:rsidR="005E6A14" w:rsidRPr="00AE7191" w:rsidRDefault="005E6A14" w:rsidP="005E6A14">
            <w:pPr>
              <w:spacing w:after="0"/>
              <w:jc w:val="both"/>
              <w:rPr>
                <w:rFonts w:eastAsia="Times New Roman"/>
                <w:sz w:val="20"/>
                <w:szCs w:val="20"/>
              </w:rPr>
            </w:pPr>
          </w:p>
        </w:tc>
        <w:tc>
          <w:tcPr>
            <w:tcW w:w="1375" w:type="dxa"/>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Уточненный план</w:t>
            </w:r>
          </w:p>
        </w:tc>
        <w:tc>
          <w:tcPr>
            <w:tcW w:w="1374" w:type="dxa"/>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Исполнение</w:t>
            </w:r>
          </w:p>
        </w:tc>
        <w:tc>
          <w:tcPr>
            <w:tcW w:w="1376" w:type="dxa"/>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 исполнения</w:t>
            </w:r>
          </w:p>
        </w:tc>
      </w:tr>
      <w:tr w:rsidR="005E6A14" w:rsidRPr="00AE7191" w:rsidTr="005E6A14">
        <w:trPr>
          <w:trHeight w:val="130"/>
        </w:trPr>
        <w:tc>
          <w:tcPr>
            <w:tcW w:w="486" w:type="dxa"/>
            <w:shd w:val="clear" w:color="auto" w:fill="auto"/>
            <w:noWrap/>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1</w:t>
            </w:r>
          </w:p>
        </w:tc>
        <w:tc>
          <w:tcPr>
            <w:tcW w:w="3351" w:type="dxa"/>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2</w:t>
            </w:r>
          </w:p>
        </w:tc>
        <w:tc>
          <w:tcPr>
            <w:tcW w:w="1366" w:type="dxa"/>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3</w:t>
            </w:r>
          </w:p>
        </w:tc>
        <w:tc>
          <w:tcPr>
            <w:tcW w:w="1375" w:type="dxa"/>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4</w:t>
            </w:r>
          </w:p>
        </w:tc>
        <w:tc>
          <w:tcPr>
            <w:tcW w:w="1374" w:type="dxa"/>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5</w:t>
            </w:r>
          </w:p>
        </w:tc>
        <w:tc>
          <w:tcPr>
            <w:tcW w:w="1376" w:type="dxa"/>
            <w:shd w:val="clear" w:color="auto" w:fill="auto"/>
            <w:vAlign w:val="center"/>
            <w:hideMark/>
          </w:tcPr>
          <w:p w:rsidR="005E6A14" w:rsidRPr="00AE7191" w:rsidRDefault="005E6A14" w:rsidP="005E6A14">
            <w:pPr>
              <w:spacing w:after="0"/>
              <w:jc w:val="center"/>
              <w:rPr>
                <w:rFonts w:eastAsia="Times New Roman"/>
                <w:sz w:val="20"/>
                <w:szCs w:val="20"/>
              </w:rPr>
            </w:pPr>
            <w:r w:rsidRPr="00AE7191">
              <w:rPr>
                <w:rFonts w:eastAsia="Times New Roman"/>
                <w:sz w:val="20"/>
                <w:szCs w:val="20"/>
              </w:rPr>
              <w:t>6</w:t>
            </w:r>
          </w:p>
        </w:tc>
      </w:tr>
      <w:tr w:rsidR="005E6A14" w:rsidRPr="00AE7191" w:rsidTr="005E6A14">
        <w:trPr>
          <w:trHeight w:val="261"/>
        </w:trPr>
        <w:tc>
          <w:tcPr>
            <w:tcW w:w="486" w:type="dxa"/>
            <w:shd w:val="clear" w:color="auto" w:fill="auto"/>
            <w:noWrap/>
            <w:vAlign w:val="center"/>
            <w:hideMark/>
          </w:tcPr>
          <w:p w:rsidR="005E6A14" w:rsidRPr="00AE7191" w:rsidRDefault="005E6A14" w:rsidP="005E6A14">
            <w:pPr>
              <w:spacing w:after="0"/>
              <w:jc w:val="both"/>
              <w:rPr>
                <w:rFonts w:eastAsia="Times New Roman"/>
                <w:sz w:val="20"/>
                <w:szCs w:val="20"/>
              </w:rPr>
            </w:pPr>
            <w:r w:rsidRPr="00AE7191">
              <w:rPr>
                <w:rFonts w:eastAsia="Times New Roman"/>
                <w:sz w:val="20"/>
                <w:szCs w:val="20"/>
              </w:rPr>
              <w:t> </w:t>
            </w:r>
          </w:p>
        </w:tc>
        <w:tc>
          <w:tcPr>
            <w:tcW w:w="3351" w:type="dxa"/>
            <w:shd w:val="clear" w:color="auto" w:fill="auto"/>
            <w:vAlign w:val="center"/>
            <w:hideMark/>
          </w:tcPr>
          <w:p w:rsidR="005E6A14" w:rsidRPr="00AE7191" w:rsidRDefault="005E6A14" w:rsidP="005E6A14">
            <w:pPr>
              <w:spacing w:after="0" w:line="240" w:lineRule="auto"/>
              <w:jc w:val="left"/>
              <w:rPr>
                <w:rFonts w:eastAsia="Times New Roman"/>
                <w:sz w:val="20"/>
                <w:szCs w:val="20"/>
              </w:rPr>
            </w:pPr>
            <w:r w:rsidRPr="00AE7191">
              <w:rPr>
                <w:rFonts w:eastAsia="Times New Roman"/>
                <w:sz w:val="20"/>
                <w:szCs w:val="20"/>
              </w:rPr>
              <w:t>Всего по муниципальной программе, в том числе:</w:t>
            </w:r>
          </w:p>
        </w:tc>
        <w:tc>
          <w:tcPr>
            <w:tcW w:w="136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978 318,9</w:t>
            </w:r>
          </w:p>
        </w:tc>
        <w:tc>
          <w:tcPr>
            <w:tcW w:w="1375"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507 603,9</w:t>
            </w:r>
          </w:p>
        </w:tc>
        <w:tc>
          <w:tcPr>
            <w:tcW w:w="1374"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464 447,6</w:t>
            </w:r>
          </w:p>
        </w:tc>
        <w:tc>
          <w:tcPr>
            <w:tcW w:w="137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91,5%</w:t>
            </w:r>
          </w:p>
        </w:tc>
      </w:tr>
      <w:tr w:rsidR="005E6A14" w:rsidRPr="00AE7191" w:rsidTr="005E6A14">
        <w:trPr>
          <w:trHeight w:val="717"/>
        </w:trPr>
        <w:tc>
          <w:tcPr>
            <w:tcW w:w="486" w:type="dxa"/>
            <w:shd w:val="clear" w:color="auto" w:fill="auto"/>
            <w:noWrap/>
            <w:vAlign w:val="center"/>
            <w:hideMark/>
          </w:tcPr>
          <w:p w:rsidR="005E6A14" w:rsidRPr="00AE7191" w:rsidRDefault="005E6A14" w:rsidP="005E6A14">
            <w:pPr>
              <w:spacing w:after="0"/>
              <w:jc w:val="both"/>
              <w:rPr>
                <w:rFonts w:eastAsia="Times New Roman"/>
                <w:sz w:val="20"/>
                <w:szCs w:val="20"/>
              </w:rPr>
            </w:pPr>
            <w:r w:rsidRPr="00AE7191">
              <w:rPr>
                <w:rFonts w:eastAsia="Times New Roman"/>
                <w:sz w:val="20"/>
                <w:szCs w:val="20"/>
              </w:rPr>
              <w:t>1</w:t>
            </w:r>
          </w:p>
        </w:tc>
        <w:tc>
          <w:tcPr>
            <w:tcW w:w="3351" w:type="dxa"/>
            <w:shd w:val="clear" w:color="auto" w:fill="auto"/>
            <w:vAlign w:val="bottom"/>
            <w:hideMark/>
          </w:tcPr>
          <w:p w:rsidR="005E6A14" w:rsidRPr="00AE7191" w:rsidRDefault="005E6A14" w:rsidP="005E6A14">
            <w:pPr>
              <w:spacing w:after="0" w:line="240" w:lineRule="auto"/>
              <w:jc w:val="left"/>
              <w:rPr>
                <w:rFonts w:eastAsia="Times New Roman"/>
                <w:sz w:val="20"/>
                <w:szCs w:val="20"/>
              </w:rPr>
            </w:pPr>
            <w:r w:rsidRPr="00AE7191">
              <w:rPr>
                <w:rFonts w:eastAsia="Times New Roman"/>
                <w:sz w:val="20"/>
                <w:szCs w:val="20"/>
              </w:rPr>
              <w:t>Муниципальное казенное учреждение «Управление капитального строительства города Ханты-Мансийска»</w:t>
            </w:r>
          </w:p>
        </w:tc>
        <w:tc>
          <w:tcPr>
            <w:tcW w:w="136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439 579,8</w:t>
            </w:r>
          </w:p>
        </w:tc>
        <w:tc>
          <w:tcPr>
            <w:tcW w:w="1375"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149 618,3</w:t>
            </w:r>
          </w:p>
        </w:tc>
        <w:tc>
          <w:tcPr>
            <w:tcW w:w="1374"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121 029,2</w:t>
            </w:r>
          </w:p>
        </w:tc>
        <w:tc>
          <w:tcPr>
            <w:tcW w:w="137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80,9%</w:t>
            </w:r>
          </w:p>
        </w:tc>
      </w:tr>
      <w:tr w:rsidR="005E6A14" w:rsidRPr="00AE7191" w:rsidTr="005E6A14">
        <w:trPr>
          <w:trHeight w:val="538"/>
        </w:trPr>
        <w:tc>
          <w:tcPr>
            <w:tcW w:w="486" w:type="dxa"/>
            <w:shd w:val="clear" w:color="auto" w:fill="auto"/>
            <w:noWrap/>
            <w:vAlign w:val="center"/>
            <w:hideMark/>
          </w:tcPr>
          <w:p w:rsidR="005E6A14" w:rsidRPr="00AE7191" w:rsidRDefault="005E6A14" w:rsidP="005E6A14">
            <w:pPr>
              <w:spacing w:after="0"/>
              <w:jc w:val="both"/>
              <w:rPr>
                <w:rFonts w:eastAsia="Times New Roman"/>
                <w:sz w:val="20"/>
                <w:szCs w:val="20"/>
              </w:rPr>
            </w:pPr>
            <w:r w:rsidRPr="00AE7191">
              <w:rPr>
                <w:rFonts w:eastAsia="Times New Roman"/>
                <w:sz w:val="20"/>
                <w:szCs w:val="20"/>
              </w:rPr>
              <w:t>2</w:t>
            </w:r>
          </w:p>
        </w:tc>
        <w:tc>
          <w:tcPr>
            <w:tcW w:w="3351" w:type="dxa"/>
            <w:shd w:val="clear" w:color="auto" w:fill="auto"/>
            <w:vAlign w:val="bottom"/>
            <w:hideMark/>
          </w:tcPr>
          <w:p w:rsidR="005E6A14" w:rsidRPr="00AE7191" w:rsidRDefault="005E6A14" w:rsidP="005E6A14">
            <w:pPr>
              <w:spacing w:after="0" w:line="240" w:lineRule="auto"/>
              <w:jc w:val="left"/>
              <w:rPr>
                <w:rFonts w:eastAsia="Times New Roman"/>
                <w:sz w:val="20"/>
                <w:szCs w:val="20"/>
              </w:rPr>
            </w:pPr>
            <w:r w:rsidRPr="00AE7191">
              <w:rPr>
                <w:rFonts w:eastAsia="Times New Roman"/>
                <w:bCs/>
                <w:sz w:val="20"/>
                <w:szCs w:val="20"/>
              </w:rPr>
              <w:t>Муниципальное казенное учреждение «Служба муниципального заказа в ЖКХ»</w:t>
            </w:r>
          </w:p>
        </w:tc>
        <w:tc>
          <w:tcPr>
            <w:tcW w:w="136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397 591,9</w:t>
            </w:r>
          </w:p>
        </w:tc>
        <w:tc>
          <w:tcPr>
            <w:tcW w:w="1375"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150 574,4</w:t>
            </w:r>
          </w:p>
        </w:tc>
        <w:tc>
          <w:tcPr>
            <w:tcW w:w="1374"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150 385,6</w:t>
            </w:r>
          </w:p>
        </w:tc>
        <w:tc>
          <w:tcPr>
            <w:tcW w:w="137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99,9%</w:t>
            </w:r>
          </w:p>
        </w:tc>
      </w:tr>
      <w:tr w:rsidR="005E6A14" w:rsidRPr="00AE7191" w:rsidTr="005E6A14">
        <w:trPr>
          <w:trHeight w:val="538"/>
        </w:trPr>
        <w:tc>
          <w:tcPr>
            <w:tcW w:w="486" w:type="dxa"/>
            <w:shd w:val="clear" w:color="auto" w:fill="auto"/>
            <w:noWrap/>
            <w:vAlign w:val="center"/>
            <w:hideMark/>
          </w:tcPr>
          <w:p w:rsidR="005E6A14" w:rsidRPr="00AE7191" w:rsidRDefault="005E6A14" w:rsidP="005E6A14">
            <w:pPr>
              <w:spacing w:after="0"/>
              <w:jc w:val="both"/>
              <w:rPr>
                <w:rFonts w:eastAsia="Times New Roman"/>
                <w:sz w:val="20"/>
                <w:szCs w:val="20"/>
              </w:rPr>
            </w:pPr>
            <w:r w:rsidRPr="00AE7191">
              <w:rPr>
                <w:rFonts w:eastAsia="Times New Roman"/>
                <w:sz w:val="20"/>
                <w:szCs w:val="20"/>
              </w:rPr>
              <w:t>3</w:t>
            </w:r>
          </w:p>
        </w:tc>
        <w:tc>
          <w:tcPr>
            <w:tcW w:w="3351" w:type="dxa"/>
            <w:shd w:val="clear" w:color="auto" w:fill="auto"/>
            <w:vAlign w:val="bottom"/>
            <w:hideMark/>
          </w:tcPr>
          <w:p w:rsidR="005E6A14" w:rsidRPr="00AE7191" w:rsidRDefault="005E6A14" w:rsidP="005E6A14">
            <w:pPr>
              <w:spacing w:after="0" w:line="240" w:lineRule="auto"/>
              <w:jc w:val="left"/>
              <w:rPr>
                <w:rFonts w:eastAsia="Times New Roman"/>
                <w:sz w:val="20"/>
                <w:szCs w:val="20"/>
              </w:rPr>
            </w:pPr>
            <w:r w:rsidRPr="00AE7191">
              <w:rPr>
                <w:rFonts w:eastAsia="Times New Roman"/>
                <w:bCs/>
                <w:sz w:val="20"/>
                <w:szCs w:val="20"/>
              </w:rPr>
              <w:t>Муниципальное казенное учреждение «Управление логистики»</w:t>
            </w:r>
          </w:p>
        </w:tc>
        <w:tc>
          <w:tcPr>
            <w:tcW w:w="136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135 012,7</w:t>
            </w:r>
          </w:p>
        </w:tc>
        <w:tc>
          <w:tcPr>
            <w:tcW w:w="1375"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166 628,7</w:t>
            </w:r>
          </w:p>
        </w:tc>
        <w:tc>
          <w:tcPr>
            <w:tcW w:w="1374"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152 250,3</w:t>
            </w:r>
          </w:p>
        </w:tc>
        <w:tc>
          <w:tcPr>
            <w:tcW w:w="137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91,4%</w:t>
            </w:r>
          </w:p>
        </w:tc>
      </w:tr>
      <w:tr w:rsidR="005E6A14" w:rsidRPr="00AE7191" w:rsidTr="005E6A14">
        <w:trPr>
          <w:trHeight w:val="538"/>
        </w:trPr>
        <w:tc>
          <w:tcPr>
            <w:tcW w:w="486" w:type="dxa"/>
            <w:shd w:val="clear" w:color="auto" w:fill="auto"/>
            <w:noWrap/>
            <w:vAlign w:val="center"/>
            <w:hideMark/>
          </w:tcPr>
          <w:p w:rsidR="005E6A14" w:rsidRPr="00AE7191" w:rsidRDefault="005E6A14" w:rsidP="005E6A14">
            <w:pPr>
              <w:spacing w:after="0"/>
              <w:jc w:val="both"/>
              <w:rPr>
                <w:rFonts w:eastAsia="Times New Roman"/>
                <w:sz w:val="20"/>
                <w:szCs w:val="20"/>
              </w:rPr>
            </w:pPr>
            <w:r w:rsidRPr="00AE7191">
              <w:rPr>
                <w:rFonts w:eastAsia="Times New Roman"/>
                <w:sz w:val="20"/>
                <w:szCs w:val="20"/>
              </w:rPr>
              <w:t>4</w:t>
            </w:r>
          </w:p>
        </w:tc>
        <w:tc>
          <w:tcPr>
            <w:tcW w:w="3351" w:type="dxa"/>
            <w:shd w:val="clear" w:color="auto" w:fill="auto"/>
            <w:vAlign w:val="bottom"/>
            <w:hideMark/>
          </w:tcPr>
          <w:p w:rsidR="005E6A14" w:rsidRPr="00AE7191" w:rsidRDefault="005E6A14" w:rsidP="005E6A14">
            <w:pPr>
              <w:spacing w:after="0" w:line="240" w:lineRule="auto"/>
              <w:jc w:val="left"/>
              <w:rPr>
                <w:rFonts w:eastAsia="Times New Roman"/>
                <w:sz w:val="20"/>
                <w:szCs w:val="20"/>
              </w:rPr>
            </w:pPr>
            <w:r w:rsidRPr="00AE7191">
              <w:rPr>
                <w:rFonts w:eastAsia="Times New Roman"/>
                <w:bCs/>
                <w:sz w:val="20"/>
                <w:szCs w:val="20"/>
              </w:rPr>
              <w:t>Управление транспорта, связи и дорог Администрации города Ханты-Мансийска</w:t>
            </w:r>
          </w:p>
        </w:tc>
        <w:tc>
          <w:tcPr>
            <w:tcW w:w="136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6 134,5</w:t>
            </w:r>
          </w:p>
        </w:tc>
        <w:tc>
          <w:tcPr>
            <w:tcW w:w="1375"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40 782,5</w:t>
            </w:r>
          </w:p>
        </w:tc>
        <w:tc>
          <w:tcPr>
            <w:tcW w:w="1374"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40 782,5</w:t>
            </w:r>
          </w:p>
        </w:tc>
        <w:tc>
          <w:tcPr>
            <w:tcW w:w="1376" w:type="dxa"/>
            <w:shd w:val="clear" w:color="auto" w:fill="auto"/>
            <w:vAlign w:val="bottom"/>
          </w:tcPr>
          <w:p w:rsidR="005E6A14" w:rsidRPr="00AE7191" w:rsidRDefault="005E6A14" w:rsidP="005E6A14">
            <w:pPr>
              <w:spacing w:after="0" w:line="240" w:lineRule="auto"/>
              <w:jc w:val="center"/>
              <w:rPr>
                <w:rFonts w:eastAsia="Times New Roman"/>
                <w:sz w:val="20"/>
                <w:szCs w:val="20"/>
              </w:rPr>
            </w:pPr>
            <w:r w:rsidRPr="00AE7191">
              <w:rPr>
                <w:rFonts w:eastAsia="Times New Roman"/>
                <w:sz w:val="20"/>
                <w:szCs w:val="20"/>
              </w:rPr>
              <w:t>100%</w:t>
            </w:r>
          </w:p>
        </w:tc>
      </w:tr>
    </w:tbl>
    <w:p w:rsidR="005E6A14" w:rsidRPr="00AE7191" w:rsidRDefault="005E6A14" w:rsidP="005E6A14">
      <w:pPr>
        <w:autoSpaceDE w:val="0"/>
        <w:autoSpaceDN w:val="0"/>
        <w:adjustRightInd w:val="0"/>
        <w:spacing w:after="0"/>
        <w:ind w:firstLine="709"/>
        <w:jc w:val="both"/>
        <w:rPr>
          <w:sz w:val="28"/>
          <w:szCs w:val="28"/>
          <w:highlight w:val="yellow"/>
        </w:rPr>
      </w:pPr>
    </w:p>
    <w:p w:rsidR="005E6A14" w:rsidRDefault="005E6A14" w:rsidP="005E6A14">
      <w:pPr>
        <w:autoSpaceDE w:val="0"/>
        <w:autoSpaceDN w:val="0"/>
        <w:adjustRightInd w:val="0"/>
        <w:spacing w:after="0"/>
        <w:ind w:firstLine="709"/>
        <w:rPr>
          <w:sz w:val="24"/>
          <w:szCs w:val="24"/>
        </w:rPr>
      </w:pPr>
    </w:p>
    <w:p w:rsidR="00C15B9C" w:rsidRDefault="00C15B9C" w:rsidP="005E6A14">
      <w:pPr>
        <w:autoSpaceDE w:val="0"/>
        <w:autoSpaceDN w:val="0"/>
        <w:adjustRightInd w:val="0"/>
        <w:spacing w:after="0"/>
        <w:ind w:firstLine="709"/>
        <w:rPr>
          <w:sz w:val="24"/>
          <w:szCs w:val="24"/>
        </w:rPr>
      </w:pPr>
    </w:p>
    <w:p w:rsidR="00C15B9C" w:rsidRDefault="00C15B9C" w:rsidP="005E6A14">
      <w:pPr>
        <w:autoSpaceDE w:val="0"/>
        <w:autoSpaceDN w:val="0"/>
        <w:adjustRightInd w:val="0"/>
        <w:spacing w:after="0"/>
        <w:ind w:firstLine="709"/>
        <w:rPr>
          <w:sz w:val="24"/>
          <w:szCs w:val="24"/>
        </w:rPr>
      </w:pPr>
    </w:p>
    <w:p w:rsidR="00C15B9C" w:rsidRDefault="00C15B9C" w:rsidP="005E6A14">
      <w:pPr>
        <w:autoSpaceDE w:val="0"/>
        <w:autoSpaceDN w:val="0"/>
        <w:adjustRightInd w:val="0"/>
        <w:spacing w:after="0"/>
        <w:ind w:firstLine="709"/>
        <w:rPr>
          <w:sz w:val="24"/>
          <w:szCs w:val="24"/>
        </w:rPr>
      </w:pPr>
    </w:p>
    <w:p w:rsidR="005E6A14" w:rsidRPr="00AE7191" w:rsidRDefault="005E6A14" w:rsidP="005E6A14">
      <w:pPr>
        <w:autoSpaceDE w:val="0"/>
        <w:autoSpaceDN w:val="0"/>
        <w:adjustRightInd w:val="0"/>
        <w:spacing w:after="0"/>
        <w:ind w:firstLine="709"/>
        <w:rPr>
          <w:sz w:val="24"/>
          <w:szCs w:val="24"/>
        </w:rPr>
      </w:pPr>
      <w:r w:rsidRPr="00AE7191">
        <w:rPr>
          <w:sz w:val="24"/>
          <w:szCs w:val="24"/>
        </w:rPr>
        <w:t>Рисунок 3.12.2.</w:t>
      </w:r>
    </w:p>
    <w:p w:rsidR="005E6A14" w:rsidRPr="00AE7191" w:rsidRDefault="005E6A14" w:rsidP="005E6A14">
      <w:pPr>
        <w:autoSpaceDE w:val="0"/>
        <w:autoSpaceDN w:val="0"/>
        <w:adjustRightInd w:val="0"/>
        <w:spacing w:after="0"/>
        <w:ind w:firstLine="709"/>
        <w:jc w:val="center"/>
        <w:rPr>
          <w:rFonts w:eastAsia="Times New Roman"/>
          <w:b/>
          <w:sz w:val="28"/>
          <w:szCs w:val="28"/>
        </w:rPr>
      </w:pPr>
      <w:r w:rsidRPr="00AE7191">
        <w:rPr>
          <w:rFonts w:eastAsia="Times New Roman"/>
          <w:b/>
          <w:sz w:val="28"/>
          <w:szCs w:val="28"/>
        </w:rPr>
        <w:t xml:space="preserve">Структура расходов муниципальной программы </w:t>
      </w:r>
      <w:r w:rsidRPr="00AE7191">
        <w:rPr>
          <w:rFonts w:eastAsia="Times New Roman"/>
          <w:b/>
          <w:sz w:val="28"/>
          <w:szCs w:val="28"/>
        </w:rPr>
        <w:br/>
        <w:t>«Развитие транспортной системы города Ханты-Мансийска»</w:t>
      </w:r>
    </w:p>
    <w:p w:rsidR="005E6A14" w:rsidRPr="00AE7191" w:rsidRDefault="005E6A14" w:rsidP="005E6A14">
      <w:pPr>
        <w:autoSpaceDE w:val="0"/>
        <w:autoSpaceDN w:val="0"/>
        <w:adjustRightInd w:val="0"/>
        <w:spacing w:after="0"/>
        <w:ind w:firstLine="709"/>
        <w:rPr>
          <w:rFonts w:ascii="Arial" w:hAnsi="Arial" w:cs="Arial"/>
          <w:b/>
          <w:bCs/>
          <w:sz w:val="24"/>
          <w:szCs w:val="24"/>
        </w:rPr>
      </w:pPr>
      <w:r w:rsidRPr="00AE7191">
        <w:rPr>
          <w:rFonts w:eastAsia="Times New Roman"/>
          <w:sz w:val="24"/>
          <w:szCs w:val="24"/>
        </w:rPr>
        <w:t>тыс. рублей</w:t>
      </w:r>
      <w:r w:rsidRPr="00AE7191">
        <w:rPr>
          <w:rFonts w:ascii="Arial" w:hAnsi="Arial" w:cs="Arial"/>
          <w:b/>
          <w:bCs/>
          <w:sz w:val="24"/>
          <w:szCs w:val="24"/>
        </w:rPr>
        <w:t xml:space="preserve">  </w:t>
      </w:r>
    </w:p>
    <w:p w:rsidR="005E6A14" w:rsidRPr="00AE7191" w:rsidRDefault="005E6A14" w:rsidP="005E6A14">
      <w:pPr>
        <w:autoSpaceDE w:val="0"/>
        <w:autoSpaceDN w:val="0"/>
        <w:adjustRightInd w:val="0"/>
        <w:spacing w:after="0"/>
        <w:rPr>
          <w:rFonts w:ascii="Arial" w:hAnsi="Arial" w:cs="Arial"/>
          <w:b/>
          <w:bCs/>
          <w:noProof/>
          <w:sz w:val="20"/>
          <w:szCs w:val="20"/>
          <w:highlight w:val="yellow"/>
        </w:rPr>
      </w:pPr>
      <w:r w:rsidRPr="00AE7191">
        <w:rPr>
          <w:rFonts w:ascii="Arial" w:hAnsi="Arial" w:cs="Arial"/>
          <w:b/>
          <w:bCs/>
          <w:noProof/>
          <w:sz w:val="20"/>
          <w:szCs w:val="20"/>
        </w:rPr>
        <w:drawing>
          <wp:inline distT="0" distB="0" distL="0" distR="0" wp14:anchorId="5F22A857" wp14:editId="4FA0E8D2">
            <wp:extent cx="5848350" cy="4486275"/>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E6A14" w:rsidRPr="00AE7191" w:rsidRDefault="005E6A14" w:rsidP="005E6A14">
      <w:pPr>
        <w:autoSpaceDE w:val="0"/>
        <w:autoSpaceDN w:val="0"/>
        <w:adjustRightInd w:val="0"/>
        <w:spacing w:after="0"/>
        <w:ind w:firstLine="709"/>
        <w:rPr>
          <w:rFonts w:ascii="Arial" w:hAnsi="Arial" w:cs="Arial"/>
          <w:b/>
          <w:bCs/>
          <w:noProof/>
          <w:sz w:val="20"/>
          <w:szCs w:val="20"/>
          <w:highlight w:val="yellow"/>
        </w:rPr>
      </w:pPr>
    </w:p>
    <w:p w:rsidR="0010023C" w:rsidRDefault="0010023C" w:rsidP="005E6A14">
      <w:pPr>
        <w:tabs>
          <w:tab w:val="left" w:pos="459"/>
        </w:tabs>
        <w:suppressAutoHyphens/>
        <w:spacing w:after="0"/>
        <w:ind w:firstLine="709"/>
        <w:rPr>
          <w:sz w:val="24"/>
          <w:szCs w:val="24"/>
        </w:rPr>
      </w:pPr>
    </w:p>
    <w:p w:rsidR="0010023C" w:rsidRDefault="0010023C" w:rsidP="005E6A14">
      <w:pPr>
        <w:tabs>
          <w:tab w:val="left" w:pos="459"/>
        </w:tabs>
        <w:suppressAutoHyphens/>
        <w:spacing w:after="0"/>
        <w:ind w:firstLine="709"/>
        <w:rPr>
          <w:sz w:val="24"/>
          <w:szCs w:val="24"/>
        </w:rPr>
      </w:pPr>
    </w:p>
    <w:p w:rsidR="005E6A14" w:rsidRPr="00AE7191" w:rsidRDefault="005E6A14" w:rsidP="005E6A14">
      <w:pPr>
        <w:tabs>
          <w:tab w:val="left" w:pos="459"/>
        </w:tabs>
        <w:suppressAutoHyphens/>
        <w:spacing w:after="0"/>
        <w:ind w:firstLine="709"/>
        <w:rPr>
          <w:sz w:val="24"/>
          <w:szCs w:val="24"/>
        </w:rPr>
      </w:pPr>
      <w:r w:rsidRPr="00AE7191">
        <w:rPr>
          <w:sz w:val="24"/>
          <w:szCs w:val="24"/>
        </w:rPr>
        <w:t xml:space="preserve">Таблица 3.12.3. </w:t>
      </w:r>
    </w:p>
    <w:p w:rsidR="005E6A14" w:rsidRPr="00AE7191" w:rsidRDefault="005E6A14" w:rsidP="005E6A14">
      <w:pPr>
        <w:tabs>
          <w:tab w:val="left" w:pos="-4253"/>
        </w:tabs>
        <w:suppressAutoHyphens/>
        <w:spacing w:after="0"/>
        <w:ind w:firstLine="709"/>
        <w:jc w:val="center"/>
        <w:rPr>
          <w:sz w:val="28"/>
          <w:szCs w:val="28"/>
        </w:rPr>
      </w:pPr>
    </w:p>
    <w:p w:rsidR="005E6A14" w:rsidRPr="00AE7191" w:rsidRDefault="005E6A14" w:rsidP="005E6A14">
      <w:pPr>
        <w:tabs>
          <w:tab w:val="left" w:pos="-4253"/>
        </w:tabs>
        <w:suppressAutoHyphens/>
        <w:spacing w:after="0"/>
        <w:ind w:firstLine="709"/>
        <w:jc w:val="center"/>
        <w:rPr>
          <w:b/>
          <w:sz w:val="28"/>
          <w:szCs w:val="28"/>
        </w:rPr>
      </w:pPr>
      <w:r w:rsidRPr="00AE7191">
        <w:rPr>
          <w:b/>
          <w:sz w:val="28"/>
          <w:szCs w:val="28"/>
        </w:rPr>
        <w:t>Структура расходов муниципальной программы</w:t>
      </w:r>
    </w:p>
    <w:p w:rsidR="005E6A14" w:rsidRPr="00AE7191" w:rsidRDefault="005E6A14" w:rsidP="005E6A14">
      <w:pPr>
        <w:tabs>
          <w:tab w:val="left" w:pos="-4253"/>
        </w:tabs>
        <w:suppressAutoHyphens/>
        <w:spacing w:after="0"/>
        <w:ind w:firstLine="709"/>
        <w:jc w:val="center"/>
        <w:rPr>
          <w:b/>
          <w:sz w:val="28"/>
          <w:szCs w:val="28"/>
        </w:rPr>
      </w:pPr>
      <w:r w:rsidRPr="00AE7191">
        <w:rPr>
          <w:b/>
          <w:sz w:val="28"/>
          <w:szCs w:val="28"/>
        </w:rPr>
        <w:t xml:space="preserve">«Развитие транспортной системы города Ханты-Мансийска» </w:t>
      </w:r>
    </w:p>
    <w:p w:rsidR="005E6A14" w:rsidRPr="00AE7191" w:rsidRDefault="005E6A14" w:rsidP="005E6A14">
      <w:pPr>
        <w:tabs>
          <w:tab w:val="left" w:pos="459"/>
        </w:tabs>
        <w:suppressAutoHyphens/>
        <w:spacing w:after="0"/>
        <w:ind w:firstLine="709"/>
        <w:rPr>
          <w:sz w:val="24"/>
          <w:szCs w:val="24"/>
        </w:rPr>
      </w:pPr>
      <w:r w:rsidRPr="00AE7191">
        <w:rPr>
          <w:sz w:val="24"/>
          <w:szCs w:val="24"/>
        </w:rPr>
        <w:t>(тыс. рублей)</w:t>
      </w:r>
    </w:p>
    <w:tbl>
      <w:tblPr>
        <w:tblW w:w="10037" w:type="dxa"/>
        <w:tblInd w:w="-431" w:type="dxa"/>
        <w:tblLook w:val="04A0" w:firstRow="1" w:lastRow="0" w:firstColumn="1" w:lastColumn="0" w:noHBand="0" w:noVBand="1"/>
      </w:tblPr>
      <w:tblGrid>
        <w:gridCol w:w="4792"/>
        <w:gridCol w:w="1255"/>
        <w:gridCol w:w="1297"/>
        <w:gridCol w:w="1417"/>
        <w:gridCol w:w="1276"/>
      </w:tblGrid>
      <w:tr w:rsidR="005E6A14" w:rsidRPr="00AE7191" w:rsidTr="005E6A14">
        <w:trPr>
          <w:trHeight w:val="300"/>
        </w:trPr>
        <w:tc>
          <w:tcPr>
            <w:tcW w:w="4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ind w:left="-108" w:firstLine="108"/>
              <w:jc w:val="center"/>
              <w:rPr>
                <w:rFonts w:eastAsia="Times New Roman"/>
                <w:bCs/>
                <w:sz w:val="20"/>
                <w:szCs w:val="20"/>
              </w:rPr>
            </w:pPr>
            <w:r w:rsidRPr="00AE7191">
              <w:rPr>
                <w:rFonts w:eastAsia="Times New Roman"/>
                <w:bCs/>
                <w:sz w:val="20"/>
                <w:szCs w:val="20"/>
              </w:rPr>
              <w:t>Наименование муниципальной программы, подпрограммы муниципальной программы</w:t>
            </w:r>
          </w:p>
        </w:tc>
        <w:tc>
          <w:tcPr>
            <w:tcW w:w="12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2020 год (отчет)</w:t>
            </w:r>
          </w:p>
        </w:tc>
        <w:tc>
          <w:tcPr>
            <w:tcW w:w="3990" w:type="dxa"/>
            <w:gridSpan w:val="3"/>
            <w:tcBorders>
              <w:top w:val="single" w:sz="4" w:space="0" w:color="auto"/>
              <w:left w:val="nil"/>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2021 год</w:t>
            </w:r>
          </w:p>
        </w:tc>
      </w:tr>
      <w:tr w:rsidR="005E6A14" w:rsidRPr="00AE7191" w:rsidTr="005E6A14">
        <w:trPr>
          <w:trHeight w:val="1260"/>
        </w:trPr>
        <w:tc>
          <w:tcPr>
            <w:tcW w:w="4792" w:type="dxa"/>
            <w:vMerge/>
            <w:tcBorders>
              <w:top w:val="single" w:sz="4" w:space="0" w:color="auto"/>
              <w:left w:val="single" w:sz="4" w:space="0" w:color="auto"/>
              <w:bottom w:val="single" w:sz="4" w:space="0" w:color="auto"/>
              <w:right w:val="single" w:sz="4" w:space="0" w:color="auto"/>
            </w:tcBorders>
            <w:vAlign w:val="center"/>
            <w:hideMark/>
          </w:tcPr>
          <w:p w:rsidR="005E6A14" w:rsidRPr="00AE7191" w:rsidRDefault="005E6A14" w:rsidP="005E6A14">
            <w:pPr>
              <w:spacing w:after="0" w:line="240" w:lineRule="auto"/>
              <w:jc w:val="left"/>
              <w:rPr>
                <w:rFonts w:eastAsia="Times New Roman"/>
                <w:bCs/>
                <w:sz w:val="20"/>
                <w:szCs w:val="20"/>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rsidR="005E6A14" w:rsidRPr="00AE7191" w:rsidRDefault="005E6A14" w:rsidP="005E6A14">
            <w:pPr>
              <w:spacing w:after="0" w:line="240" w:lineRule="auto"/>
              <w:jc w:val="center"/>
              <w:rPr>
                <w:rFonts w:eastAsia="Times New Roman"/>
                <w:bCs/>
                <w:sz w:val="20"/>
                <w:szCs w:val="20"/>
              </w:rPr>
            </w:pPr>
          </w:p>
        </w:tc>
        <w:tc>
          <w:tcPr>
            <w:tcW w:w="1297" w:type="dxa"/>
            <w:tcBorders>
              <w:top w:val="nil"/>
              <w:left w:val="nil"/>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Уточненный план</w:t>
            </w:r>
          </w:p>
        </w:tc>
        <w:tc>
          <w:tcPr>
            <w:tcW w:w="1417" w:type="dxa"/>
            <w:tcBorders>
              <w:top w:val="nil"/>
              <w:left w:val="nil"/>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Исполнение</w:t>
            </w:r>
          </w:p>
        </w:tc>
        <w:tc>
          <w:tcPr>
            <w:tcW w:w="1276" w:type="dxa"/>
            <w:tcBorders>
              <w:top w:val="nil"/>
              <w:left w:val="nil"/>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 исполнения</w:t>
            </w:r>
          </w:p>
        </w:tc>
      </w:tr>
      <w:tr w:rsidR="005E6A14" w:rsidRPr="00AE7191" w:rsidTr="005E6A14">
        <w:trPr>
          <w:trHeight w:val="510"/>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Всего по муниципальной программе, в том числе:</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978 318,9</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507 603,9</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464 447,6</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91,5%</w:t>
            </w:r>
          </w:p>
        </w:tc>
      </w:tr>
      <w:tr w:rsidR="005E6A14" w:rsidRPr="00AE7191" w:rsidTr="005E6A14">
        <w:trPr>
          <w:trHeight w:val="300"/>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федеральный бюджет</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r>
      <w:tr w:rsidR="005E6A14" w:rsidRPr="00AE7191" w:rsidTr="005E6A14">
        <w:trPr>
          <w:trHeight w:val="289"/>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бюджет автономного округа</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750 452,4</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197 201,3</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197 106,9</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100,0%</w:t>
            </w:r>
          </w:p>
        </w:tc>
      </w:tr>
      <w:tr w:rsidR="005E6A14" w:rsidRPr="00AE7191" w:rsidTr="005E6A14">
        <w:trPr>
          <w:trHeight w:val="280"/>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бюджет города</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227 029,1</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310 402,6</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267,340,7</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86,1%</w:t>
            </w:r>
          </w:p>
        </w:tc>
      </w:tr>
      <w:tr w:rsidR="005E6A14" w:rsidRPr="00AE7191" w:rsidTr="005E6A14">
        <w:trPr>
          <w:trHeight w:val="978"/>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Основное мероприятие «Строительство, реконструкция, капитальный ремонт и ремонт объектов улично-дорожной сети города», всего, в том числе:</w:t>
            </w:r>
          </w:p>
        </w:tc>
        <w:tc>
          <w:tcPr>
            <w:tcW w:w="1255" w:type="dxa"/>
            <w:tcBorders>
              <w:top w:val="nil"/>
              <w:left w:val="single" w:sz="4" w:space="0" w:color="auto"/>
              <w:bottom w:val="single" w:sz="4" w:space="0" w:color="auto"/>
              <w:right w:val="single" w:sz="4" w:space="0" w:color="auto"/>
            </w:tcBorders>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829 491,2</w:t>
            </w:r>
          </w:p>
        </w:tc>
        <w:tc>
          <w:tcPr>
            <w:tcW w:w="1297" w:type="dxa"/>
            <w:tcBorders>
              <w:top w:val="nil"/>
              <w:left w:val="single" w:sz="4" w:space="0" w:color="auto"/>
              <w:bottom w:val="single" w:sz="4" w:space="0" w:color="auto"/>
              <w:right w:val="single" w:sz="4" w:space="0" w:color="auto"/>
            </w:tcBorders>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149 618,3</w:t>
            </w:r>
          </w:p>
        </w:tc>
        <w:tc>
          <w:tcPr>
            <w:tcW w:w="1417" w:type="dxa"/>
            <w:tcBorders>
              <w:top w:val="nil"/>
              <w:left w:val="single" w:sz="4" w:space="0" w:color="auto"/>
              <w:bottom w:val="single" w:sz="4" w:space="0" w:color="auto"/>
              <w:right w:val="single" w:sz="4" w:space="0" w:color="auto"/>
            </w:tcBorders>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121 029,2</w:t>
            </w:r>
          </w:p>
        </w:tc>
        <w:tc>
          <w:tcPr>
            <w:tcW w:w="1276" w:type="dxa"/>
            <w:tcBorders>
              <w:top w:val="nil"/>
              <w:left w:val="single" w:sz="4" w:space="0" w:color="auto"/>
              <w:bottom w:val="single" w:sz="4" w:space="0" w:color="auto"/>
              <w:right w:val="single" w:sz="4" w:space="0" w:color="auto"/>
            </w:tcBorders>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80,9%</w:t>
            </w:r>
          </w:p>
        </w:tc>
      </w:tr>
      <w:tr w:rsidR="005E6A14" w:rsidRPr="00AE7191" w:rsidTr="005E6A14">
        <w:trPr>
          <w:trHeight w:val="300"/>
        </w:trPr>
        <w:tc>
          <w:tcPr>
            <w:tcW w:w="4792" w:type="dxa"/>
            <w:tcBorders>
              <w:top w:val="nil"/>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федеральный бюджет</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r>
      <w:tr w:rsidR="005E6A14" w:rsidRPr="00AE7191" w:rsidTr="005E6A14">
        <w:trPr>
          <w:trHeight w:val="245"/>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бюджет автономного округа</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748 481,1</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66 825,3</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66 825,3</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100,0%</w:t>
            </w:r>
          </w:p>
        </w:tc>
      </w:tr>
      <w:tr w:rsidR="005E6A14" w:rsidRPr="00AE7191" w:rsidTr="005E6A14">
        <w:trPr>
          <w:trHeight w:val="300"/>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бюджет города</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81 010,1</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82 793,0</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54 203,9</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65,5%</w:t>
            </w:r>
          </w:p>
        </w:tc>
      </w:tr>
      <w:tr w:rsidR="005E6A14" w:rsidRPr="00AE7191" w:rsidTr="005E6A14">
        <w:trPr>
          <w:trHeight w:val="614"/>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Основное мероприятие «Повышение комплексной безопасности дорожного движения и устойчивости транспортной системы», всего, в том числе:</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7 775,2</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10 020,9</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9 412,2</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93,9%</w:t>
            </w:r>
          </w:p>
        </w:tc>
      </w:tr>
      <w:tr w:rsidR="005E6A14" w:rsidRPr="00AE7191" w:rsidTr="005E6A14">
        <w:trPr>
          <w:trHeight w:val="300"/>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федеральный бюджет</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r>
      <w:tr w:rsidR="005E6A14" w:rsidRPr="00AE7191" w:rsidTr="005E6A14">
        <w:trPr>
          <w:trHeight w:val="386"/>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бюджет автономного округа</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2 971,3</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3 500,0</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3 405,6</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97,3%</w:t>
            </w:r>
          </w:p>
        </w:tc>
      </w:tr>
      <w:tr w:rsidR="005E6A14" w:rsidRPr="00AE7191" w:rsidTr="005E6A14">
        <w:trPr>
          <w:trHeight w:val="300"/>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бюджет города</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4 803,9</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6 520,9</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6 006,6</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92,1%</w:t>
            </w:r>
          </w:p>
        </w:tc>
      </w:tr>
      <w:tr w:rsidR="005E6A14" w:rsidRPr="00AE7191" w:rsidTr="005E6A14">
        <w:trPr>
          <w:trHeight w:val="765"/>
        </w:trPr>
        <w:tc>
          <w:tcPr>
            <w:tcW w:w="4792" w:type="dxa"/>
            <w:vMerge w:val="restart"/>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ind w:left="-108" w:firstLine="108"/>
              <w:jc w:val="left"/>
              <w:rPr>
                <w:rFonts w:eastAsia="Times New Roman"/>
                <w:bCs/>
                <w:sz w:val="20"/>
                <w:szCs w:val="20"/>
              </w:rPr>
            </w:pPr>
            <w:r w:rsidRPr="00AE7191">
              <w:rPr>
                <w:rFonts w:eastAsia="Times New Roman"/>
                <w:bCs/>
                <w:sz w:val="20"/>
                <w:szCs w:val="20"/>
              </w:rPr>
              <w:t>Основное мероприятие «Организация транспортного обслуживания населения автомобильным, внутренним водным транспортом в границах городского округа город Ханты-Мансийск», всего, в том числе:</w:t>
            </w:r>
          </w:p>
        </w:tc>
        <w:tc>
          <w:tcPr>
            <w:tcW w:w="1255" w:type="dxa"/>
            <w:vMerge w:val="restart"/>
            <w:tcBorders>
              <w:top w:val="nil"/>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141 052,5</w:t>
            </w:r>
          </w:p>
        </w:tc>
        <w:tc>
          <w:tcPr>
            <w:tcW w:w="1297" w:type="dxa"/>
            <w:vMerge w:val="restart"/>
            <w:tcBorders>
              <w:top w:val="nil"/>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206 991,2</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193 032,8</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93,3%</w:t>
            </w:r>
          </w:p>
        </w:tc>
      </w:tr>
      <w:tr w:rsidR="005E6A14" w:rsidRPr="00AE7191" w:rsidTr="005E6A14">
        <w:trPr>
          <w:trHeight w:val="283"/>
        </w:trPr>
        <w:tc>
          <w:tcPr>
            <w:tcW w:w="4792" w:type="dxa"/>
            <w:vMerge/>
            <w:tcBorders>
              <w:top w:val="nil"/>
              <w:left w:val="single" w:sz="4" w:space="0" w:color="auto"/>
              <w:bottom w:val="single" w:sz="4" w:space="0" w:color="auto"/>
              <w:right w:val="single" w:sz="4" w:space="0" w:color="auto"/>
            </w:tcBorders>
            <w:vAlign w:val="center"/>
            <w:hideMark/>
          </w:tcPr>
          <w:p w:rsidR="005E6A14" w:rsidRPr="00AE7191" w:rsidRDefault="005E6A14" w:rsidP="005E6A14">
            <w:pPr>
              <w:spacing w:after="0" w:line="240" w:lineRule="auto"/>
              <w:jc w:val="left"/>
              <w:rPr>
                <w:rFonts w:eastAsia="Times New Roman"/>
                <w:bCs/>
                <w:sz w:val="20"/>
                <w:szCs w:val="20"/>
              </w:rPr>
            </w:pPr>
          </w:p>
        </w:tc>
        <w:tc>
          <w:tcPr>
            <w:tcW w:w="1255" w:type="dxa"/>
            <w:vMerge/>
            <w:tcBorders>
              <w:top w:val="nil"/>
              <w:left w:val="single" w:sz="4" w:space="0" w:color="auto"/>
              <w:bottom w:val="single" w:sz="4" w:space="0" w:color="auto"/>
              <w:right w:val="single" w:sz="4" w:space="0" w:color="auto"/>
            </w:tcBorders>
            <w:vAlign w:val="center"/>
          </w:tcPr>
          <w:p w:rsidR="005E6A14" w:rsidRPr="00AE7191" w:rsidRDefault="005E6A14" w:rsidP="005E6A14">
            <w:pPr>
              <w:spacing w:after="0" w:line="240" w:lineRule="auto"/>
              <w:jc w:val="center"/>
              <w:rPr>
                <w:rFonts w:eastAsia="Times New Roman"/>
                <w:bCs/>
                <w:sz w:val="20"/>
                <w:szCs w:val="20"/>
              </w:rPr>
            </w:pPr>
          </w:p>
        </w:tc>
        <w:tc>
          <w:tcPr>
            <w:tcW w:w="1297" w:type="dxa"/>
            <w:vMerge/>
            <w:tcBorders>
              <w:top w:val="nil"/>
              <w:left w:val="single" w:sz="4" w:space="0" w:color="auto"/>
              <w:bottom w:val="single" w:sz="4" w:space="0" w:color="auto"/>
              <w:right w:val="single" w:sz="4" w:space="0" w:color="auto"/>
            </w:tcBorders>
            <w:vAlign w:val="center"/>
          </w:tcPr>
          <w:p w:rsidR="005E6A14" w:rsidRPr="00AE7191" w:rsidRDefault="005E6A14" w:rsidP="005E6A14">
            <w:pPr>
              <w:spacing w:after="0" w:line="240" w:lineRule="auto"/>
              <w:jc w:val="center"/>
              <w:rPr>
                <w:rFonts w:eastAsia="Times New Roman"/>
                <w:bCs/>
                <w:sz w:val="20"/>
                <w:szCs w:val="20"/>
              </w:rPr>
            </w:pPr>
          </w:p>
        </w:tc>
        <w:tc>
          <w:tcPr>
            <w:tcW w:w="1417" w:type="dxa"/>
            <w:vMerge/>
            <w:tcBorders>
              <w:top w:val="nil"/>
              <w:left w:val="single" w:sz="4" w:space="0" w:color="auto"/>
              <w:bottom w:val="single" w:sz="4" w:space="0" w:color="auto"/>
              <w:right w:val="single" w:sz="4" w:space="0" w:color="auto"/>
            </w:tcBorders>
            <w:vAlign w:val="center"/>
          </w:tcPr>
          <w:p w:rsidR="005E6A14" w:rsidRPr="00AE7191" w:rsidRDefault="005E6A14" w:rsidP="005E6A14">
            <w:pPr>
              <w:spacing w:after="0" w:line="240" w:lineRule="auto"/>
              <w:jc w:val="center"/>
              <w:rPr>
                <w:rFonts w:eastAsia="Times New Roman"/>
                <w:bCs/>
                <w:sz w:val="20"/>
                <w:szCs w:val="20"/>
              </w:rPr>
            </w:pPr>
          </w:p>
        </w:tc>
        <w:tc>
          <w:tcPr>
            <w:tcW w:w="1276" w:type="dxa"/>
            <w:vMerge/>
            <w:tcBorders>
              <w:top w:val="nil"/>
              <w:left w:val="single" w:sz="4" w:space="0" w:color="auto"/>
              <w:bottom w:val="single" w:sz="4" w:space="0" w:color="auto"/>
              <w:right w:val="single" w:sz="4" w:space="0" w:color="auto"/>
            </w:tcBorders>
            <w:vAlign w:val="center"/>
          </w:tcPr>
          <w:p w:rsidR="005E6A14" w:rsidRPr="00AE7191" w:rsidRDefault="005E6A14" w:rsidP="005E6A14">
            <w:pPr>
              <w:spacing w:after="0" w:line="240" w:lineRule="auto"/>
              <w:jc w:val="center"/>
              <w:rPr>
                <w:rFonts w:eastAsia="Times New Roman"/>
                <w:bCs/>
                <w:sz w:val="20"/>
                <w:szCs w:val="20"/>
              </w:rPr>
            </w:pPr>
          </w:p>
        </w:tc>
      </w:tr>
      <w:tr w:rsidR="005E6A14" w:rsidRPr="00AE7191" w:rsidTr="005E6A14">
        <w:trPr>
          <w:trHeight w:val="300"/>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федеральный бюджет</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r>
      <w:tr w:rsidR="005E6A14" w:rsidRPr="00AE7191" w:rsidTr="005E6A14">
        <w:trPr>
          <w:trHeight w:val="248"/>
        </w:trPr>
        <w:tc>
          <w:tcPr>
            <w:tcW w:w="4792" w:type="dxa"/>
            <w:tcBorders>
              <w:top w:val="nil"/>
              <w:left w:val="single" w:sz="4" w:space="0" w:color="auto"/>
              <w:bottom w:val="single" w:sz="4" w:space="0" w:color="auto"/>
              <w:right w:val="single" w:sz="4" w:space="0" w:color="auto"/>
            </w:tcBorders>
            <w:shd w:val="clear" w:color="auto" w:fill="auto"/>
            <w:vAlign w:val="center"/>
            <w:hideMark/>
          </w:tcPr>
          <w:p w:rsidR="005E6A14" w:rsidRPr="00AE7191" w:rsidRDefault="005E6A14" w:rsidP="005E6A14">
            <w:pPr>
              <w:spacing w:after="0" w:line="240" w:lineRule="auto"/>
              <w:ind w:left="-249" w:firstLine="249"/>
              <w:jc w:val="left"/>
              <w:rPr>
                <w:rFonts w:eastAsia="Times New Roman"/>
                <w:bCs/>
                <w:sz w:val="20"/>
                <w:szCs w:val="20"/>
              </w:rPr>
            </w:pPr>
            <w:r w:rsidRPr="00AE7191">
              <w:rPr>
                <w:rFonts w:eastAsia="Times New Roman"/>
                <w:bCs/>
                <w:sz w:val="20"/>
                <w:szCs w:val="20"/>
              </w:rPr>
              <w:t>- бюджет автономного округа</w:t>
            </w:r>
          </w:p>
        </w:tc>
        <w:tc>
          <w:tcPr>
            <w:tcW w:w="1255"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9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417"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76" w:type="dxa"/>
            <w:tcBorders>
              <w:top w:val="nil"/>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r>
      <w:tr w:rsidR="005E6A14" w:rsidRPr="00AE7191" w:rsidTr="005E6A14">
        <w:trPr>
          <w:trHeight w:val="295"/>
        </w:trPr>
        <w:tc>
          <w:tcPr>
            <w:tcW w:w="4792" w:type="dxa"/>
            <w:tcBorders>
              <w:top w:val="single" w:sz="4" w:space="0" w:color="auto"/>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ind w:left="-249" w:firstLine="249"/>
              <w:jc w:val="left"/>
              <w:rPr>
                <w:rFonts w:eastAsia="Times New Roman"/>
                <w:bCs/>
                <w:sz w:val="20"/>
                <w:szCs w:val="20"/>
              </w:rPr>
            </w:pPr>
            <w:r w:rsidRPr="00AE7191">
              <w:rPr>
                <w:rFonts w:eastAsia="Times New Roman"/>
                <w:bCs/>
                <w:sz w:val="20"/>
                <w:szCs w:val="20"/>
              </w:rPr>
              <w:t>- бюджет города</w:t>
            </w:r>
          </w:p>
        </w:tc>
        <w:tc>
          <w:tcPr>
            <w:tcW w:w="1255"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141 052,5</w:t>
            </w:r>
          </w:p>
        </w:tc>
        <w:tc>
          <w:tcPr>
            <w:tcW w:w="129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206 991,2</w:t>
            </w:r>
          </w:p>
        </w:tc>
        <w:tc>
          <w:tcPr>
            <w:tcW w:w="141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193 032,8</w:t>
            </w:r>
          </w:p>
        </w:tc>
        <w:tc>
          <w:tcPr>
            <w:tcW w:w="1276"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93,3%</w:t>
            </w:r>
          </w:p>
        </w:tc>
      </w:tr>
      <w:tr w:rsidR="005E6A14" w:rsidRPr="00AE7191" w:rsidTr="005E6A14">
        <w:trPr>
          <w:trHeight w:val="295"/>
        </w:trPr>
        <w:tc>
          <w:tcPr>
            <w:tcW w:w="4792" w:type="dxa"/>
            <w:tcBorders>
              <w:top w:val="single" w:sz="4" w:space="0" w:color="auto"/>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ind w:left="-249" w:firstLine="249"/>
              <w:jc w:val="left"/>
              <w:rPr>
                <w:rFonts w:eastAsia="Times New Roman"/>
                <w:bCs/>
                <w:sz w:val="20"/>
                <w:szCs w:val="20"/>
              </w:rPr>
            </w:pPr>
            <w:r w:rsidRPr="00AE7191">
              <w:rPr>
                <w:rFonts w:eastAsia="Times New Roman"/>
                <w:bCs/>
                <w:sz w:val="20"/>
                <w:szCs w:val="20"/>
              </w:rPr>
              <w:t>Региональный проект "Дорожная сеть"</w:t>
            </w:r>
          </w:p>
        </w:tc>
        <w:tc>
          <w:tcPr>
            <w:tcW w:w="1255"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9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140 973,5</w:t>
            </w:r>
          </w:p>
        </w:tc>
        <w:tc>
          <w:tcPr>
            <w:tcW w:w="141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140 973,4</w:t>
            </w:r>
          </w:p>
        </w:tc>
        <w:tc>
          <w:tcPr>
            <w:tcW w:w="1276"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100,0%</w:t>
            </w:r>
          </w:p>
        </w:tc>
      </w:tr>
      <w:tr w:rsidR="005E6A14" w:rsidRPr="00AE7191" w:rsidTr="005E6A14">
        <w:trPr>
          <w:trHeight w:val="295"/>
        </w:trPr>
        <w:tc>
          <w:tcPr>
            <w:tcW w:w="4792" w:type="dxa"/>
            <w:tcBorders>
              <w:top w:val="nil"/>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left"/>
              <w:rPr>
                <w:rFonts w:eastAsia="Times New Roman"/>
                <w:bCs/>
                <w:sz w:val="20"/>
                <w:szCs w:val="20"/>
              </w:rPr>
            </w:pPr>
            <w:r w:rsidRPr="00AE7191">
              <w:rPr>
                <w:rFonts w:eastAsia="Times New Roman"/>
                <w:bCs/>
                <w:sz w:val="20"/>
                <w:szCs w:val="20"/>
              </w:rPr>
              <w:t>- федеральный бюджет</w:t>
            </w:r>
          </w:p>
        </w:tc>
        <w:tc>
          <w:tcPr>
            <w:tcW w:w="1255"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9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41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76"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r>
      <w:tr w:rsidR="005E6A14" w:rsidRPr="00AE7191" w:rsidTr="005E6A14">
        <w:trPr>
          <w:trHeight w:val="295"/>
        </w:trPr>
        <w:tc>
          <w:tcPr>
            <w:tcW w:w="4792" w:type="dxa"/>
            <w:tcBorders>
              <w:top w:val="nil"/>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ind w:left="-249" w:firstLine="249"/>
              <w:jc w:val="left"/>
              <w:rPr>
                <w:rFonts w:eastAsia="Times New Roman"/>
                <w:bCs/>
                <w:sz w:val="20"/>
                <w:szCs w:val="20"/>
              </w:rPr>
            </w:pPr>
            <w:r w:rsidRPr="00AE7191">
              <w:rPr>
                <w:rFonts w:eastAsia="Times New Roman"/>
                <w:bCs/>
                <w:sz w:val="20"/>
                <w:szCs w:val="20"/>
              </w:rPr>
              <w:t>- бюджет автономного округа</w:t>
            </w:r>
          </w:p>
        </w:tc>
        <w:tc>
          <w:tcPr>
            <w:tcW w:w="1255"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9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126 876,0</w:t>
            </w:r>
          </w:p>
        </w:tc>
        <w:tc>
          <w:tcPr>
            <w:tcW w:w="141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126 876,0</w:t>
            </w:r>
          </w:p>
        </w:tc>
        <w:tc>
          <w:tcPr>
            <w:tcW w:w="1276"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100,0%</w:t>
            </w:r>
          </w:p>
        </w:tc>
      </w:tr>
      <w:tr w:rsidR="005E6A14" w:rsidRPr="00AE7191" w:rsidTr="005E6A14">
        <w:trPr>
          <w:trHeight w:val="295"/>
        </w:trPr>
        <w:tc>
          <w:tcPr>
            <w:tcW w:w="4792" w:type="dxa"/>
            <w:tcBorders>
              <w:top w:val="single" w:sz="4" w:space="0" w:color="auto"/>
              <w:left w:val="single" w:sz="4" w:space="0" w:color="auto"/>
              <w:bottom w:val="single" w:sz="4" w:space="0" w:color="auto"/>
              <w:right w:val="single" w:sz="4" w:space="0" w:color="auto"/>
            </w:tcBorders>
            <w:shd w:val="clear" w:color="auto" w:fill="auto"/>
            <w:vAlign w:val="center"/>
          </w:tcPr>
          <w:p w:rsidR="005E6A14" w:rsidRPr="00AE7191" w:rsidRDefault="005E6A14" w:rsidP="005E6A14">
            <w:pPr>
              <w:spacing w:after="0" w:line="240" w:lineRule="auto"/>
              <w:ind w:left="-249" w:firstLine="249"/>
              <w:jc w:val="left"/>
              <w:rPr>
                <w:rFonts w:eastAsia="Times New Roman"/>
                <w:bCs/>
                <w:sz w:val="20"/>
                <w:szCs w:val="20"/>
              </w:rPr>
            </w:pPr>
            <w:r w:rsidRPr="00AE7191">
              <w:rPr>
                <w:rFonts w:eastAsia="Times New Roman"/>
                <w:bCs/>
                <w:sz w:val="20"/>
                <w:szCs w:val="20"/>
              </w:rPr>
              <w:t>- бюджет города</w:t>
            </w:r>
          </w:p>
        </w:tc>
        <w:tc>
          <w:tcPr>
            <w:tcW w:w="1255"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0,0</w:t>
            </w:r>
          </w:p>
        </w:tc>
        <w:tc>
          <w:tcPr>
            <w:tcW w:w="129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14 097,5</w:t>
            </w:r>
          </w:p>
        </w:tc>
        <w:tc>
          <w:tcPr>
            <w:tcW w:w="1417"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14 097,4</w:t>
            </w:r>
          </w:p>
        </w:tc>
        <w:tc>
          <w:tcPr>
            <w:tcW w:w="1276" w:type="dxa"/>
            <w:tcBorders>
              <w:top w:val="single" w:sz="4" w:space="0" w:color="auto"/>
              <w:left w:val="nil"/>
              <w:bottom w:val="single" w:sz="4" w:space="0" w:color="auto"/>
              <w:right w:val="single" w:sz="4" w:space="0" w:color="auto"/>
            </w:tcBorders>
            <w:shd w:val="clear" w:color="auto" w:fill="auto"/>
            <w:vAlign w:val="center"/>
          </w:tcPr>
          <w:p w:rsidR="005E6A14" w:rsidRPr="00AE7191" w:rsidRDefault="005E6A14" w:rsidP="005E6A14">
            <w:pPr>
              <w:spacing w:after="0" w:line="240" w:lineRule="auto"/>
              <w:jc w:val="center"/>
              <w:rPr>
                <w:rFonts w:eastAsia="Times New Roman"/>
                <w:bCs/>
                <w:sz w:val="20"/>
                <w:szCs w:val="20"/>
              </w:rPr>
            </w:pPr>
            <w:r w:rsidRPr="00AE7191">
              <w:rPr>
                <w:rFonts w:eastAsia="Times New Roman"/>
                <w:bCs/>
                <w:sz w:val="20"/>
                <w:szCs w:val="20"/>
              </w:rPr>
              <w:t>100,0%</w:t>
            </w:r>
          </w:p>
        </w:tc>
      </w:tr>
    </w:tbl>
    <w:p w:rsidR="005E6A14" w:rsidRPr="00AE7191" w:rsidRDefault="005E6A14" w:rsidP="005E6A14">
      <w:pPr>
        <w:spacing w:after="0"/>
        <w:ind w:firstLine="709"/>
        <w:contextualSpacing/>
        <w:jc w:val="both"/>
        <w:rPr>
          <w:sz w:val="28"/>
          <w:szCs w:val="28"/>
          <w:highlight w:val="yellow"/>
        </w:rPr>
      </w:pPr>
      <w:r w:rsidRPr="00AE7191">
        <w:rPr>
          <w:sz w:val="28"/>
          <w:szCs w:val="28"/>
          <w:highlight w:val="yellow"/>
        </w:rPr>
        <w:t xml:space="preserve"> </w:t>
      </w:r>
    </w:p>
    <w:p w:rsidR="005E6A14" w:rsidRPr="009F5813" w:rsidRDefault="005E6A14" w:rsidP="005E6A14">
      <w:pPr>
        <w:spacing w:after="0"/>
        <w:ind w:firstLine="709"/>
        <w:contextualSpacing/>
        <w:jc w:val="both"/>
        <w:rPr>
          <w:sz w:val="28"/>
          <w:szCs w:val="28"/>
          <w:highlight w:val="red"/>
        </w:rPr>
      </w:pPr>
      <w:r w:rsidRPr="009F5813">
        <w:rPr>
          <w:sz w:val="28"/>
          <w:szCs w:val="28"/>
        </w:rPr>
        <w:t xml:space="preserve">  </w:t>
      </w:r>
      <w:r w:rsidRPr="009F5813">
        <w:rPr>
          <w:bCs/>
          <w:sz w:val="28"/>
          <w:szCs w:val="28"/>
        </w:rPr>
        <w:t>1. Основное мероприятие «Строительство, реконструкция, капитальный ремонт и ремонт объектов улично-дорожной сети города», при плане 149 618,3 тыс. рублей,</w:t>
      </w:r>
      <w:r w:rsidRPr="009F5813">
        <w:rPr>
          <w:sz w:val="28"/>
          <w:szCs w:val="28"/>
        </w:rPr>
        <w:t xml:space="preserve"> и</w:t>
      </w:r>
      <w:r w:rsidRPr="009F5813">
        <w:rPr>
          <w:bCs/>
          <w:sz w:val="28"/>
          <w:szCs w:val="28"/>
        </w:rPr>
        <w:t>сполнение составило 121 029,2 тыс. рублей или 80,9%,</w:t>
      </w:r>
      <w:r w:rsidRPr="009F5813">
        <w:rPr>
          <w:sz w:val="28"/>
          <w:szCs w:val="28"/>
        </w:rPr>
        <w:t xml:space="preserve"> в том числе средства автономного округа – 66 825,3 тыс. рублей</w:t>
      </w:r>
      <w:r w:rsidRPr="009F5813">
        <w:rPr>
          <w:bCs/>
          <w:sz w:val="28"/>
          <w:szCs w:val="28"/>
        </w:rPr>
        <w:t xml:space="preserve"> и </w:t>
      </w:r>
      <w:r w:rsidRPr="009F5813">
        <w:rPr>
          <w:sz w:val="28"/>
          <w:szCs w:val="28"/>
        </w:rPr>
        <w:t>средства городского округа – 54 203,9</w:t>
      </w:r>
      <w:r w:rsidRPr="009F5813">
        <w:rPr>
          <w:rFonts w:eastAsia="Times New Roman"/>
          <w:color w:val="000000"/>
          <w:sz w:val="28"/>
          <w:szCs w:val="28"/>
        </w:rPr>
        <w:t xml:space="preserve"> </w:t>
      </w:r>
      <w:r w:rsidRPr="009F5813">
        <w:rPr>
          <w:sz w:val="28"/>
          <w:szCs w:val="28"/>
        </w:rPr>
        <w:t>тыс. рублей.</w:t>
      </w:r>
      <w:r w:rsidRPr="009F5813">
        <w:rPr>
          <w:sz w:val="28"/>
          <w:szCs w:val="28"/>
          <w:highlight w:val="red"/>
        </w:rPr>
        <w:t xml:space="preserve">  </w:t>
      </w:r>
    </w:p>
    <w:p w:rsidR="005E6A14" w:rsidRPr="009F5813" w:rsidRDefault="005E6A14" w:rsidP="005E6A14">
      <w:pPr>
        <w:shd w:val="clear" w:color="auto" w:fill="FFFFFF" w:themeFill="background1"/>
        <w:spacing w:after="0"/>
        <w:ind w:firstLine="709"/>
        <w:contextualSpacing/>
        <w:jc w:val="both"/>
        <w:rPr>
          <w:sz w:val="28"/>
          <w:szCs w:val="28"/>
        </w:rPr>
      </w:pPr>
      <w:r w:rsidRPr="009F5813">
        <w:rPr>
          <w:rFonts w:eastAsia="Calibri"/>
          <w:sz w:val="28"/>
          <w:szCs w:val="28"/>
        </w:rPr>
        <w:t>Средства направлены на</w:t>
      </w:r>
      <w:r w:rsidRPr="009F5813">
        <w:rPr>
          <w:sz w:val="28"/>
          <w:szCs w:val="28"/>
        </w:rPr>
        <w:t>:</w:t>
      </w:r>
    </w:p>
    <w:p w:rsidR="005E6A14" w:rsidRPr="009F5813" w:rsidRDefault="005E6A14" w:rsidP="005E6A14">
      <w:pPr>
        <w:spacing w:after="0"/>
        <w:ind w:firstLine="709"/>
        <w:contextualSpacing/>
        <w:jc w:val="both"/>
        <w:rPr>
          <w:bCs/>
          <w:sz w:val="28"/>
          <w:szCs w:val="28"/>
        </w:rPr>
      </w:pPr>
      <w:r w:rsidRPr="009F5813">
        <w:rPr>
          <w:bCs/>
          <w:sz w:val="28"/>
          <w:szCs w:val="28"/>
        </w:rPr>
        <w:t xml:space="preserve">- </w:t>
      </w:r>
      <w:r w:rsidRPr="009F5813">
        <w:rPr>
          <w:sz w:val="28"/>
          <w:szCs w:val="28"/>
        </w:rPr>
        <w:t xml:space="preserve">выполнение работ по объекту </w:t>
      </w:r>
      <w:r w:rsidRPr="009F5813">
        <w:rPr>
          <w:bCs/>
          <w:sz w:val="28"/>
          <w:szCs w:val="28"/>
        </w:rPr>
        <w:t xml:space="preserve">«Ремонт участка дорог в мкр. «Восточный» на сумму 1 572,7 </w:t>
      </w:r>
      <w:r w:rsidRPr="009F5813">
        <w:rPr>
          <w:sz w:val="28"/>
          <w:szCs w:val="28"/>
        </w:rPr>
        <w:t>тыс. рублей;</w:t>
      </w:r>
      <w:r w:rsidRPr="009F5813">
        <w:rPr>
          <w:bCs/>
          <w:sz w:val="28"/>
          <w:szCs w:val="28"/>
        </w:rPr>
        <w:t xml:space="preserve"> </w:t>
      </w:r>
    </w:p>
    <w:p w:rsidR="005E6A14" w:rsidRPr="009F5813" w:rsidRDefault="005E6A14" w:rsidP="005E6A14">
      <w:pPr>
        <w:spacing w:after="0"/>
        <w:ind w:firstLine="709"/>
        <w:contextualSpacing/>
        <w:jc w:val="both"/>
        <w:rPr>
          <w:bCs/>
          <w:sz w:val="28"/>
          <w:szCs w:val="28"/>
        </w:rPr>
      </w:pPr>
      <w:r w:rsidRPr="009F5813">
        <w:rPr>
          <w:bCs/>
          <w:sz w:val="28"/>
          <w:szCs w:val="28"/>
        </w:rPr>
        <w:t xml:space="preserve">-  </w:t>
      </w:r>
      <w:r w:rsidRPr="009F5813">
        <w:rPr>
          <w:sz w:val="28"/>
          <w:szCs w:val="28"/>
        </w:rPr>
        <w:t>выполнены строительные работы на сумму 5 229,2 тыс. рублей по объекту «</w:t>
      </w:r>
      <w:r w:rsidRPr="009F5813">
        <w:rPr>
          <w:bCs/>
          <w:sz w:val="28"/>
          <w:szCs w:val="28"/>
        </w:rPr>
        <w:t>«Жилой комплекс «Иртыш» в микрорайоне Гидронамыв». Строительство улиц и дорог» 2 этап строительства</w:t>
      </w:r>
      <w:r w:rsidRPr="009F5813">
        <w:rPr>
          <w:sz w:val="28"/>
          <w:szCs w:val="28"/>
        </w:rPr>
        <w:t>;</w:t>
      </w:r>
    </w:p>
    <w:p w:rsidR="005E6A14" w:rsidRPr="009F5813" w:rsidRDefault="005E6A14" w:rsidP="005E6A14">
      <w:pPr>
        <w:spacing w:after="0"/>
        <w:ind w:firstLine="709"/>
        <w:contextualSpacing/>
        <w:jc w:val="both"/>
        <w:rPr>
          <w:sz w:val="28"/>
          <w:szCs w:val="28"/>
        </w:rPr>
      </w:pPr>
      <w:r w:rsidRPr="009F5813">
        <w:rPr>
          <w:sz w:val="28"/>
          <w:szCs w:val="28"/>
        </w:rPr>
        <w:t>- выполнены строительные работы на сумму 13 651,3 тыс. рублей по объекту «Автомобильная дорога по ул. Тихая на участке от Широтного коридора до ул. Аграрная»;</w:t>
      </w:r>
    </w:p>
    <w:p w:rsidR="005E6A14" w:rsidRPr="009F5813" w:rsidRDefault="005E6A14" w:rsidP="005E6A14">
      <w:pPr>
        <w:spacing w:after="0"/>
        <w:ind w:firstLine="709"/>
        <w:contextualSpacing/>
        <w:jc w:val="both"/>
        <w:rPr>
          <w:sz w:val="28"/>
          <w:szCs w:val="28"/>
        </w:rPr>
      </w:pPr>
      <w:r w:rsidRPr="009F5813">
        <w:rPr>
          <w:sz w:val="28"/>
          <w:szCs w:val="28"/>
        </w:rPr>
        <w:t>- выполнены строительные работы на сумму 95 294,8 тыс. рублей по объекту: Улично-дорожная сеть микрорайона «Береговая зона» 1 этап;</w:t>
      </w:r>
    </w:p>
    <w:p w:rsidR="005E6A14" w:rsidRPr="009F5813" w:rsidRDefault="005E6A14" w:rsidP="005E6A14">
      <w:pPr>
        <w:spacing w:after="0"/>
        <w:ind w:firstLine="709"/>
        <w:contextualSpacing/>
        <w:jc w:val="both"/>
        <w:rPr>
          <w:sz w:val="28"/>
          <w:szCs w:val="28"/>
        </w:rPr>
      </w:pPr>
      <w:r w:rsidRPr="009F5813">
        <w:rPr>
          <w:rFonts w:eastAsia="Times New Roman"/>
          <w:sz w:val="28"/>
          <w:szCs w:val="28"/>
        </w:rPr>
        <w:t xml:space="preserve">- </w:t>
      </w:r>
      <w:r w:rsidRPr="009F5813">
        <w:rPr>
          <w:sz w:val="28"/>
          <w:szCs w:val="28"/>
        </w:rPr>
        <w:t>выполнены строительные работы на сумму 5 281,3 тыс. рублей по объекту «Строительство автомобильной дороги от ул. Дзержинского до ул. Объездная, с устройством транспортных развязок на пересечении ул. Дзержинского-ул. Рознина и ул. Дзержинского-ул. Объездная. 2 этап»;</w:t>
      </w:r>
    </w:p>
    <w:p w:rsidR="005E6A14" w:rsidRPr="009F5813" w:rsidRDefault="005E6A14" w:rsidP="005E6A14">
      <w:pPr>
        <w:spacing w:after="0"/>
        <w:ind w:firstLine="709"/>
        <w:contextualSpacing/>
        <w:jc w:val="both"/>
        <w:rPr>
          <w:sz w:val="28"/>
          <w:szCs w:val="28"/>
          <w:highlight w:val="yellow"/>
        </w:rPr>
      </w:pPr>
      <w:r w:rsidRPr="009F5813">
        <w:rPr>
          <w:sz w:val="28"/>
          <w:szCs w:val="28"/>
        </w:rPr>
        <w:t>Уменьшение финансирования мероприятия муниципальной программы в 2021 году по сравнению с 2020 связано с корректировкой проекта «Жилой комплекс "Иртыш" в мкр. Гидронамыв. Строительство улиц и дорог. 2 этап строительства.</w:t>
      </w:r>
    </w:p>
    <w:p w:rsidR="005E6A14" w:rsidRPr="009F5813" w:rsidRDefault="005E6A14" w:rsidP="005E6A14">
      <w:pPr>
        <w:shd w:val="clear" w:color="auto" w:fill="FFFFFF" w:themeFill="background1"/>
        <w:spacing w:after="0"/>
        <w:ind w:firstLine="709"/>
        <w:contextualSpacing/>
        <w:jc w:val="both"/>
        <w:rPr>
          <w:bCs/>
          <w:sz w:val="28"/>
          <w:szCs w:val="28"/>
        </w:rPr>
      </w:pPr>
      <w:r w:rsidRPr="009F5813">
        <w:rPr>
          <w:sz w:val="28"/>
          <w:szCs w:val="28"/>
        </w:rPr>
        <w:t xml:space="preserve">2. Основное мероприятие «Повышение комплексной безопасности дорожного движения и устойчивости транспортной системы» при плане 10 020,9 тыс. рублей, исполнение составило 9 412,2 тыс. рублей или 93,9%, в том числе 3 405,6 тыс. рублей из бюджет автономного округа и 6 006,6 тыс. рублей </w:t>
      </w:r>
      <w:r w:rsidRPr="009F5813">
        <w:rPr>
          <w:bCs/>
          <w:sz w:val="28"/>
          <w:szCs w:val="28"/>
        </w:rPr>
        <w:t>из городского бюджета.</w:t>
      </w:r>
    </w:p>
    <w:p w:rsidR="005E6A14" w:rsidRPr="009F5813" w:rsidRDefault="005E6A14" w:rsidP="005E6A14">
      <w:pPr>
        <w:shd w:val="clear" w:color="auto" w:fill="FFFFFF" w:themeFill="background1"/>
        <w:spacing w:after="0"/>
        <w:ind w:firstLine="709"/>
        <w:contextualSpacing/>
        <w:jc w:val="both"/>
        <w:rPr>
          <w:sz w:val="28"/>
          <w:szCs w:val="28"/>
        </w:rPr>
      </w:pPr>
      <w:r w:rsidRPr="009F5813">
        <w:rPr>
          <w:rFonts w:eastAsia="Calibri"/>
          <w:sz w:val="28"/>
          <w:szCs w:val="28"/>
        </w:rPr>
        <w:t>Средства направлены на</w:t>
      </w:r>
      <w:r w:rsidRPr="009F5813">
        <w:rPr>
          <w:sz w:val="28"/>
          <w:szCs w:val="28"/>
        </w:rPr>
        <w:t>:</w:t>
      </w:r>
    </w:p>
    <w:p w:rsidR="005E6A14" w:rsidRPr="009F5813" w:rsidRDefault="005E6A14" w:rsidP="005E6A14">
      <w:pPr>
        <w:spacing w:after="0"/>
        <w:ind w:firstLine="709"/>
        <w:jc w:val="both"/>
        <w:rPr>
          <w:sz w:val="28"/>
          <w:szCs w:val="28"/>
          <w:highlight w:val="yellow"/>
        </w:rPr>
      </w:pPr>
      <w:r w:rsidRPr="009F5813">
        <w:rPr>
          <w:sz w:val="28"/>
          <w:szCs w:val="28"/>
        </w:rPr>
        <w:t>- обустройство перекрестка улиц Мира – Строителей города Ханты-Мансийска техническим комплексом фото-видеофиксации нарушений правил дорожного движения в количестве 1 шт. Работы выполнены в полном объеме, на общую сумму 6 811,2 тыс. рублей, в том числе средства бюджета автономного округа- 3 405,6 тыс. рублей и средства городского бюджета 3 405,6 тыс. рублей.</w:t>
      </w:r>
    </w:p>
    <w:p w:rsidR="005E6A14" w:rsidRPr="009F5813" w:rsidRDefault="005E6A14" w:rsidP="005E6A14">
      <w:pPr>
        <w:spacing w:after="0"/>
        <w:ind w:firstLine="709"/>
        <w:contextualSpacing/>
        <w:jc w:val="both"/>
        <w:rPr>
          <w:sz w:val="28"/>
          <w:szCs w:val="28"/>
        </w:rPr>
      </w:pPr>
      <w:r w:rsidRPr="009F5813">
        <w:rPr>
          <w:sz w:val="28"/>
          <w:szCs w:val="28"/>
        </w:rPr>
        <w:t>- обеспечение текущей работы и техническое обслуживание комплексов фото-видеофиксации нарушений правил дорожного движения составило в сумме 2 600,9 тыс. рублей средства городского бюджета.</w:t>
      </w:r>
    </w:p>
    <w:p w:rsidR="005E6A14" w:rsidRPr="009F5813" w:rsidRDefault="005E6A14" w:rsidP="005E6A14">
      <w:pPr>
        <w:spacing w:after="0"/>
        <w:ind w:firstLine="709"/>
        <w:jc w:val="both"/>
        <w:rPr>
          <w:sz w:val="28"/>
          <w:szCs w:val="28"/>
        </w:rPr>
      </w:pPr>
      <w:r w:rsidRPr="009F5813">
        <w:rPr>
          <w:sz w:val="28"/>
          <w:szCs w:val="28"/>
        </w:rPr>
        <w:t>- проведение работ по актуализации проектов организации дорожного движения (ПОДД) на автомобильные дороги общего пользования местного значения в городе Ханты-Мансийске запланировано на 2021 год 420,0 тыс. рублей из городского бюджета, срок окончания выполнения работ по заключенным муниципальным ко</w:t>
      </w:r>
      <w:r>
        <w:rPr>
          <w:sz w:val="28"/>
          <w:szCs w:val="28"/>
        </w:rPr>
        <w:t>нтрактам - I квартал 2022 года.</w:t>
      </w:r>
    </w:p>
    <w:p w:rsidR="005E6A14" w:rsidRPr="009F5813" w:rsidRDefault="005E6A14" w:rsidP="005E6A14">
      <w:pPr>
        <w:shd w:val="clear" w:color="auto" w:fill="FFFFFF" w:themeFill="background1"/>
        <w:spacing w:after="0"/>
        <w:ind w:firstLine="709"/>
        <w:contextualSpacing/>
        <w:jc w:val="both"/>
        <w:rPr>
          <w:bCs/>
          <w:sz w:val="28"/>
          <w:szCs w:val="28"/>
        </w:rPr>
      </w:pPr>
      <w:r w:rsidRPr="009F5813">
        <w:rPr>
          <w:sz w:val="28"/>
          <w:szCs w:val="28"/>
        </w:rPr>
        <w:t>3. Основное мероприятие «Организация транспортного обслуживания населения автомобильным, внутренним водным транспортом в границах городского округа город Ханты-Мансийск», при плане 206 991,2 тыс. рублей исполнение составило 193 032,8 тыс. рублей средств городского бюджета</w:t>
      </w:r>
      <w:r w:rsidRPr="009F5813">
        <w:rPr>
          <w:bCs/>
          <w:sz w:val="28"/>
          <w:szCs w:val="28"/>
        </w:rPr>
        <w:t xml:space="preserve"> или 93,3%. </w:t>
      </w:r>
    </w:p>
    <w:p w:rsidR="005E6A14" w:rsidRPr="009F5813" w:rsidRDefault="005E6A14" w:rsidP="005E6A14">
      <w:pPr>
        <w:shd w:val="clear" w:color="auto" w:fill="FFFFFF" w:themeFill="background1"/>
        <w:spacing w:after="0"/>
        <w:ind w:firstLine="709"/>
        <w:contextualSpacing/>
        <w:jc w:val="both"/>
        <w:rPr>
          <w:bCs/>
          <w:sz w:val="28"/>
          <w:szCs w:val="28"/>
        </w:rPr>
      </w:pPr>
      <w:r w:rsidRPr="009F5813">
        <w:rPr>
          <w:bCs/>
          <w:sz w:val="28"/>
          <w:szCs w:val="28"/>
        </w:rPr>
        <w:t>Средства направлены на:</w:t>
      </w:r>
    </w:p>
    <w:p w:rsidR="005E6A14" w:rsidRPr="009F5813" w:rsidRDefault="005E6A14" w:rsidP="005E6A14">
      <w:pPr>
        <w:spacing w:after="0"/>
        <w:ind w:firstLine="709"/>
        <w:contextualSpacing/>
        <w:jc w:val="both"/>
        <w:rPr>
          <w:bCs/>
          <w:sz w:val="28"/>
          <w:szCs w:val="28"/>
        </w:rPr>
      </w:pPr>
      <w:r w:rsidRPr="009F5813">
        <w:rPr>
          <w:sz w:val="28"/>
          <w:szCs w:val="28"/>
        </w:rPr>
        <w:t xml:space="preserve">- </w:t>
      </w:r>
      <w:r w:rsidRPr="009F5813">
        <w:rPr>
          <w:bCs/>
          <w:sz w:val="28"/>
          <w:szCs w:val="28"/>
        </w:rPr>
        <w:t xml:space="preserve">выполнение работ, связанных с осуществлением регулярных перевозок пассажиров и багажа автомобильным транспортом по регулируемым тарифам, в сумме 152 250,3 тыс. рублей городского бюджета. </w:t>
      </w:r>
    </w:p>
    <w:p w:rsidR="005E6A14" w:rsidRPr="009F5813" w:rsidRDefault="005E6A14" w:rsidP="005E6A14">
      <w:pPr>
        <w:spacing w:after="0"/>
        <w:ind w:firstLine="709"/>
        <w:contextualSpacing/>
        <w:jc w:val="both"/>
        <w:rPr>
          <w:bCs/>
          <w:sz w:val="28"/>
          <w:szCs w:val="28"/>
        </w:rPr>
      </w:pPr>
      <w:r w:rsidRPr="009F5813">
        <w:rPr>
          <w:bCs/>
          <w:sz w:val="28"/>
          <w:szCs w:val="28"/>
        </w:rPr>
        <w:t>Маршрутная сеть города Ханты-Мансийска состоит из 14 муниципальных маршрутов, из которых 8 действуют по регулируемым тарифам и 6 - по нерегулируемым. Общая протяженность маршрутов составляет 419,2 км.</w:t>
      </w:r>
    </w:p>
    <w:p w:rsidR="005E6A14" w:rsidRPr="009F5813" w:rsidRDefault="005E6A14" w:rsidP="005E6A14">
      <w:pPr>
        <w:spacing w:after="0"/>
        <w:ind w:firstLine="709"/>
        <w:contextualSpacing/>
        <w:jc w:val="both"/>
        <w:rPr>
          <w:bCs/>
          <w:sz w:val="28"/>
          <w:szCs w:val="28"/>
          <w:highlight w:val="yellow"/>
        </w:rPr>
      </w:pPr>
      <w:r w:rsidRPr="009F5813">
        <w:rPr>
          <w:bCs/>
          <w:sz w:val="28"/>
          <w:szCs w:val="28"/>
        </w:rPr>
        <w:t xml:space="preserve">По итогам 2021 года по муниципальным маршрутам перевезено 5365,3 тыс. пассажиров, что на 19,8% больше 2020 года (4480,0).  </w:t>
      </w:r>
    </w:p>
    <w:p w:rsidR="005E6A14" w:rsidRPr="009F5813" w:rsidRDefault="005E6A14" w:rsidP="005E6A14">
      <w:pPr>
        <w:widowControl w:val="0"/>
        <w:shd w:val="clear" w:color="auto" w:fill="FFFFFF" w:themeFill="background1"/>
        <w:autoSpaceDE w:val="0"/>
        <w:autoSpaceDN w:val="0"/>
        <w:adjustRightInd w:val="0"/>
        <w:spacing w:after="0"/>
        <w:ind w:firstLine="709"/>
        <w:jc w:val="both"/>
        <w:rPr>
          <w:bCs/>
          <w:sz w:val="28"/>
          <w:szCs w:val="28"/>
          <w:highlight w:val="yellow"/>
        </w:rPr>
      </w:pPr>
      <w:r w:rsidRPr="009F5813">
        <w:rPr>
          <w:bCs/>
          <w:sz w:val="28"/>
          <w:szCs w:val="28"/>
        </w:rPr>
        <w:t xml:space="preserve">С 1 августа 2021 года пассажирские перевозки по регулируемым тарифам осуществляет муниципальное дорожно-эксплуатационное предприятие города Ханты-Мансийска. В 2021 году приобретено 17 новых автобусов среднего класса. Все транспортные средства оборудованы бескондукторной системой оплаты проезда по безналичному расчету, стоимость проезда сохранена на уровне 2019 года. </w:t>
      </w:r>
    </w:p>
    <w:p w:rsidR="005E6A14" w:rsidRPr="009F5813" w:rsidRDefault="005E6A14" w:rsidP="005E6A14">
      <w:pPr>
        <w:shd w:val="clear" w:color="auto" w:fill="FFFFFF" w:themeFill="background1"/>
        <w:spacing w:after="0"/>
        <w:ind w:firstLine="709"/>
        <w:contextualSpacing/>
        <w:jc w:val="both"/>
        <w:rPr>
          <w:bCs/>
          <w:sz w:val="28"/>
          <w:szCs w:val="28"/>
        </w:rPr>
      </w:pPr>
      <w:r w:rsidRPr="009F5813">
        <w:rPr>
          <w:bCs/>
          <w:sz w:val="28"/>
          <w:szCs w:val="28"/>
        </w:rPr>
        <w:t>- предоставление субсидии - 6 222,1 тыс. рублей из городского бюджета. На пригородном маршруте «Ханты-Мансийск – Дачи» перевозки осуществляло АО «Северречфлот». За навигационный период на данном маршруте перевезено 25 693 пассажира, в том числе 18 216 пассажира льготных категорий по социальным билетам. Выполнено за навигационный период 330 рейсооборотов.</w:t>
      </w:r>
    </w:p>
    <w:p w:rsidR="005E6A14" w:rsidRPr="009F5813" w:rsidRDefault="005E6A14" w:rsidP="005E6A14">
      <w:pPr>
        <w:spacing w:after="0"/>
        <w:ind w:firstLine="709"/>
        <w:jc w:val="both"/>
        <w:rPr>
          <w:sz w:val="28"/>
          <w:szCs w:val="28"/>
        </w:rPr>
      </w:pPr>
      <w:r w:rsidRPr="009F5813">
        <w:rPr>
          <w:bCs/>
          <w:sz w:val="28"/>
          <w:szCs w:val="28"/>
        </w:rPr>
        <w:t>- выполнение работ по актуализации схемы развития городских маршрутов общественного пассажирского транспорта в городе Ханты-Мансийске запланировано на 2021 год 1 600,0 тыс. рублей из городского бюджета,</w:t>
      </w:r>
      <w:r w:rsidRPr="009F5813">
        <w:rPr>
          <w:sz w:val="28"/>
          <w:szCs w:val="28"/>
        </w:rPr>
        <w:t xml:space="preserve"> срок окончания выполнения работ по заключенным муниципальным контрактам - I квартал 2022 года.</w:t>
      </w:r>
      <w:r w:rsidRPr="009F5813">
        <w:rPr>
          <w:bCs/>
          <w:sz w:val="28"/>
          <w:szCs w:val="28"/>
        </w:rPr>
        <w:t xml:space="preserve"> </w:t>
      </w:r>
    </w:p>
    <w:p w:rsidR="005E6A14" w:rsidRPr="009F5813" w:rsidRDefault="005E6A14" w:rsidP="005E6A14">
      <w:pPr>
        <w:shd w:val="clear" w:color="auto" w:fill="FFFFFF" w:themeFill="background1"/>
        <w:spacing w:after="0"/>
        <w:ind w:firstLine="709"/>
        <w:contextualSpacing/>
        <w:jc w:val="both"/>
        <w:rPr>
          <w:bCs/>
          <w:sz w:val="28"/>
          <w:szCs w:val="28"/>
        </w:rPr>
      </w:pPr>
      <w:r w:rsidRPr="009F5813">
        <w:rPr>
          <w:bCs/>
          <w:sz w:val="28"/>
          <w:szCs w:val="28"/>
        </w:rPr>
        <w:t>Увеличение финансирования мероприятия муниципальной программы в 2021 году по сравнению с 2020 связано с увеличением количества рейсов на автобусных маршрутах №1, №1А, №5. Запуска нового автобусного маршрута №77А «мкр. Береговая зона» - «Сельхозтехника».</w:t>
      </w:r>
    </w:p>
    <w:p w:rsidR="005E6A14" w:rsidRPr="009F5813" w:rsidRDefault="005E6A14" w:rsidP="005E6A14">
      <w:pPr>
        <w:shd w:val="clear" w:color="auto" w:fill="FFFFFF" w:themeFill="background1"/>
        <w:spacing w:after="0"/>
        <w:ind w:firstLine="709"/>
        <w:contextualSpacing/>
        <w:jc w:val="both"/>
        <w:rPr>
          <w:bCs/>
          <w:sz w:val="28"/>
          <w:szCs w:val="28"/>
        </w:rPr>
      </w:pPr>
      <w:r w:rsidRPr="009F5813">
        <w:rPr>
          <w:bCs/>
          <w:sz w:val="28"/>
          <w:szCs w:val="28"/>
        </w:rPr>
        <w:t>В целях предупреждения завоза и распространения коронавирусной инфекции (COVID-2019) на территории города Ханты-Мансийска в 2021 году проведено 92 мероприятия. В ходе мероприятий в отношении лиц, допустивших нарушение масочного режима в общественном транспорте, составлен 41 административный протокол.</w:t>
      </w:r>
    </w:p>
    <w:p w:rsidR="005E6A14" w:rsidRPr="009F5813" w:rsidRDefault="005E6A14" w:rsidP="005E6A14">
      <w:pPr>
        <w:shd w:val="clear" w:color="auto" w:fill="FFFFFF" w:themeFill="background1"/>
        <w:spacing w:after="0"/>
        <w:ind w:firstLine="709"/>
        <w:contextualSpacing/>
        <w:jc w:val="both"/>
        <w:rPr>
          <w:bCs/>
          <w:sz w:val="28"/>
          <w:szCs w:val="28"/>
        </w:rPr>
      </w:pPr>
      <w:r w:rsidRPr="009F5813">
        <w:rPr>
          <w:bCs/>
          <w:sz w:val="28"/>
          <w:szCs w:val="28"/>
        </w:rPr>
        <w:t>4. Региональный проект «Дорожная сеть» при плане 140 973,4 тыс. рублей, исполнение составило 100,0%, в том числе средства автономного округа – 126 876,0 тыс. рублей и средства городского бюджета 14 097,4 тыс. рублей.</w:t>
      </w:r>
    </w:p>
    <w:p w:rsidR="005E6A14" w:rsidRPr="009F5813" w:rsidRDefault="005E6A14" w:rsidP="005E6A14">
      <w:pPr>
        <w:spacing w:after="0"/>
        <w:ind w:firstLine="709"/>
        <w:contextualSpacing/>
        <w:jc w:val="both"/>
        <w:rPr>
          <w:sz w:val="28"/>
          <w:szCs w:val="28"/>
        </w:rPr>
      </w:pPr>
      <w:r w:rsidRPr="009F5813">
        <w:rPr>
          <w:bCs/>
          <w:sz w:val="28"/>
          <w:szCs w:val="28"/>
        </w:rPr>
        <w:t>Средства направлены на р</w:t>
      </w:r>
      <w:r w:rsidRPr="009F5813">
        <w:rPr>
          <w:sz w:val="28"/>
          <w:szCs w:val="28"/>
        </w:rPr>
        <w:t>емонт дорог и объектов дорожного хозяйства:</w:t>
      </w:r>
    </w:p>
    <w:p w:rsidR="005E6A14" w:rsidRPr="009F5813" w:rsidRDefault="005E6A14" w:rsidP="005E6A14">
      <w:pPr>
        <w:spacing w:after="0"/>
        <w:ind w:firstLine="709"/>
        <w:contextualSpacing/>
        <w:jc w:val="both"/>
        <w:rPr>
          <w:sz w:val="28"/>
          <w:szCs w:val="28"/>
        </w:rPr>
      </w:pPr>
      <w:r w:rsidRPr="009F5813">
        <w:rPr>
          <w:sz w:val="28"/>
          <w:szCs w:val="28"/>
        </w:rPr>
        <w:t xml:space="preserve"> - Текущий ремонт автомобильных дорог города Ханты-Мансийска по ул. Гагарина (от ул. Чехова до ул. Посадская);</w:t>
      </w:r>
      <w:r w:rsidRPr="009F5813">
        <w:rPr>
          <w:sz w:val="28"/>
          <w:szCs w:val="28"/>
        </w:rPr>
        <w:tab/>
      </w:r>
    </w:p>
    <w:p w:rsidR="005E6A14" w:rsidRPr="009F5813" w:rsidRDefault="005E6A14" w:rsidP="005E6A14">
      <w:pPr>
        <w:spacing w:after="0"/>
        <w:ind w:firstLine="709"/>
        <w:contextualSpacing/>
        <w:jc w:val="both"/>
        <w:rPr>
          <w:sz w:val="28"/>
          <w:szCs w:val="28"/>
        </w:rPr>
      </w:pPr>
      <w:r w:rsidRPr="009F5813">
        <w:rPr>
          <w:sz w:val="28"/>
          <w:szCs w:val="28"/>
        </w:rPr>
        <w:t>- Текущий ремонт автомобильных дорог города Ханты-Мансийска по ул. Гагарина (от ул. Посадская до ул. Югорская);</w:t>
      </w:r>
      <w:r w:rsidRPr="009F5813">
        <w:rPr>
          <w:sz w:val="28"/>
          <w:szCs w:val="28"/>
        </w:rPr>
        <w:tab/>
      </w:r>
    </w:p>
    <w:p w:rsidR="005E6A14" w:rsidRPr="009F5813" w:rsidRDefault="005E6A14" w:rsidP="005E6A14">
      <w:pPr>
        <w:spacing w:after="0"/>
        <w:ind w:firstLine="709"/>
        <w:contextualSpacing/>
        <w:jc w:val="both"/>
        <w:rPr>
          <w:sz w:val="28"/>
          <w:szCs w:val="28"/>
        </w:rPr>
      </w:pPr>
      <w:r w:rsidRPr="009F5813">
        <w:rPr>
          <w:sz w:val="28"/>
          <w:szCs w:val="28"/>
        </w:rPr>
        <w:t>- Текущий ремонт автомобильных дорог города Ханты-Мансийска по ул. Гагарина (от ул. Лермонтова до ул. Свободы);</w:t>
      </w:r>
      <w:r w:rsidRPr="009F5813">
        <w:rPr>
          <w:sz w:val="28"/>
          <w:szCs w:val="28"/>
        </w:rPr>
        <w:tab/>
      </w:r>
    </w:p>
    <w:p w:rsidR="005E6A14" w:rsidRPr="009F5813" w:rsidRDefault="005E6A14" w:rsidP="005E6A14">
      <w:pPr>
        <w:spacing w:after="0"/>
        <w:ind w:firstLine="709"/>
        <w:contextualSpacing/>
        <w:jc w:val="both"/>
        <w:rPr>
          <w:sz w:val="28"/>
          <w:szCs w:val="28"/>
        </w:rPr>
      </w:pPr>
      <w:r w:rsidRPr="009F5813">
        <w:rPr>
          <w:sz w:val="28"/>
          <w:szCs w:val="28"/>
        </w:rPr>
        <w:t>- Текущий ремонт автомобильных дорог города Ханты-Мансийска по ул. Рознина (от ул. Калинина до ул. Крупской);</w:t>
      </w:r>
      <w:r w:rsidRPr="009F5813">
        <w:rPr>
          <w:sz w:val="28"/>
          <w:szCs w:val="28"/>
        </w:rPr>
        <w:tab/>
        <w:t xml:space="preserve"> </w:t>
      </w:r>
    </w:p>
    <w:p w:rsidR="005E6A14" w:rsidRPr="009F5813" w:rsidRDefault="005E6A14" w:rsidP="005E6A14">
      <w:pPr>
        <w:shd w:val="clear" w:color="auto" w:fill="FFFFFF" w:themeFill="background1"/>
        <w:spacing w:after="0"/>
        <w:ind w:firstLine="709"/>
        <w:contextualSpacing/>
        <w:jc w:val="both"/>
        <w:rPr>
          <w:sz w:val="28"/>
          <w:szCs w:val="28"/>
        </w:rPr>
      </w:pPr>
      <w:r w:rsidRPr="009F5813">
        <w:rPr>
          <w:sz w:val="28"/>
          <w:szCs w:val="28"/>
        </w:rPr>
        <w:t>- Текущий ремонт автомобильных дорог города Ханты-Мансийска по ул. Конева (от речного вокзала до ул. Свободы).</w:t>
      </w:r>
    </w:p>
    <w:p w:rsidR="005E6A14" w:rsidRDefault="005E6A14" w:rsidP="005E6A14">
      <w:pPr>
        <w:spacing w:after="0"/>
        <w:ind w:right="-1" w:firstLine="567"/>
        <w:jc w:val="both"/>
        <w:rPr>
          <w:sz w:val="28"/>
          <w:szCs w:val="28"/>
        </w:rPr>
      </w:pPr>
    </w:p>
    <w:p w:rsidR="005E6A14" w:rsidRPr="002F1C82" w:rsidRDefault="005E6A14" w:rsidP="00DA6FA2">
      <w:pPr>
        <w:pStyle w:val="1"/>
      </w:pPr>
      <w:bookmarkStart w:id="59" w:name="_Toc98506079"/>
      <w:r w:rsidRPr="002F1C82">
        <w:t>3.13. Муниципальная программа «Развитие гражданского общества в городе Ханты-Мансийске»</w:t>
      </w:r>
      <w:bookmarkEnd w:id="59"/>
    </w:p>
    <w:p w:rsidR="005E6A14" w:rsidRPr="003F0FE7" w:rsidRDefault="005E6A14" w:rsidP="005E6A14">
      <w:pPr>
        <w:rPr>
          <w:highlight w:val="yellow"/>
        </w:rPr>
      </w:pPr>
    </w:p>
    <w:p w:rsidR="005E6A14" w:rsidRPr="003B4B97" w:rsidRDefault="005E6A14" w:rsidP="005E6A14">
      <w:pPr>
        <w:spacing w:after="0"/>
        <w:ind w:firstLine="709"/>
        <w:jc w:val="both"/>
        <w:rPr>
          <w:sz w:val="28"/>
          <w:szCs w:val="28"/>
        </w:rPr>
      </w:pPr>
      <w:r w:rsidRPr="003B4B97">
        <w:rPr>
          <w:sz w:val="28"/>
          <w:szCs w:val="28"/>
        </w:rPr>
        <w:t>Муниципальная программа утверждена постановлением Администрации города Ханты-Мансийска от 30.12.2019 № 1582 «Об утверждении муниципальной программы «</w:t>
      </w:r>
      <w:r w:rsidRPr="003B4B97">
        <w:rPr>
          <w:bCs/>
          <w:sz w:val="28"/>
          <w:szCs w:val="28"/>
        </w:rPr>
        <w:t>Развитие гражданского общества в городе Ханты-Мансийске</w:t>
      </w:r>
      <w:r w:rsidRPr="003B4B97">
        <w:rPr>
          <w:sz w:val="28"/>
          <w:szCs w:val="28"/>
        </w:rPr>
        <w:t xml:space="preserve">». </w:t>
      </w:r>
    </w:p>
    <w:p w:rsidR="005E6A14" w:rsidRPr="009867F4" w:rsidRDefault="005E6A14" w:rsidP="005E6A14">
      <w:pPr>
        <w:spacing w:after="0"/>
        <w:ind w:firstLine="709"/>
        <w:jc w:val="both"/>
        <w:rPr>
          <w:sz w:val="28"/>
          <w:szCs w:val="28"/>
        </w:rPr>
      </w:pPr>
      <w:r w:rsidRPr="009867F4">
        <w:rPr>
          <w:sz w:val="28"/>
          <w:szCs w:val="28"/>
        </w:rPr>
        <w:t>Разработчиком и координатором муниципальной программы является Управление общественных связей Администрации города Ханты-Мансийска.</w:t>
      </w:r>
    </w:p>
    <w:p w:rsidR="005E6A14" w:rsidRPr="009867F4" w:rsidRDefault="005E6A14" w:rsidP="005E6A14">
      <w:pPr>
        <w:autoSpaceDE w:val="0"/>
        <w:autoSpaceDN w:val="0"/>
        <w:adjustRightInd w:val="0"/>
        <w:spacing w:after="0"/>
        <w:ind w:firstLine="708"/>
        <w:jc w:val="both"/>
        <w:rPr>
          <w:sz w:val="28"/>
          <w:szCs w:val="28"/>
        </w:rPr>
      </w:pPr>
      <w:r w:rsidRPr="009867F4">
        <w:rPr>
          <w:sz w:val="28"/>
          <w:szCs w:val="28"/>
        </w:rPr>
        <w:t>Цель</w:t>
      </w:r>
      <w:r w:rsidRPr="009867F4">
        <w:rPr>
          <w:rFonts w:eastAsia="Times New Roman"/>
          <w:sz w:val="28"/>
          <w:szCs w:val="28"/>
        </w:rPr>
        <w:t xml:space="preserve">ю муниципальной программы является </w:t>
      </w:r>
      <w:r w:rsidRPr="009867F4">
        <w:rPr>
          <w:sz w:val="28"/>
          <w:szCs w:val="28"/>
        </w:rPr>
        <w:t xml:space="preserve">создание условий для развития институтов гражданского общества и реализации гражданских инициатив. </w:t>
      </w:r>
    </w:p>
    <w:p w:rsidR="005E6A14" w:rsidRPr="009867F4" w:rsidRDefault="005E6A14" w:rsidP="005E6A14">
      <w:pPr>
        <w:spacing w:after="0"/>
        <w:ind w:firstLine="709"/>
        <w:jc w:val="both"/>
        <w:rPr>
          <w:sz w:val="28"/>
          <w:szCs w:val="28"/>
        </w:rPr>
      </w:pPr>
      <w:r w:rsidRPr="00647A0A">
        <w:rPr>
          <w:rFonts w:eastAsia="Times New Roman"/>
          <w:sz w:val="28"/>
          <w:szCs w:val="28"/>
        </w:rPr>
        <w:t xml:space="preserve"> </w:t>
      </w:r>
      <w:r w:rsidRPr="00647A0A">
        <w:rPr>
          <w:sz w:val="28"/>
          <w:szCs w:val="28"/>
        </w:rPr>
        <w:t>Задачи</w:t>
      </w:r>
      <w:r w:rsidRPr="009867F4">
        <w:rPr>
          <w:sz w:val="28"/>
          <w:szCs w:val="28"/>
        </w:rPr>
        <w:t xml:space="preserve"> муниципальной программы:         </w:t>
      </w:r>
    </w:p>
    <w:p w:rsidR="005E6A14" w:rsidRPr="009867F4" w:rsidRDefault="005E6A14" w:rsidP="005E6A14">
      <w:pPr>
        <w:autoSpaceDE w:val="0"/>
        <w:autoSpaceDN w:val="0"/>
        <w:adjustRightInd w:val="0"/>
        <w:spacing w:after="0"/>
        <w:ind w:firstLine="708"/>
        <w:jc w:val="both"/>
        <w:rPr>
          <w:bCs/>
          <w:sz w:val="28"/>
          <w:szCs w:val="28"/>
        </w:rPr>
      </w:pPr>
      <w:r w:rsidRPr="009867F4">
        <w:rPr>
          <w:rFonts w:eastAsia="Times New Roman"/>
          <w:sz w:val="28"/>
          <w:szCs w:val="28"/>
        </w:rPr>
        <w:t>1.</w:t>
      </w:r>
      <w:r w:rsidRPr="009867F4">
        <w:rPr>
          <w:sz w:val="28"/>
          <w:szCs w:val="28"/>
        </w:rPr>
        <w:t>Обеспечение поддержки гражданских инициатив</w:t>
      </w:r>
      <w:r w:rsidRPr="009867F4">
        <w:rPr>
          <w:bCs/>
          <w:sz w:val="28"/>
          <w:szCs w:val="28"/>
        </w:rPr>
        <w:t>.</w:t>
      </w:r>
    </w:p>
    <w:p w:rsidR="005E6A14" w:rsidRPr="004A3318" w:rsidRDefault="005E6A14" w:rsidP="005E6A14">
      <w:pPr>
        <w:autoSpaceDE w:val="0"/>
        <w:autoSpaceDN w:val="0"/>
        <w:adjustRightInd w:val="0"/>
        <w:spacing w:after="0"/>
        <w:ind w:firstLine="708"/>
        <w:jc w:val="both"/>
        <w:rPr>
          <w:bCs/>
          <w:sz w:val="28"/>
          <w:szCs w:val="28"/>
        </w:rPr>
      </w:pPr>
      <w:r w:rsidRPr="004A3318">
        <w:rPr>
          <w:bCs/>
          <w:sz w:val="28"/>
          <w:szCs w:val="28"/>
        </w:rPr>
        <w:t>2.</w:t>
      </w:r>
      <w:r w:rsidRPr="004A3318">
        <w:rPr>
          <w:sz w:val="28"/>
          <w:szCs w:val="28"/>
        </w:rPr>
        <w:t xml:space="preserve">Обеспечение открытости органов местного самоуправления города Ханты-Мансийска. </w:t>
      </w:r>
    </w:p>
    <w:p w:rsidR="005E6A14" w:rsidRPr="004A3318" w:rsidRDefault="005E6A14" w:rsidP="005E6A14">
      <w:pPr>
        <w:autoSpaceDE w:val="0"/>
        <w:autoSpaceDN w:val="0"/>
        <w:adjustRightInd w:val="0"/>
        <w:spacing w:after="0"/>
        <w:ind w:firstLine="708"/>
        <w:jc w:val="both"/>
        <w:rPr>
          <w:bCs/>
          <w:sz w:val="28"/>
          <w:szCs w:val="28"/>
        </w:rPr>
      </w:pPr>
      <w:r w:rsidRPr="004A3318">
        <w:rPr>
          <w:bCs/>
          <w:sz w:val="28"/>
          <w:szCs w:val="28"/>
        </w:rPr>
        <w:t>3.</w:t>
      </w:r>
      <w:r w:rsidRPr="004A3318">
        <w:rPr>
          <w:sz w:val="28"/>
          <w:szCs w:val="28"/>
        </w:rPr>
        <w:t>Формирование благоприятного имиджа органов местного самоуправления, имиджа города как административно-делового, культурно-спортивного центра Югры</w:t>
      </w:r>
      <w:r w:rsidRPr="004A3318">
        <w:rPr>
          <w:bCs/>
          <w:sz w:val="28"/>
          <w:szCs w:val="28"/>
        </w:rPr>
        <w:t>.</w:t>
      </w:r>
    </w:p>
    <w:p w:rsidR="005E6A14" w:rsidRPr="005D1F20" w:rsidRDefault="005E6A14" w:rsidP="005E6A14">
      <w:pPr>
        <w:autoSpaceDE w:val="0"/>
        <w:autoSpaceDN w:val="0"/>
        <w:adjustRightInd w:val="0"/>
        <w:spacing w:after="0"/>
        <w:ind w:firstLine="708"/>
        <w:jc w:val="both"/>
        <w:rPr>
          <w:bCs/>
          <w:sz w:val="28"/>
          <w:szCs w:val="28"/>
        </w:rPr>
      </w:pPr>
      <w:r w:rsidRPr="005D1F20">
        <w:rPr>
          <w:bCs/>
          <w:sz w:val="28"/>
          <w:szCs w:val="28"/>
        </w:rPr>
        <w:t>4.</w:t>
      </w:r>
      <w:r w:rsidRPr="005D1F20">
        <w:rPr>
          <w:sz w:val="28"/>
          <w:szCs w:val="28"/>
        </w:rPr>
        <w:t>Развитие информационного общества и электронного муниципалитета, в том числе технологий, обеспечивающих повышение качества муниципального управления, электронного взаимодействия населения и органов местного самоуправления, обеспечение условий для безопасности информации в информационных системах органов местного самоуправления</w:t>
      </w:r>
      <w:r w:rsidRPr="005D1F20">
        <w:rPr>
          <w:bCs/>
          <w:sz w:val="28"/>
          <w:szCs w:val="28"/>
        </w:rPr>
        <w:t>.</w:t>
      </w:r>
    </w:p>
    <w:p w:rsidR="005E6A14" w:rsidRPr="008A280A" w:rsidRDefault="005E6A14" w:rsidP="005E6A14">
      <w:pPr>
        <w:tabs>
          <w:tab w:val="left" w:pos="9072"/>
        </w:tabs>
        <w:autoSpaceDE w:val="0"/>
        <w:autoSpaceDN w:val="0"/>
        <w:adjustRightInd w:val="0"/>
        <w:spacing w:after="0"/>
        <w:ind w:firstLine="708"/>
        <w:jc w:val="both"/>
        <w:rPr>
          <w:bCs/>
          <w:sz w:val="28"/>
          <w:szCs w:val="28"/>
        </w:rPr>
      </w:pPr>
      <w:r w:rsidRPr="008A280A">
        <w:rPr>
          <w:bCs/>
          <w:sz w:val="28"/>
          <w:szCs w:val="28"/>
        </w:rPr>
        <w:t>5.</w:t>
      </w:r>
      <w:r w:rsidRPr="008A280A">
        <w:rPr>
          <w:sz w:val="28"/>
          <w:szCs w:val="28"/>
        </w:rPr>
        <w:t>Содействие в социализации и интеграции в гражданское общество детей-сирот и детей, оставшихся без попечения родителей</w:t>
      </w:r>
      <w:r w:rsidRPr="008A280A">
        <w:rPr>
          <w:bCs/>
          <w:sz w:val="28"/>
          <w:szCs w:val="28"/>
        </w:rPr>
        <w:t xml:space="preserve">. </w:t>
      </w:r>
    </w:p>
    <w:p w:rsidR="005E6A14" w:rsidRPr="008A280A" w:rsidRDefault="005E6A14" w:rsidP="005E6A14">
      <w:pPr>
        <w:tabs>
          <w:tab w:val="left" w:pos="9072"/>
        </w:tabs>
        <w:autoSpaceDE w:val="0"/>
        <w:autoSpaceDN w:val="0"/>
        <w:adjustRightInd w:val="0"/>
        <w:spacing w:after="0"/>
        <w:ind w:firstLine="708"/>
        <w:jc w:val="both"/>
        <w:rPr>
          <w:sz w:val="28"/>
          <w:szCs w:val="28"/>
        </w:rPr>
      </w:pPr>
      <w:r w:rsidRPr="008A280A">
        <w:rPr>
          <w:bCs/>
          <w:sz w:val="28"/>
          <w:szCs w:val="28"/>
        </w:rPr>
        <w:t>6.</w:t>
      </w:r>
      <w:r w:rsidRPr="008A280A">
        <w:rPr>
          <w:sz w:val="28"/>
          <w:szCs w:val="28"/>
        </w:rPr>
        <w:t>Обеспечение условий для поддержания стабильного качества жизни отдельных категорий граждан, проживающих в городе Ханты-Мансийске.</w:t>
      </w:r>
    </w:p>
    <w:p w:rsidR="005E6A14" w:rsidRPr="00332D92" w:rsidRDefault="005E6A14" w:rsidP="005E6A14">
      <w:pPr>
        <w:pStyle w:val="ConsPlusTitle"/>
        <w:spacing w:line="276" w:lineRule="auto"/>
        <w:ind w:firstLine="709"/>
        <w:jc w:val="both"/>
        <w:rPr>
          <w:rFonts w:ascii="Times New Roman" w:hAnsi="Times New Roman" w:cs="Times New Roman"/>
          <w:b w:val="0"/>
          <w:bCs w:val="0"/>
          <w:sz w:val="28"/>
          <w:szCs w:val="28"/>
        </w:rPr>
      </w:pPr>
      <w:r w:rsidRPr="00E14D74">
        <w:rPr>
          <w:rFonts w:ascii="Times New Roman" w:hAnsi="Times New Roman" w:cs="Times New Roman"/>
          <w:b w:val="0"/>
          <w:bCs w:val="0"/>
          <w:sz w:val="28"/>
          <w:szCs w:val="28"/>
        </w:rPr>
        <w:t xml:space="preserve">На финансирование муниципальной программы в 2021 году </w:t>
      </w:r>
      <w:r w:rsidRPr="00332D92">
        <w:rPr>
          <w:rFonts w:ascii="Times New Roman" w:hAnsi="Times New Roman" w:cs="Times New Roman"/>
          <w:b w:val="0"/>
          <w:bCs w:val="0"/>
          <w:sz w:val="28"/>
          <w:szCs w:val="28"/>
        </w:rPr>
        <w:t>предусмотрены средства бюджета города Ханты-Мансийска в объеме 365 369,4 тыс. рублей.</w:t>
      </w:r>
    </w:p>
    <w:p w:rsidR="005E6A14" w:rsidRPr="00335D7E" w:rsidRDefault="005E6A14" w:rsidP="005E6A14">
      <w:pPr>
        <w:pStyle w:val="ConsPlusTitle"/>
        <w:spacing w:line="276" w:lineRule="auto"/>
        <w:ind w:firstLine="709"/>
        <w:jc w:val="both"/>
        <w:rPr>
          <w:rFonts w:ascii="Times New Roman" w:hAnsi="Times New Roman" w:cs="Times New Roman"/>
          <w:b w:val="0"/>
          <w:bCs w:val="0"/>
          <w:sz w:val="28"/>
          <w:szCs w:val="28"/>
        </w:rPr>
      </w:pPr>
      <w:r w:rsidRPr="00E14D74">
        <w:rPr>
          <w:rFonts w:ascii="Times New Roman" w:hAnsi="Times New Roman" w:cs="Times New Roman"/>
          <w:b w:val="0"/>
          <w:bCs w:val="0"/>
          <w:sz w:val="28"/>
          <w:szCs w:val="28"/>
        </w:rPr>
        <w:t xml:space="preserve">Исполнение </w:t>
      </w:r>
      <w:r w:rsidRPr="00E14D74">
        <w:rPr>
          <w:rFonts w:ascii="Times New Roman" w:hAnsi="Times New Roman" w:cs="Times New Roman"/>
          <w:b w:val="0"/>
          <w:sz w:val="28"/>
          <w:szCs w:val="28"/>
        </w:rPr>
        <w:t>муниципальной программы</w:t>
      </w:r>
      <w:r w:rsidRPr="00E14D74">
        <w:rPr>
          <w:rFonts w:ascii="Times New Roman" w:hAnsi="Times New Roman" w:cs="Times New Roman"/>
          <w:b w:val="0"/>
          <w:bCs w:val="0"/>
          <w:sz w:val="28"/>
          <w:szCs w:val="28"/>
        </w:rPr>
        <w:t xml:space="preserve"> на отчетную дату составляет </w:t>
      </w:r>
      <w:r w:rsidRPr="00335D7E">
        <w:rPr>
          <w:rFonts w:ascii="Times New Roman" w:hAnsi="Times New Roman" w:cs="Times New Roman"/>
          <w:b w:val="0"/>
          <w:bCs w:val="0"/>
          <w:sz w:val="28"/>
          <w:szCs w:val="28"/>
        </w:rPr>
        <w:t xml:space="preserve">353 025,8 тыс. рублей или 96,6% от годового объема финансирования. </w:t>
      </w:r>
    </w:p>
    <w:p w:rsidR="005E6A14" w:rsidRDefault="005E6A14" w:rsidP="005E6A14">
      <w:pPr>
        <w:pStyle w:val="ConsPlusTitle"/>
        <w:spacing w:line="276" w:lineRule="auto"/>
        <w:ind w:firstLine="709"/>
        <w:jc w:val="both"/>
        <w:rPr>
          <w:rFonts w:ascii="Times New Roman" w:hAnsi="Times New Roman" w:cs="Times New Roman"/>
          <w:b w:val="0"/>
          <w:bCs w:val="0"/>
          <w:sz w:val="28"/>
          <w:szCs w:val="28"/>
        </w:rPr>
      </w:pPr>
    </w:p>
    <w:p w:rsidR="00C15B9C" w:rsidRDefault="00C15B9C" w:rsidP="005E6A14">
      <w:pPr>
        <w:pStyle w:val="ConsPlusTitle"/>
        <w:spacing w:line="276" w:lineRule="auto"/>
        <w:ind w:firstLine="709"/>
        <w:jc w:val="both"/>
        <w:rPr>
          <w:rFonts w:ascii="Times New Roman" w:hAnsi="Times New Roman" w:cs="Times New Roman"/>
          <w:b w:val="0"/>
          <w:bCs w:val="0"/>
          <w:sz w:val="28"/>
          <w:szCs w:val="28"/>
        </w:rPr>
      </w:pPr>
    </w:p>
    <w:p w:rsidR="00C15B9C" w:rsidRDefault="00C15B9C" w:rsidP="005E6A14">
      <w:pPr>
        <w:pStyle w:val="ConsPlusTitle"/>
        <w:spacing w:line="276" w:lineRule="auto"/>
        <w:ind w:firstLine="709"/>
        <w:jc w:val="both"/>
        <w:rPr>
          <w:rFonts w:ascii="Times New Roman" w:hAnsi="Times New Roman" w:cs="Times New Roman"/>
          <w:b w:val="0"/>
          <w:bCs w:val="0"/>
          <w:sz w:val="28"/>
          <w:szCs w:val="28"/>
        </w:rPr>
      </w:pPr>
    </w:p>
    <w:p w:rsidR="00C15B9C" w:rsidRDefault="00C15B9C" w:rsidP="005E6A14">
      <w:pPr>
        <w:pStyle w:val="ConsPlusTitle"/>
        <w:spacing w:line="276" w:lineRule="auto"/>
        <w:ind w:firstLine="709"/>
        <w:jc w:val="both"/>
        <w:rPr>
          <w:rFonts w:ascii="Times New Roman" w:hAnsi="Times New Roman" w:cs="Times New Roman"/>
          <w:b w:val="0"/>
          <w:bCs w:val="0"/>
          <w:sz w:val="28"/>
          <w:szCs w:val="28"/>
        </w:rPr>
      </w:pPr>
    </w:p>
    <w:p w:rsidR="00C15B9C" w:rsidRDefault="00C15B9C" w:rsidP="005E6A14">
      <w:pPr>
        <w:pStyle w:val="ConsPlusTitle"/>
        <w:spacing w:line="276" w:lineRule="auto"/>
        <w:ind w:firstLine="709"/>
        <w:jc w:val="both"/>
        <w:rPr>
          <w:rFonts w:ascii="Times New Roman" w:hAnsi="Times New Roman" w:cs="Times New Roman"/>
          <w:b w:val="0"/>
          <w:bCs w:val="0"/>
          <w:sz w:val="28"/>
          <w:szCs w:val="28"/>
        </w:rPr>
      </w:pPr>
    </w:p>
    <w:p w:rsidR="00C15B9C" w:rsidRPr="00335D7E" w:rsidRDefault="00C15B9C" w:rsidP="005E6A14">
      <w:pPr>
        <w:pStyle w:val="ConsPlusTitle"/>
        <w:spacing w:line="276" w:lineRule="auto"/>
        <w:ind w:firstLine="709"/>
        <w:jc w:val="both"/>
        <w:rPr>
          <w:rFonts w:ascii="Times New Roman" w:hAnsi="Times New Roman" w:cs="Times New Roman"/>
          <w:b w:val="0"/>
          <w:bCs w:val="0"/>
          <w:sz w:val="28"/>
          <w:szCs w:val="28"/>
        </w:rPr>
      </w:pPr>
    </w:p>
    <w:p w:rsidR="005E6A14" w:rsidRPr="00E14D74" w:rsidRDefault="005E6A14" w:rsidP="005E6A14">
      <w:pPr>
        <w:pStyle w:val="ae"/>
        <w:tabs>
          <w:tab w:val="left" w:pos="0"/>
        </w:tabs>
        <w:suppressAutoHyphens/>
        <w:spacing w:before="0" w:beforeAutospacing="0" w:after="0" w:afterAutospacing="0" w:line="276" w:lineRule="auto"/>
        <w:ind w:firstLine="709"/>
      </w:pPr>
      <w:r w:rsidRPr="00E14D74">
        <w:t>Рисунок 3.13.1.</w:t>
      </w:r>
    </w:p>
    <w:p w:rsidR="005E6A14" w:rsidRPr="00E14D74" w:rsidRDefault="005E6A14" w:rsidP="005E6A14">
      <w:pPr>
        <w:pStyle w:val="ConsPlusTitle"/>
        <w:spacing w:line="276" w:lineRule="auto"/>
        <w:ind w:firstLine="709"/>
        <w:jc w:val="both"/>
        <w:rPr>
          <w:rFonts w:ascii="Times New Roman" w:hAnsi="Times New Roman" w:cs="Times New Roman"/>
          <w:b w:val="0"/>
          <w:bCs w:val="0"/>
          <w:sz w:val="28"/>
          <w:szCs w:val="28"/>
        </w:rPr>
      </w:pPr>
    </w:p>
    <w:p w:rsidR="005E6A14" w:rsidRDefault="005E6A14" w:rsidP="005E6A14">
      <w:pPr>
        <w:spacing w:after="0"/>
        <w:ind w:firstLine="709"/>
        <w:jc w:val="center"/>
        <w:rPr>
          <w:b/>
          <w:sz w:val="28"/>
          <w:szCs w:val="28"/>
        </w:rPr>
      </w:pPr>
      <w:r w:rsidRPr="0077085D">
        <w:rPr>
          <w:b/>
          <w:sz w:val="28"/>
          <w:szCs w:val="28"/>
        </w:rPr>
        <w:t>Объемы ассигнований на реализацию муниципальной программы «</w:t>
      </w:r>
      <w:r w:rsidRPr="0077085D">
        <w:rPr>
          <w:b/>
          <w:bCs/>
          <w:sz w:val="28"/>
          <w:szCs w:val="28"/>
        </w:rPr>
        <w:t>Развитие гражданского общества в городе Ханты-Мансийске</w:t>
      </w:r>
      <w:r w:rsidRPr="0077085D">
        <w:rPr>
          <w:b/>
          <w:sz w:val="28"/>
          <w:szCs w:val="28"/>
        </w:rPr>
        <w:t>», тыс. рублей</w:t>
      </w:r>
    </w:p>
    <w:p w:rsidR="005E6A14" w:rsidRPr="0077085D" w:rsidRDefault="005E6A14" w:rsidP="005E6A14">
      <w:pPr>
        <w:spacing w:after="0"/>
        <w:ind w:firstLine="709"/>
        <w:jc w:val="center"/>
        <w:rPr>
          <w:b/>
          <w:sz w:val="28"/>
          <w:szCs w:val="28"/>
        </w:rPr>
      </w:pPr>
    </w:p>
    <w:tbl>
      <w:tblPr>
        <w:tblW w:w="18126" w:type="dxa"/>
        <w:tblLook w:val="04A0" w:firstRow="1" w:lastRow="0" w:firstColumn="1" w:lastColumn="0" w:noHBand="0" w:noVBand="1"/>
      </w:tblPr>
      <w:tblGrid>
        <w:gridCol w:w="9291"/>
        <w:gridCol w:w="1916"/>
        <w:gridCol w:w="1976"/>
        <w:gridCol w:w="2136"/>
        <w:gridCol w:w="1836"/>
        <w:gridCol w:w="2036"/>
      </w:tblGrid>
      <w:tr w:rsidR="005E6A14" w:rsidRPr="003F0FE7" w:rsidTr="005E6A14">
        <w:trPr>
          <w:trHeight w:val="885"/>
        </w:trPr>
        <w:tc>
          <w:tcPr>
            <w:tcW w:w="8226" w:type="dxa"/>
            <w:tcBorders>
              <w:top w:val="nil"/>
              <w:left w:val="nil"/>
              <w:bottom w:val="nil"/>
              <w:right w:val="nil"/>
            </w:tcBorders>
            <w:shd w:val="clear" w:color="auto" w:fill="auto"/>
            <w:noWrap/>
            <w:vAlign w:val="bottom"/>
          </w:tcPr>
          <w:p w:rsidR="005E6A14" w:rsidRPr="003F0FE7" w:rsidRDefault="005E6A14" w:rsidP="005E6A14">
            <w:pPr>
              <w:spacing w:after="0" w:line="240" w:lineRule="auto"/>
              <w:jc w:val="left"/>
              <w:rPr>
                <w:rFonts w:eastAsia="Times New Roman"/>
                <w:sz w:val="20"/>
                <w:szCs w:val="20"/>
                <w:highlight w:val="yellow"/>
              </w:rPr>
            </w:pPr>
            <w:r>
              <w:rPr>
                <w:noProof/>
              </w:rPr>
              <w:drawing>
                <wp:inline distT="0" distB="0" distL="0" distR="0" wp14:anchorId="6B10AA9C" wp14:editId="796E1935">
                  <wp:extent cx="5762625" cy="2572385"/>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w="1916" w:type="dxa"/>
            <w:tcBorders>
              <w:top w:val="nil"/>
              <w:left w:val="nil"/>
              <w:bottom w:val="nil"/>
              <w:right w:val="nil"/>
            </w:tcBorders>
            <w:shd w:val="clear" w:color="auto" w:fill="auto"/>
            <w:noWrap/>
            <w:vAlign w:val="bottom"/>
            <w:hideMark/>
          </w:tcPr>
          <w:p w:rsidR="005E6A14" w:rsidRPr="003F0FE7" w:rsidRDefault="005E6A14" w:rsidP="005E6A14">
            <w:pPr>
              <w:spacing w:after="0" w:line="240" w:lineRule="auto"/>
              <w:jc w:val="left"/>
              <w:rPr>
                <w:rFonts w:eastAsia="Times New Roman"/>
                <w:sz w:val="20"/>
                <w:szCs w:val="20"/>
                <w:highlight w:val="yellow"/>
              </w:rPr>
            </w:pPr>
          </w:p>
        </w:tc>
        <w:tc>
          <w:tcPr>
            <w:tcW w:w="1976" w:type="dxa"/>
            <w:tcBorders>
              <w:top w:val="nil"/>
              <w:left w:val="nil"/>
              <w:bottom w:val="nil"/>
              <w:right w:val="nil"/>
            </w:tcBorders>
            <w:shd w:val="clear" w:color="auto" w:fill="auto"/>
            <w:noWrap/>
            <w:vAlign w:val="bottom"/>
            <w:hideMark/>
          </w:tcPr>
          <w:p w:rsidR="005E6A14" w:rsidRPr="003F0FE7" w:rsidRDefault="005E6A14" w:rsidP="005E6A14">
            <w:pPr>
              <w:spacing w:after="0" w:line="240" w:lineRule="auto"/>
              <w:jc w:val="left"/>
              <w:rPr>
                <w:rFonts w:eastAsia="Times New Roman"/>
                <w:sz w:val="20"/>
                <w:szCs w:val="20"/>
                <w:highlight w:val="yellow"/>
              </w:rPr>
            </w:pPr>
          </w:p>
        </w:tc>
        <w:tc>
          <w:tcPr>
            <w:tcW w:w="2136" w:type="dxa"/>
            <w:tcBorders>
              <w:top w:val="nil"/>
              <w:left w:val="nil"/>
              <w:bottom w:val="nil"/>
              <w:right w:val="nil"/>
            </w:tcBorders>
            <w:shd w:val="clear" w:color="auto" w:fill="auto"/>
            <w:noWrap/>
            <w:vAlign w:val="bottom"/>
            <w:hideMark/>
          </w:tcPr>
          <w:p w:rsidR="005E6A14" w:rsidRPr="003F0FE7" w:rsidRDefault="005E6A14" w:rsidP="005E6A14">
            <w:pPr>
              <w:spacing w:after="0" w:line="240" w:lineRule="auto"/>
              <w:jc w:val="left"/>
              <w:rPr>
                <w:rFonts w:eastAsia="Times New Roman"/>
                <w:sz w:val="20"/>
                <w:szCs w:val="20"/>
                <w:highlight w:val="yellow"/>
              </w:rPr>
            </w:pPr>
          </w:p>
        </w:tc>
        <w:tc>
          <w:tcPr>
            <w:tcW w:w="1836" w:type="dxa"/>
            <w:tcBorders>
              <w:top w:val="nil"/>
              <w:left w:val="nil"/>
              <w:bottom w:val="nil"/>
              <w:right w:val="nil"/>
            </w:tcBorders>
            <w:shd w:val="clear" w:color="auto" w:fill="auto"/>
            <w:noWrap/>
            <w:vAlign w:val="bottom"/>
            <w:hideMark/>
          </w:tcPr>
          <w:p w:rsidR="005E6A14" w:rsidRPr="003F0FE7" w:rsidRDefault="005E6A14" w:rsidP="005E6A14">
            <w:pPr>
              <w:spacing w:after="0" w:line="240" w:lineRule="auto"/>
              <w:jc w:val="left"/>
              <w:rPr>
                <w:rFonts w:eastAsia="Times New Roman"/>
                <w:sz w:val="20"/>
                <w:szCs w:val="20"/>
                <w:highlight w:val="yellow"/>
              </w:rPr>
            </w:pPr>
          </w:p>
        </w:tc>
        <w:tc>
          <w:tcPr>
            <w:tcW w:w="2036" w:type="dxa"/>
            <w:tcBorders>
              <w:top w:val="nil"/>
              <w:left w:val="nil"/>
              <w:bottom w:val="nil"/>
              <w:right w:val="nil"/>
            </w:tcBorders>
            <w:shd w:val="clear" w:color="auto" w:fill="auto"/>
            <w:noWrap/>
            <w:vAlign w:val="bottom"/>
            <w:hideMark/>
          </w:tcPr>
          <w:p w:rsidR="005E6A14" w:rsidRPr="003F0FE7" w:rsidRDefault="005E6A14" w:rsidP="005E6A14">
            <w:pPr>
              <w:spacing w:after="0" w:line="240" w:lineRule="auto"/>
              <w:jc w:val="left"/>
              <w:rPr>
                <w:rFonts w:eastAsia="Times New Roman"/>
                <w:sz w:val="20"/>
                <w:szCs w:val="20"/>
                <w:highlight w:val="yellow"/>
              </w:rPr>
            </w:pPr>
          </w:p>
        </w:tc>
      </w:tr>
    </w:tbl>
    <w:p w:rsidR="005E6A14" w:rsidRPr="003F0FE7" w:rsidRDefault="005E6A14" w:rsidP="005E6A14">
      <w:pPr>
        <w:pStyle w:val="ConsPlusTitle"/>
        <w:spacing w:line="276" w:lineRule="auto"/>
        <w:ind w:right="424" w:firstLine="709"/>
        <w:jc w:val="both"/>
        <w:rPr>
          <w:rFonts w:ascii="Times New Roman" w:hAnsi="Times New Roman" w:cs="Times New Roman"/>
          <w:b w:val="0"/>
          <w:bCs w:val="0"/>
          <w:sz w:val="28"/>
          <w:szCs w:val="28"/>
          <w:highlight w:val="yellow"/>
        </w:rPr>
      </w:pPr>
    </w:p>
    <w:p w:rsidR="005E6A14" w:rsidRPr="00EE67B4" w:rsidRDefault="005E6A14" w:rsidP="005E6A14">
      <w:pPr>
        <w:pStyle w:val="ae"/>
        <w:tabs>
          <w:tab w:val="left" w:pos="0"/>
          <w:tab w:val="left" w:pos="8505"/>
        </w:tabs>
        <w:suppressAutoHyphens/>
        <w:spacing w:before="0" w:beforeAutospacing="0" w:after="0" w:afterAutospacing="0" w:line="276" w:lineRule="auto"/>
        <w:ind w:firstLine="709"/>
        <w:jc w:val="both"/>
        <w:rPr>
          <w:sz w:val="28"/>
          <w:szCs w:val="28"/>
        </w:rPr>
      </w:pPr>
      <w:r w:rsidRPr="00EE67B4">
        <w:rPr>
          <w:sz w:val="28"/>
          <w:szCs w:val="28"/>
        </w:rPr>
        <w:t>Объемы бюджетных ассигнований распределены следующим образом:</w:t>
      </w:r>
    </w:p>
    <w:p w:rsidR="005E6A14" w:rsidRPr="00A85444" w:rsidRDefault="005E6A14" w:rsidP="005E6A14">
      <w:pPr>
        <w:pStyle w:val="ae"/>
        <w:tabs>
          <w:tab w:val="left" w:pos="0"/>
          <w:tab w:val="left" w:pos="8505"/>
        </w:tabs>
        <w:suppressAutoHyphens/>
        <w:spacing w:before="0" w:beforeAutospacing="0" w:after="0" w:afterAutospacing="0" w:line="276" w:lineRule="auto"/>
        <w:ind w:firstLine="709"/>
      </w:pPr>
      <w:r w:rsidRPr="00A85444">
        <w:t>Таблица 3.13.1.</w:t>
      </w:r>
    </w:p>
    <w:p w:rsidR="005E6A14" w:rsidRPr="003F0FE7" w:rsidRDefault="005E6A14" w:rsidP="005E6A14">
      <w:pPr>
        <w:pStyle w:val="ae"/>
        <w:tabs>
          <w:tab w:val="left" w:pos="0"/>
          <w:tab w:val="left" w:pos="8505"/>
        </w:tabs>
        <w:suppressAutoHyphens/>
        <w:spacing w:before="0" w:beforeAutospacing="0" w:after="0" w:afterAutospacing="0" w:line="276" w:lineRule="auto"/>
        <w:ind w:firstLine="709"/>
        <w:rPr>
          <w:highlight w:val="yellow"/>
        </w:rPr>
      </w:pPr>
    </w:p>
    <w:p w:rsidR="005E6A14" w:rsidRPr="00A841AF" w:rsidRDefault="005E6A14" w:rsidP="005E6A14">
      <w:pPr>
        <w:pStyle w:val="ae"/>
        <w:tabs>
          <w:tab w:val="left" w:pos="459"/>
          <w:tab w:val="left" w:pos="8505"/>
        </w:tabs>
        <w:suppressAutoHyphens/>
        <w:spacing w:before="0" w:beforeAutospacing="0" w:after="0" w:afterAutospacing="0" w:line="276" w:lineRule="auto"/>
        <w:ind w:firstLine="709"/>
        <w:jc w:val="center"/>
        <w:rPr>
          <w:b/>
          <w:sz w:val="28"/>
          <w:szCs w:val="28"/>
        </w:rPr>
      </w:pPr>
      <w:r w:rsidRPr="00A841AF">
        <w:rPr>
          <w:b/>
          <w:sz w:val="28"/>
          <w:szCs w:val="28"/>
        </w:rPr>
        <w:t>Объем бюджетных ассигнований за 2021 год по основному исполнителю и соисполнителям муниципальной программы «</w:t>
      </w:r>
      <w:r w:rsidRPr="00A841AF">
        <w:rPr>
          <w:b/>
          <w:bCs/>
          <w:sz w:val="28"/>
          <w:szCs w:val="28"/>
        </w:rPr>
        <w:t>Развитие гражданского общества в городе Ханты-Мансийске</w:t>
      </w:r>
      <w:r w:rsidRPr="00A841AF">
        <w:rPr>
          <w:b/>
          <w:sz w:val="28"/>
          <w:szCs w:val="28"/>
        </w:rPr>
        <w:t>»</w:t>
      </w:r>
    </w:p>
    <w:p w:rsidR="005E6A14" w:rsidRPr="00A841AF" w:rsidRDefault="005E6A14" w:rsidP="005E6A14">
      <w:pPr>
        <w:pStyle w:val="ae"/>
        <w:tabs>
          <w:tab w:val="left" w:pos="459"/>
          <w:tab w:val="left" w:pos="8505"/>
        </w:tabs>
        <w:suppressAutoHyphens/>
        <w:spacing w:before="0" w:beforeAutospacing="0" w:after="0" w:afterAutospacing="0" w:line="276" w:lineRule="auto"/>
        <w:ind w:firstLine="709"/>
        <w:jc w:val="center"/>
      </w:pPr>
      <w:r w:rsidRPr="00A841AF">
        <w:t xml:space="preserve">                                                                                                       (тыс. рублей)</w:t>
      </w:r>
    </w:p>
    <w:tbl>
      <w:tblPr>
        <w:tblW w:w="9344" w:type="dxa"/>
        <w:tblInd w:w="92" w:type="dxa"/>
        <w:tblLayout w:type="fixed"/>
        <w:tblLook w:val="04A0" w:firstRow="1" w:lastRow="0" w:firstColumn="1" w:lastColumn="0" w:noHBand="0" w:noVBand="1"/>
      </w:tblPr>
      <w:tblGrid>
        <w:gridCol w:w="583"/>
        <w:gridCol w:w="3828"/>
        <w:gridCol w:w="1389"/>
        <w:gridCol w:w="1304"/>
        <w:gridCol w:w="1276"/>
        <w:gridCol w:w="964"/>
      </w:tblGrid>
      <w:tr w:rsidR="005E6A14" w:rsidRPr="003F0FE7" w:rsidTr="005E6A14">
        <w:trPr>
          <w:trHeight w:val="300"/>
          <w:tblHeader/>
        </w:trPr>
        <w:tc>
          <w:tcPr>
            <w:tcW w:w="583" w:type="dxa"/>
            <w:vMerge w:val="restart"/>
            <w:tcBorders>
              <w:top w:val="single" w:sz="4" w:space="0" w:color="auto"/>
              <w:left w:val="single" w:sz="4" w:space="0" w:color="auto"/>
              <w:right w:val="single" w:sz="4" w:space="0" w:color="auto"/>
            </w:tcBorders>
            <w:vAlign w:val="center"/>
          </w:tcPr>
          <w:p w:rsidR="005E6A14" w:rsidRPr="00F93112" w:rsidRDefault="005E6A14" w:rsidP="005E6A14">
            <w:pPr>
              <w:tabs>
                <w:tab w:val="left" w:pos="334"/>
              </w:tabs>
              <w:spacing w:after="0" w:line="240" w:lineRule="auto"/>
              <w:ind w:right="77"/>
              <w:jc w:val="center"/>
              <w:rPr>
                <w:sz w:val="20"/>
                <w:szCs w:val="20"/>
              </w:rPr>
            </w:pPr>
            <w:r w:rsidRPr="00F93112">
              <w:rPr>
                <w:sz w:val="20"/>
                <w:szCs w:val="20"/>
              </w:rPr>
              <w:t>№ п/п</w:t>
            </w:r>
          </w:p>
        </w:tc>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F93112" w:rsidRDefault="005E6A14" w:rsidP="005E6A14">
            <w:pPr>
              <w:spacing w:after="0" w:line="240" w:lineRule="auto"/>
              <w:ind w:right="424"/>
              <w:jc w:val="center"/>
              <w:rPr>
                <w:sz w:val="20"/>
                <w:szCs w:val="20"/>
              </w:rPr>
            </w:pPr>
            <w:r w:rsidRPr="00F93112">
              <w:rPr>
                <w:sz w:val="20"/>
                <w:szCs w:val="20"/>
              </w:rPr>
              <w:t>Наименование основного исполнителя, соисполнителя муниципальной программы</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E4591A" w:rsidRDefault="005E6A14" w:rsidP="005E6A14">
            <w:pPr>
              <w:spacing w:after="0" w:line="240" w:lineRule="auto"/>
              <w:ind w:right="211"/>
              <w:jc w:val="center"/>
              <w:rPr>
                <w:sz w:val="20"/>
                <w:szCs w:val="20"/>
              </w:rPr>
            </w:pPr>
            <w:r w:rsidRPr="00E4591A">
              <w:rPr>
                <w:sz w:val="20"/>
                <w:szCs w:val="20"/>
              </w:rPr>
              <w:t>2020 год (отчет)</w:t>
            </w:r>
          </w:p>
        </w:tc>
        <w:tc>
          <w:tcPr>
            <w:tcW w:w="3544"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E4591A" w:rsidRDefault="005E6A14" w:rsidP="005E6A14">
            <w:pPr>
              <w:spacing w:after="0" w:line="240" w:lineRule="auto"/>
              <w:ind w:right="424"/>
              <w:jc w:val="center"/>
              <w:rPr>
                <w:sz w:val="20"/>
                <w:szCs w:val="20"/>
              </w:rPr>
            </w:pPr>
            <w:r w:rsidRPr="00E4591A">
              <w:rPr>
                <w:sz w:val="20"/>
                <w:szCs w:val="20"/>
              </w:rPr>
              <w:t xml:space="preserve">2021 год </w:t>
            </w:r>
          </w:p>
        </w:tc>
      </w:tr>
      <w:tr w:rsidR="005E6A14" w:rsidRPr="003F0FE7" w:rsidTr="005E6A14">
        <w:trPr>
          <w:trHeight w:val="900"/>
          <w:tblHeader/>
        </w:trPr>
        <w:tc>
          <w:tcPr>
            <w:tcW w:w="583" w:type="dxa"/>
            <w:vMerge/>
            <w:tcBorders>
              <w:left w:val="single" w:sz="4" w:space="0" w:color="auto"/>
              <w:bottom w:val="single" w:sz="4" w:space="0" w:color="auto"/>
              <w:right w:val="single" w:sz="4" w:space="0" w:color="auto"/>
            </w:tcBorders>
          </w:tcPr>
          <w:p w:rsidR="005E6A14" w:rsidRPr="003F0FE7" w:rsidRDefault="005E6A14" w:rsidP="005E6A14">
            <w:pPr>
              <w:spacing w:after="0" w:line="240" w:lineRule="auto"/>
              <w:ind w:right="424"/>
              <w:rPr>
                <w:sz w:val="20"/>
                <w:szCs w:val="20"/>
                <w:highlight w:val="yellow"/>
              </w:rPr>
            </w:pPr>
          </w:p>
        </w:tc>
        <w:tc>
          <w:tcPr>
            <w:tcW w:w="3828" w:type="dxa"/>
            <w:vMerge/>
            <w:tcBorders>
              <w:top w:val="single" w:sz="4" w:space="0" w:color="auto"/>
              <w:left w:val="single" w:sz="4" w:space="0" w:color="auto"/>
              <w:bottom w:val="single" w:sz="4" w:space="0" w:color="auto"/>
              <w:right w:val="single" w:sz="4" w:space="0" w:color="auto"/>
            </w:tcBorders>
            <w:vAlign w:val="center"/>
            <w:hideMark/>
          </w:tcPr>
          <w:p w:rsidR="005E6A14" w:rsidRPr="003F0FE7" w:rsidRDefault="005E6A14" w:rsidP="005E6A14">
            <w:pPr>
              <w:spacing w:after="0" w:line="240" w:lineRule="auto"/>
              <w:ind w:right="424"/>
              <w:rPr>
                <w:sz w:val="20"/>
                <w:szCs w:val="20"/>
                <w:highlight w:val="yellow"/>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rsidR="005E6A14" w:rsidRPr="00E4591A" w:rsidRDefault="005E6A14" w:rsidP="005E6A14">
            <w:pPr>
              <w:spacing w:after="0" w:line="240" w:lineRule="auto"/>
              <w:ind w:right="424"/>
              <w:rPr>
                <w:sz w:val="20"/>
                <w:szCs w:val="20"/>
              </w:rPr>
            </w:pPr>
          </w:p>
        </w:tc>
        <w:tc>
          <w:tcPr>
            <w:tcW w:w="1304" w:type="dxa"/>
            <w:tcBorders>
              <w:top w:val="nil"/>
              <w:left w:val="nil"/>
              <w:bottom w:val="single" w:sz="4" w:space="0" w:color="auto"/>
              <w:right w:val="single" w:sz="4" w:space="0" w:color="auto"/>
            </w:tcBorders>
            <w:shd w:val="clear" w:color="auto" w:fill="auto"/>
            <w:hideMark/>
          </w:tcPr>
          <w:p w:rsidR="005E6A14" w:rsidRPr="00E4591A" w:rsidRDefault="005E6A14" w:rsidP="005E6A14">
            <w:pPr>
              <w:jc w:val="center"/>
              <w:rPr>
                <w:rFonts w:eastAsia="Times New Roman"/>
                <w:color w:val="000000" w:themeColor="text1"/>
                <w:sz w:val="20"/>
                <w:szCs w:val="20"/>
              </w:rPr>
            </w:pPr>
            <w:r w:rsidRPr="00E4591A">
              <w:rPr>
                <w:rFonts w:eastAsia="Times New Roman"/>
                <w:color w:val="000000" w:themeColor="text1"/>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5E6A14" w:rsidRPr="00E4591A" w:rsidRDefault="005E6A14" w:rsidP="005E6A14">
            <w:pPr>
              <w:jc w:val="center"/>
              <w:rPr>
                <w:rFonts w:eastAsia="Times New Roman"/>
                <w:color w:val="000000" w:themeColor="text1"/>
                <w:sz w:val="20"/>
                <w:szCs w:val="20"/>
              </w:rPr>
            </w:pPr>
            <w:r w:rsidRPr="00E4591A">
              <w:rPr>
                <w:rFonts w:eastAsia="Times New Roman"/>
                <w:color w:val="000000" w:themeColor="text1"/>
                <w:sz w:val="20"/>
                <w:szCs w:val="20"/>
              </w:rPr>
              <w:t>Исполнение</w:t>
            </w:r>
          </w:p>
        </w:tc>
        <w:tc>
          <w:tcPr>
            <w:tcW w:w="964" w:type="dxa"/>
            <w:tcBorders>
              <w:top w:val="nil"/>
              <w:left w:val="nil"/>
              <w:bottom w:val="single" w:sz="4" w:space="0" w:color="auto"/>
              <w:right w:val="single" w:sz="4" w:space="0" w:color="auto"/>
            </w:tcBorders>
            <w:shd w:val="clear" w:color="auto" w:fill="auto"/>
            <w:hideMark/>
          </w:tcPr>
          <w:p w:rsidR="005E6A14" w:rsidRPr="00E4591A" w:rsidRDefault="005E6A14" w:rsidP="005E6A14">
            <w:pPr>
              <w:spacing w:after="0"/>
              <w:jc w:val="center"/>
              <w:rPr>
                <w:rFonts w:eastAsia="Times New Roman"/>
                <w:color w:val="000000" w:themeColor="text1"/>
                <w:sz w:val="20"/>
                <w:szCs w:val="20"/>
              </w:rPr>
            </w:pPr>
            <w:r w:rsidRPr="00E4591A">
              <w:rPr>
                <w:rFonts w:eastAsia="Times New Roman"/>
                <w:color w:val="000000" w:themeColor="text1"/>
                <w:sz w:val="20"/>
                <w:szCs w:val="20"/>
              </w:rPr>
              <w:t>% исполнения</w:t>
            </w:r>
          </w:p>
        </w:tc>
      </w:tr>
      <w:tr w:rsidR="005E6A14" w:rsidRPr="003F0FE7" w:rsidTr="005E6A14">
        <w:trPr>
          <w:trHeight w:val="300"/>
        </w:trPr>
        <w:tc>
          <w:tcPr>
            <w:tcW w:w="583" w:type="dxa"/>
            <w:tcBorders>
              <w:top w:val="nil"/>
              <w:left w:val="single" w:sz="4" w:space="0" w:color="auto"/>
              <w:bottom w:val="single" w:sz="4" w:space="0" w:color="auto"/>
              <w:right w:val="single" w:sz="4" w:space="0" w:color="auto"/>
            </w:tcBorders>
          </w:tcPr>
          <w:p w:rsidR="005E6A14" w:rsidRPr="003F0FE7" w:rsidRDefault="005E6A14" w:rsidP="005E6A14">
            <w:pPr>
              <w:spacing w:after="0" w:line="240" w:lineRule="auto"/>
              <w:ind w:right="424"/>
              <w:rPr>
                <w:sz w:val="20"/>
                <w:szCs w:val="20"/>
                <w:highlight w:val="yellow"/>
              </w:rPr>
            </w:pPr>
          </w:p>
        </w:tc>
        <w:tc>
          <w:tcPr>
            <w:tcW w:w="3828" w:type="dxa"/>
            <w:tcBorders>
              <w:top w:val="nil"/>
              <w:left w:val="single" w:sz="4" w:space="0" w:color="auto"/>
              <w:bottom w:val="single" w:sz="4" w:space="0" w:color="auto"/>
              <w:right w:val="single" w:sz="4" w:space="0" w:color="auto"/>
            </w:tcBorders>
            <w:shd w:val="clear" w:color="auto" w:fill="auto"/>
            <w:hideMark/>
          </w:tcPr>
          <w:p w:rsidR="005E6A14" w:rsidRPr="00A85444" w:rsidRDefault="005E6A14" w:rsidP="005E6A14">
            <w:pPr>
              <w:spacing w:after="0" w:line="240" w:lineRule="auto"/>
              <w:jc w:val="left"/>
              <w:rPr>
                <w:sz w:val="20"/>
                <w:szCs w:val="20"/>
              </w:rPr>
            </w:pPr>
            <w:r w:rsidRPr="00A85444">
              <w:rPr>
                <w:sz w:val="20"/>
                <w:szCs w:val="20"/>
              </w:rPr>
              <w:t>Всего по муниципальной программе, в том числе:</w:t>
            </w:r>
          </w:p>
        </w:tc>
        <w:tc>
          <w:tcPr>
            <w:tcW w:w="1389" w:type="dxa"/>
            <w:tcBorders>
              <w:top w:val="nil"/>
              <w:left w:val="nil"/>
              <w:bottom w:val="single" w:sz="4" w:space="0" w:color="auto"/>
              <w:right w:val="single" w:sz="4" w:space="0" w:color="auto"/>
            </w:tcBorders>
            <w:shd w:val="clear" w:color="auto" w:fill="auto"/>
            <w:hideMark/>
          </w:tcPr>
          <w:p w:rsidR="005E6A14" w:rsidRPr="00B53A68" w:rsidRDefault="005E6A14" w:rsidP="005E6A14">
            <w:pPr>
              <w:spacing w:after="0" w:line="240" w:lineRule="auto"/>
              <w:jc w:val="center"/>
              <w:rPr>
                <w:sz w:val="20"/>
                <w:szCs w:val="20"/>
              </w:rPr>
            </w:pPr>
            <w:r w:rsidRPr="00B53A68">
              <w:rPr>
                <w:sz w:val="20"/>
                <w:szCs w:val="20"/>
              </w:rPr>
              <w:t>334 225,0</w:t>
            </w:r>
          </w:p>
        </w:tc>
        <w:tc>
          <w:tcPr>
            <w:tcW w:w="1304" w:type="dxa"/>
            <w:tcBorders>
              <w:top w:val="nil"/>
              <w:left w:val="nil"/>
              <w:bottom w:val="single" w:sz="4" w:space="0" w:color="auto"/>
              <w:right w:val="single" w:sz="4" w:space="0" w:color="auto"/>
            </w:tcBorders>
            <w:shd w:val="clear" w:color="auto" w:fill="auto"/>
          </w:tcPr>
          <w:p w:rsidR="005E6A14" w:rsidRPr="00C64877" w:rsidRDefault="005E6A14" w:rsidP="005E6A14">
            <w:pPr>
              <w:spacing w:after="0" w:line="240" w:lineRule="auto"/>
              <w:ind w:right="89"/>
              <w:jc w:val="center"/>
              <w:rPr>
                <w:sz w:val="20"/>
                <w:szCs w:val="20"/>
              </w:rPr>
            </w:pPr>
            <w:r w:rsidRPr="00C64877">
              <w:rPr>
                <w:sz w:val="20"/>
                <w:szCs w:val="20"/>
              </w:rPr>
              <w:t>365 369,4</w:t>
            </w:r>
          </w:p>
        </w:tc>
        <w:tc>
          <w:tcPr>
            <w:tcW w:w="1276" w:type="dxa"/>
            <w:tcBorders>
              <w:top w:val="nil"/>
              <w:left w:val="nil"/>
              <w:bottom w:val="single" w:sz="4" w:space="0" w:color="auto"/>
              <w:right w:val="single" w:sz="4" w:space="0" w:color="auto"/>
            </w:tcBorders>
            <w:shd w:val="clear" w:color="auto" w:fill="auto"/>
          </w:tcPr>
          <w:p w:rsidR="005E6A14" w:rsidRPr="00C64877" w:rsidRDefault="005E6A14" w:rsidP="005E6A14">
            <w:pPr>
              <w:spacing w:after="0" w:line="240" w:lineRule="auto"/>
              <w:jc w:val="center"/>
              <w:rPr>
                <w:sz w:val="20"/>
                <w:szCs w:val="20"/>
              </w:rPr>
            </w:pPr>
            <w:r w:rsidRPr="00C64877">
              <w:rPr>
                <w:sz w:val="20"/>
                <w:szCs w:val="20"/>
              </w:rPr>
              <w:t>353 025,8</w:t>
            </w:r>
          </w:p>
        </w:tc>
        <w:tc>
          <w:tcPr>
            <w:tcW w:w="964" w:type="dxa"/>
            <w:tcBorders>
              <w:top w:val="nil"/>
              <w:left w:val="nil"/>
              <w:bottom w:val="single" w:sz="4" w:space="0" w:color="auto"/>
              <w:right w:val="single" w:sz="4" w:space="0" w:color="auto"/>
            </w:tcBorders>
            <w:shd w:val="clear" w:color="auto" w:fill="auto"/>
            <w:hideMark/>
          </w:tcPr>
          <w:p w:rsidR="005E6A14" w:rsidRPr="00C64877" w:rsidRDefault="005E6A14" w:rsidP="005E6A14">
            <w:pPr>
              <w:spacing w:after="0" w:line="240" w:lineRule="auto"/>
              <w:ind w:right="5"/>
              <w:jc w:val="center"/>
              <w:rPr>
                <w:sz w:val="20"/>
                <w:szCs w:val="20"/>
              </w:rPr>
            </w:pPr>
            <w:r w:rsidRPr="00C64877">
              <w:rPr>
                <w:sz w:val="20"/>
                <w:szCs w:val="20"/>
              </w:rPr>
              <w:t>96,6%</w:t>
            </w:r>
          </w:p>
        </w:tc>
      </w:tr>
      <w:tr w:rsidR="005E6A14" w:rsidRPr="003F0FE7" w:rsidTr="005E6A14">
        <w:trPr>
          <w:trHeight w:val="410"/>
        </w:trPr>
        <w:tc>
          <w:tcPr>
            <w:tcW w:w="583" w:type="dxa"/>
            <w:tcBorders>
              <w:top w:val="nil"/>
              <w:left w:val="single" w:sz="4" w:space="0" w:color="auto"/>
              <w:bottom w:val="single" w:sz="4" w:space="0" w:color="auto"/>
              <w:right w:val="single" w:sz="4" w:space="0" w:color="auto"/>
            </w:tcBorders>
          </w:tcPr>
          <w:p w:rsidR="005E6A14" w:rsidRPr="00CD0AC8" w:rsidRDefault="005E6A14" w:rsidP="005E6A14">
            <w:pPr>
              <w:tabs>
                <w:tab w:val="left" w:pos="270"/>
              </w:tabs>
              <w:spacing w:after="0" w:line="240" w:lineRule="auto"/>
              <w:ind w:right="424"/>
              <w:rPr>
                <w:sz w:val="20"/>
                <w:szCs w:val="20"/>
              </w:rPr>
            </w:pPr>
            <w:r w:rsidRPr="00CD0AC8">
              <w:rPr>
                <w:sz w:val="20"/>
                <w:szCs w:val="20"/>
              </w:rPr>
              <w:t>1</w:t>
            </w:r>
          </w:p>
        </w:tc>
        <w:tc>
          <w:tcPr>
            <w:tcW w:w="3828" w:type="dxa"/>
            <w:tcBorders>
              <w:top w:val="nil"/>
              <w:left w:val="single" w:sz="4" w:space="0" w:color="auto"/>
              <w:bottom w:val="single" w:sz="4" w:space="0" w:color="auto"/>
              <w:right w:val="single" w:sz="4" w:space="0" w:color="auto"/>
            </w:tcBorders>
            <w:shd w:val="clear" w:color="auto" w:fill="auto"/>
            <w:hideMark/>
          </w:tcPr>
          <w:p w:rsidR="005E6A14" w:rsidRPr="001E74FB" w:rsidRDefault="005E6A14" w:rsidP="005E6A14">
            <w:pPr>
              <w:spacing w:after="0" w:line="240" w:lineRule="auto"/>
              <w:jc w:val="left"/>
              <w:rPr>
                <w:bCs/>
                <w:sz w:val="20"/>
                <w:szCs w:val="20"/>
              </w:rPr>
            </w:pPr>
            <w:r w:rsidRPr="001E74FB">
              <w:rPr>
                <w:bCs/>
                <w:sz w:val="20"/>
                <w:szCs w:val="20"/>
              </w:rPr>
              <w:t>Администрация города Ханты-Мансийска</w:t>
            </w:r>
          </w:p>
        </w:tc>
        <w:tc>
          <w:tcPr>
            <w:tcW w:w="1389" w:type="dxa"/>
            <w:tcBorders>
              <w:top w:val="nil"/>
              <w:left w:val="nil"/>
              <w:bottom w:val="single" w:sz="4" w:space="0" w:color="auto"/>
              <w:right w:val="single" w:sz="4" w:space="0" w:color="auto"/>
            </w:tcBorders>
            <w:shd w:val="clear" w:color="auto" w:fill="auto"/>
            <w:hideMark/>
          </w:tcPr>
          <w:p w:rsidR="005E6A14" w:rsidRPr="00B53A68" w:rsidRDefault="005E6A14" w:rsidP="005E6A14">
            <w:pPr>
              <w:spacing w:after="0" w:line="240" w:lineRule="auto"/>
              <w:jc w:val="center"/>
              <w:rPr>
                <w:sz w:val="20"/>
                <w:szCs w:val="20"/>
              </w:rPr>
            </w:pPr>
            <w:r w:rsidRPr="00B53A68">
              <w:rPr>
                <w:sz w:val="20"/>
                <w:szCs w:val="20"/>
              </w:rPr>
              <w:t>197 706,5</w:t>
            </w:r>
          </w:p>
        </w:tc>
        <w:tc>
          <w:tcPr>
            <w:tcW w:w="1304" w:type="dxa"/>
            <w:tcBorders>
              <w:top w:val="nil"/>
              <w:left w:val="nil"/>
              <w:bottom w:val="single" w:sz="4" w:space="0" w:color="auto"/>
              <w:right w:val="single" w:sz="4" w:space="0" w:color="auto"/>
            </w:tcBorders>
            <w:shd w:val="clear" w:color="auto" w:fill="auto"/>
          </w:tcPr>
          <w:p w:rsidR="005E6A14" w:rsidRPr="00FD7DF2" w:rsidRDefault="005E6A14" w:rsidP="005E6A14">
            <w:pPr>
              <w:spacing w:after="0" w:line="240" w:lineRule="auto"/>
              <w:ind w:right="89"/>
              <w:jc w:val="center"/>
              <w:rPr>
                <w:sz w:val="20"/>
                <w:szCs w:val="20"/>
              </w:rPr>
            </w:pPr>
            <w:r w:rsidRPr="00FD7DF2">
              <w:rPr>
                <w:sz w:val="20"/>
                <w:szCs w:val="20"/>
              </w:rPr>
              <w:t>213 315,8</w:t>
            </w:r>
          </w:p>
        </w:tc>
        <w:tc>
          <w:tcPr>
            <w:tcW w:w="1276" w:type="dxa"/>
            <w:tcBorders>
              <w:top w:val="nil"/>
              <w:left w:val="nil"/>
              <w:bottom w:val="single" w:sz="4" w:space="0" w:color="auto"/>
              <w:right w:val="single" w:sz="4" w:space="0" w:color="auto"/>
            </w:tcBorders>
            <w:shd w:val="clear" w:color="auto" w:fill="auto"/>
          </w:tcPr>
          <w:p w:rsidR="005E6A14" w:rsidRPr="00114C6A" w:rsidRDefault="005E6A14" w:rsidP="005E6A14">
            <w:pPr>
              <w:spacing w:after="0" w:line="240" w:lineRule="auto"/>
              <w:jc w:val="center"/>
              <w:rPr>
                <w:sz w:val="20"/>
                <w:szCs w:val="20"/>
              </w:rPr>
            </w:pPr>
            <w:r w:rsidRPr="00114C6A">
              <w:rPr>
                <w:sz w:val="20"/>
                <w:szCs w:val="20"/>
              </w:rPr>
              <w:t>206 846,2</w:t>
            </w:r>
          </w:p>
        </w:tc>
        <w:tc>
          <w:tcPr>
            <w:tcW w:w="964" w:type="dxa"/>
            <w:tcBorders>
              <w:top w:val="nil"/>
              <w:left w:val="nil"/>
              <w:bottom w:val="single" w:sz="4" w:space="0" w:color="auto"/>
              <w:right w:val="single" w:sz="4" w:space="0" w:color="auto"/>
            </w:tcBorders>
            <w:shd w:val="clear" w:color="auto" w:fill="auto"/>
            <w:hideMark/>
          </w:tcPr>
          <w:p w:rsidR="005E6A14" w:rsidRPr="00821F19" w:rsidRDefault="005E6A14" w:rsidP="005E6A14">
            <w:pPr>
              <w:spacing w:after="0" w:line="240" w:lineRule="auto"/>
              <w:ind w:right="5"/>
              <w:jc w:val="center"/>
              <w:rPr>
                <w:sz w:val="20"/>
                <w:szCs w:val="20"/>
              </w:rPr>
            </w:pPr>
            <w:r w:rsidRPr="00821F19">
              <w:rPr>
                <w:sz w:val="20"/>
                <w:szCs w:val="20"/>
              </w:rPr>
              <w:t>97,0%</w:t>
            </w:r>
          </w:p>
        </w:tc>
      </w:tr>
      <w:tr w:rsidR="005E6A14" w:rsidRPr="003F0FE7" w:rsidTr="005E6A14">
        <w:trPr>
          <w:trHeight w:val="454"/>
        </w:trPr>
        <w:tc>
          <w:tcPr>
            <w:tcW w:w="583" w:type="dxa"/>
            <w:tcBorders>
              <w:top w:val="nil"/>
              <w:left w:val="single" w:sz="4" w:space="0" w:color="auto"/>
              <w:bottom w:val="single" w:sz="4" w:space="0" w:color="auto"/>
              <w:right w:val="single" w:sz="4" w:space="0" w:color="auto"/>
            </w:tcBorders>
          </w:tcPr>
          <w:p w:rsidR="005E6A14" w:rsidRPr="00CD0AC8" w:rsidRDefault="005E6A14" w:rsidP="005E6A14">
            <w:pPr>
              <w:tabs>
                <w:tab w:val="left" w:pos="270"/>
              </w:tabs>
              <w:spacing w:after="0" w:line="240" w:lineRule="auto"/>
              <w:ind w:right="424"/>
              <w:rPr>
                <w:sz w:val="20"/>
                <w:szCs w:val="20"/>
              </w:rPr>
            </w:pPr>
            <w:r w:rsidRPr="00CD0AC8">
              <w:rPr>
                <w:sz w:val="20"/>
                <w:szCs w:val="20"/>
              </w:rPr>
              <w:t>2</w:t>
            </w:r>
          </w:p>
        </w:tc>
        <w:tc>
          <w:tcPr>
            <w:tcW w:w="3828" w:type="dxa"/>
            <w:tcBorders>
              <w:top w:val="nil"/>
              <w:left w:val="single" w:sz="4" w:space="0" w:color="auto"/>
              <w:bottom w:val="single" w:sz="4" w:space="0" w:color="auto"/>
              <w:right w:val="single" w:sz="4" w:space="0" w:color="auto"/>
            </w:tcBorders>
            <w:shd w:val="clear" w:color="auto" w:fill="auto"/>
          </w:tcPr>
          <w:p w:rsidR="005E6A14" w:rsidRPr="001E74FB" w:rsidRDefault="005E6A14" w:rsidP="005E6A14">
            <w:pPr>
              <w:spacing w:after="0" w:line="240" w:lineRule="auto"/>
              <w:jc w:val="left"/>
              <w:rPr>
                <w:bCs/>
                <w:sz w:val="20"/>
                <w:szCs w:val="20"/>
              </w:rPr>
            </w:pPr>
            <w:r w:rsidRPr="001E74FB">
              <w:rPr>
                <w:sz w:val="20"/>
                <w:szCs w:val="20"/>
              </w:rPr>
              <w:t>Муниципальное казенное учреждение «Управление логистики»</w:t>
            </w:r>
          </w:p>
        </w:tc>
        <w:tc>
          <w:tcPr>
            <w:tcW w:w="1389" w:type="dxa"/>
            <w:tcBorders>
              <w:top w:val="nil"/>
              <w:left w:val="nil"/>
              <w:bottom w:val="single" w:sz="4" w:space="0" w:color="auto"/>
              <w:right w:val="single" w:sz="4" w:space="0" w:color="auto"/>
            </w:tcBorders>
            <w:shd w:val="clear" w:color="auto" w:fill="auto"/>
          </w:tcPr>
          <w:p w:rsidR="005E6A14" w:rsidRPr="00B53A68" w:rsidRDefault="005E6A14" w:rsidP="005E6A14">
            <w:pPr>
              <w:spacing w:after="0" w:line="240" w:lineRule="auto"/>
              <w:jc w:val="center"/>
              <w:rPr>
                <w:sz w:val="20"/>
                <w:szCs w:val="20"/>
              </w:rPr>
            </w:pPr>
            <w:r w:rsidRPr="00B53A68">
              <w:rPr>
                <w:sz w:val="20"/>
                <w:szCs w:val="20"/>
              </w:rPr>
              <w:t>10 648,5</w:t>
            </w:r>
          </w:p>
        </w:tc>
        <w:tc>
          <w:tcPr>
            <w:tcW w:w="1304" w:type="dxa"/>
            <w:tcBorders>
              <w:top w:val="nil"/>
              <w:left w:val="nil"/>
              <w:bottom w:val="single" w:sz="4" w:space="0" w:color="auto"/>
              <w:right w:val="single" w:sz="4" w:space="0" w:color="auto"/>
            </w:tcBorders>
            <w:shd w:val="clear" w:color="auto" w:fill="auto"/>
          </w:tcPr>
          <w:p w:rsidR="005E6A14" w:rsidRPr="00FD7DF2" w:rsidRDefault="005E6A14" w:rsidP="005E6A14">
            <w:pPr>
              <w:spacing w:after="0" w:line="240" w:lineRule="auto"/>
              <w:ind w:right="89"/>
              <w:jc w:val="center"/>
              <w:rPr>
                <w:sz w:val="20"/>
                <w:szCs w:val="20"/>
              </w:rPr>
            </w:pPr>
            <w:r w:rsidRPr="00FD7DF2">
              <w:rPr>
                <w:sz w:val="20"/>
                <w:szCs w:val="20"/>
              </w:rPr>
              <w:t>20 154,0</w:t>
            </w:r>
          </w:p>
        </w:tc>
        <w:tc>
          <w:tcPr>
            <w:tcW w:w="1276" w:type="dxa"/>
            <w:tcBorders>
              <w:top w:val="nil"/>
              <w:left w:val="nil"/>
              <w:bottom w:val="single" w:sz="4" w:space="0" w:color="auto"/>
              <w:right w:val="single" w:sz="4" w:space="0" w:color="auto"/>
            </w:tcBorders>
            <w:shd w:val="clear" w:color="auto" w:fill="auto"/>
          </w:tcPr>
          <w:p w:rsidR="005E6A14" w:rsidRPr="00114C6A" w:rsidRDefault="005E6A14" w:rsidP="005E6A14">
            <w:pPr>
              <w:spacing w:after="0" w:line="240" w:lineRule="auto"/>
              <w:jc w:val="center"/>
              <w:rPr>
                <w:sz w:val="20"/>
                <w:szCs w:val="20"/>
              </w:rPr>
            </w:pPr>
            <w:r w:rsidRPr="00114C6A">
              <w:rPr>
                <w:sz w:val="20"/>
                <w:szCs w:val="20"/>
              </w:rPr>
              <w:t>14 309,2</w:t>
            </w:r>
          </w:p>
        </w:tc>
        <w:tc>
          <w:tcPr>
            <w:tcW w:w="964" w:type="dxa"/>
            <w:tcBorders>
              <w:top w:val="nil"/>
              <w:left w:val="nil"/>
              <w:bottom w:val="single" w:sz="4" w:space="0" w:color="auto"/>
              <w:right w:val="single" w:sz="4" w:space="0" w:color="auto"/>
            </w:tcBorders>
            <w:shd w:val="clear" w:color="auto" w:fill="auto"/>
          </w:tcPr>
          <w:p w:rsidR="005E6A14" w:rsidRPr="003F0FE7" w:rsidRDefault="005E6A14" w:rsidP="005E6A14">
            <w:pPr>
              <w:spacing w:after="0" w:line="240" w:lineRule="auto"/>
              <w:ind w:right="5"/>
              <w:jc w:val="center"/>
              <w:rPr>
                <w:sz w:val="20"/>
                <w:szCs w:val="20"/>
                <w:highlight w:val="yellow"/>
              </w:rPr>
            </w:pPr>
            <w:r w:rsidRPr="003951AD">
              <w:rPr>
                <w:sz w:val="20"/>
                <w:szCs w:val="20"/>
              </w:rPr>
              <w:t>71,0%</w:t>
            </w:r>
          </w:p>
        </w:tc>
      </w:tr>
      <w:tr w:rsidR="005E6A14" w:rsidRPr="003F0FE7" w:rsidTr="005E6A14">
        <w:trPr>
          <w:trHeight w:val="454"/>
        </w:trPr>
        <w:tc>
          <w:tcPr>
            <w:tcW w:w="583" w:type="dxa"/>
            <w:tcBorders>
              <w:top w:val="nil"/>
              <w:left w:val="single" w:sz="4" w:space="0" w:color="auto"/>
              <w:bottom w:val="single" w:sz="4" w:space="0" w:color="auto"/>
              <w:right w:val="single" w:sz="4" w:space="0" w:color="auto"/>
            </w:tcBorders>
          </w:tcPr>
          <w:p w:rsidR="005E6A14" w:rsidRPr="00CD0AC8" w:rsidRDefault="005E6A14" w:rsidP="005E6A14">
            <w:pPr>
              <w:tabs>
                <w:tab w:val="left" w:pos="270"/>
              </w:tabs>
              <w:spacing w:after="0" w:line="240" w:lineRule="auto"/>
              <w:ind w:right="424"/>
              <w:rPr>
                <w:sz w:val="20"/>
                <w:szCs w:val="20"/>
              </w:rPr>
            </w:pPr>
            <w:r w:rsidRPr="00CD0AC8">
              <w:rPr>
                <w:sz w:val="20"/>
                <w:szCs w:val="20"/>
              </w:rPr>
              <w:t>3</w:t>
            </w:r>
          </w:p>
        </w:tc>
        <w:tc>
          <w:tcPr>
            <w:tcW w:w="3828" w:type="dxa"/>
            <w:tcBorders>
              <w:top w:val="nil"/>
              <w:left w:val="single" w:sz="4" w:space="0" w:color="auto"/>
              <w:bottom w:val="single" w:sz="4" w:space="0" w:color="auto"/>
              <w:right w:val="single" w:sz="4" w:space="0" w:color="auto"/>
            </w:tcBorders>
            <w:shd w:val="clear" w:color="auto" w:fill="auto"/>
          </w:tcPr>
          <w:p w:rsidR="005E6A14" w:rsidRPr="001E74FB" w:rsidRDefault="005E6A14" w:rsidP="005E6A14">
            <w:pPr>
              <w:spacing w:after="0" w:line="240" w:lineRule="auto"/>
              <w:jc w:val="left"/>
              <w:rPr>
                <w:bCs/>
                <w:sz w:val="20"/>
                <w:szCs w:val="20"/>
              </w:rPr>
            </w:pPr>
            <w:r w:rsidRPr="001E74FB">
              <w:rPr>
                <w:sz w:val="20"/>
                <w:szCs w:val="20"/>
              </w:rPr>
              <w:t>Муниципальное казенное учреждение «Служба социальной поддержки населения»</w:t>
            </w:r>
          </w:p>
        </w:tc>
        <w:tc>
          <w:tcPr>
            <w:tcW w:w="1389" w:type="dxa"/>
            <w:tcBorders>
              <w:top w:val="nil"/>
              <w:left w:val="nil"/>
              <w:bottom w:val="single" w:sz="4" w:space="0" w:color="auto"/>
              <w:right w:val="single" w:sz="4" w:space="0" w:color="auto"/>
            </w:tcBorders>
            <w:shd w:val="clear" w:color="auto" w:fill="auto"/>
          </w:tcPr>
          <w:p w:rsidR="005E6A14" w:rsidRPr="00B53A68" w:rsidRDefault="005E6A14" w:rsidP="005E6A14">
            <w:pPr>
              <w:spacing w:after="0" w:line="240" w:lineRule="auto"/>
              <w:jc w:val="center"/>
              <w:rPr>
                <w:sz w:val="20"/>
                <w:szCs w:val="20"/>
              </w:rPr>
            </w:pPr>
            <w:r w:rsidRPr="00B53A68">
              <w:rPr>
                <w:sz w:val="20"/>
                <w:szCs w:val="20"/>
              </w:rPr>
              <w:t>123 990,2</w:t>
            </w:r>
          </w:p>
        </w:tc>
        <w:tc>
          <w:tcPr>
            <w:tcW w:w="1304" w:type="dxa"/>
            <w:tcBorders>
              <w:top w:val="nil"/>
              <w:left w:val="nil"/>
              <w:bottom w:val="single" w:sz="4" w:space="0" w:color="auto"/>
              <w:right w:val="single" w:sz="4" w:space="0" w:color="auto"/>
            </w:tcBorders>
            <w:shd w:val="clear" w:color="auto" w:fill="auto"/>
          </w:tcPr>
          <w:p w:rsidR="005E6A14" w:rsidRPr="00787268" w:rsidRDefault="005E6A14" w:rsidP="005E6A14">
            <w:pPr>
              <w:spacing w:after="0" w:line="240" w:lineRule="auto"/>
              <w:ind w:right="89"/>
              <w:jc w:val="center"/>
              <w:rPr>
                <w:sz w:val="20"/>
                <w:szCs w:val="20"/>
              </w:rPr>
            </w:pPr>
            <w:r w:rsidRPr="00787268">
              <w:rPr>
                <w:sz w:val="20"/>
                <w:szCs w:val="20"/>
              </w:rPr>
              <w:t>130 682,5</w:t>
            </w:r>
          </w:p>
        </w:tc>
        <w:tc>
          <w:tcPr>
            <w:tcW w:w="1276" w:type="dxa"/>
            <w:tcBorders>
              <w:top w:val="nil"/>
              <w:left w:val="nil"/>
              <w:bottom w:val="single" w:sz="4" w:space="0" w:color="auto"/>
              <w:right w:val="single" w:sz="4" w:space="0" w:color="auto"/>
            </w:tcBorders>
            <w:shd w:val="clear" w:color="auto" w:fill="auto"/>
          </w:tcPr>
          <w:p w:rsidR="005E6A14" w:rsidRPr="00787268" w:rsidRDefault="005E6A14" w:rsidP="005E6A14">
            <w:pPr>
              <w:spacing w:after="0" w:line="240" w:lineRule="auto"/>
              <w:jc w:val="center"/>
              <w:rPr>
                <w:sz w:val="20"/>
                <w:szCs w:val="20"/>
              </w:rPr>
            </w:pPr>
            <w:r w:rsidRPr="00787268">
              <w:rPr>
                <w:sz w:val="20"/>
                <w:szCs w:val="20"/>
              </w:rPr>
              <w:t>130 653,3</w:t>
            </w:r>
          </w:p>
        </w:tc>
        <w:tc>
          <w:tcPr>
            <w:tcW w:w="964" w:type="dxa"/>
            <w:tcBorders>
              <w:top w:val="nil"/>
              <w:left w:val="nil"/>
              <w:bottom w:val="single" w:sz="4" w:space="0" w:color="auto"/>
              <w:right w:val="single" w:sz="4" w:space="0" w:color="auto"/>
            </w:tcBorders>
            <w:shd w:val="clear" w:color="auto" w:fill="auto"/>
          </w:tcPr>
          <w:p w:rsidR="005E6A14" w:rsidRPr="00787268" w:rsidRDefault="005E6A14" w:rsidP="005E6A14">
            <w:pPr>
              <w:spacing w:after="0" w:line="240" w:lineRule="auto"/>
              <w:ind w:right="5"/>
              <w:jc w:val="center"/>
              <w:rPr>
                <w:sz w:val="20"/>
                <w:szCs w:val="20"/>
              </w:rPr>
            </w:pPr>
            <w:r w:rsidRPr="00787268">
              <w:rPr>
                <w:sz w:val="20"/>
                <w:szCs w:val="20"/>
              </w:rPr>
              <w:t>100%</w:t>
            </w:r>
          </w:p>
        </w:tc>
      </w:tr>
      <w:tr w:rsidR="005E6A14" w:rsidRPr="003F0FE7" w:rsidTr="005E6A14">
        <w:trPr>
          <w:trHeight w:val="454"/>
        </w:trPr>
        <w:tc>
          <w:tcPr>
            <w:tcW w:w="583" w:type="dxa"/>
            <w:tcBorders>
              <w:top w:val="nil"/>
              <w:left w:val="single" w:sz="4" w:space="0" w:color="auto"/>
              <w:bottom w:val="single" w:sz="4" w:space="0" w:color="auto"/>
              <w:right w:val="single" w:sz="4" w:space="0" w:color="auto"/>
            </w:tcBorders>
          </w:tcPr>
          <w:p w:rsidR="005E6A14" w:rsidRPr="00CD0AC8" w:rsidRDefault="005E6A14" w:rsidP="005E6A14">
            <w:pPr>
              <w:tabs>
                <w:tab w:val="left" w:pos="221"/>
              </w:tabs>
              <w:spacing w:after="0" w:line="240" w:lineRule="auto"/>
              <w:ind w:right="424"/>
              <w:rPr>
                <w:sz w:val="20"/>
                <w:szCs w:val="20"/>
              </w:rPr>
            </w:pPr>
            <w:r w:rsidRPr="00CD0AC8">
              <w:rPr>
                <w:sz w:val="20"/>
                <w:szCs w:val="20"/>
              </w:rPr>
              <w:t>4</w:t>
            </w:r>
          </w:p>
        </w:tc>
        <w:tc>
          <w:tcPr>
            <w:tcW w:w="3828" w:type="dxa"/>
            <w:tcBorders>
              <w:top w:val="nil"/>
              <w:left w:val="single" w:sz="4" w:space="0" w:color="auto"/>
              <w:bottom w:val="single" w:sz="4" w:space="0" w:color="auto"/>
              <w:right w:val="single" w:sz="4" w:space="0" w:color="auto"/>
            </w:tcBorders>
            <w:shd w:val="clear" w:color="auto" w:fill="auto"/>
          </w:tcPr>
          <w:p w:rsidR="005E6A14" w:rsidRPr="001E74FB" w:rsidRDefault="005E6A14" w:rsidP="005E6A14">
            <w:pPr>
              <w:spacing w:after="0" w:line="240" w:lineRule="auto"/>
              <w:jc w:val="left"/>
              <w:rPr>
                <w:bCs/>
                <w:sz w:val="20"/>
                <w:szCs w:val="20"/>
              </w:rPr>
            </w:pPr>
            <w:r w:rsidRPr="001E74FB">
              <w:rPr>
                <w:sz w:val="20"/>
                <w:szCs w:val="20"/>
              </w:rPr>
              <w:t>Муниципальное казенное учреждение «Дирекция по содержанию имущества казны»</w:t>
            </w:r>
          </w:p>
        </w:tc>
        <w:tc>
          <w:tcPr>
            <w:tcW w:w="1389" w:type="dxa"/>
            <w:tcBorders>
              <w:top w:val="nil"/>
              <w:left w:val="nil"/>
              <w:bottom w:val="single" w:sz="4" w:space="0" w:color="auto"/>
              <w:right w:val="single" w:sz="4" w:space="0" w:color="auto"/>
            </w:tcBorders>
            <w:shd w:val="clear" w:color="auto" w:fill="auto"/>
          </w:tcPr>
          <w:p w:rsidR="005E6A14" w:rsidRPr="00B53A68" w:rsidRDefault="005E6A14" w:rsidP="005E6A14">
            <w:pPr>
              <w:spacing w:after="0" w:line="240" w:lineRule="auto"/>
              <w:jc w:val="center"/>
              <w:rPr>
                <w:sz w:val="20"/>
                <w:szCs w:val="20"/>
              </w:rPr>
            </w:pPr>
            <w:r w:rsidRPr="00B53A68">
              <w:rPr>
                <w:sz w:val="20"/>
                <w:szCs w:val="20"/>
              </w:rPr>
              <w:t>643,7</w:t>
            </w:r>
          </w:p>
        </w:tc>
        <w:tc>
          <w:tcPr>
            <w:tcW w:w="1304" w:type="dxa"/>
            <w:tcBorders>
              <w:top w:val="nil"/>
              <w:left w:val="nil"/>
              <w:bottom w:val="single" w:sz="4" w:space="0" w:color="auto"/>
              <w:right w:val="single" w:sz="4" w:space="0" w:color="auto"/>
            </w:tcBorders>
            <w:shd w:val="clear" w:color="auto" w:fill="auto"/>
          </w:tcPr>
          <w:p w:rsidR="005E6A14" w:rsidRPr="000D1A04" w:rsidRDefault="005E6A14" w:rsidP="005E6A14">
            <w:pPr>
              <w:spacing w:after="0" w:line="240" w:lineRule="auto"/>
              <w:ind w:right="89"/>
              <w:jc w:val="center"/>
              <w:rPr>
                <w:sz w:val="20"/>
                <w:szCs w:val="20"/>
              </w:rPr>
            </w:pPr>
            <w:r w:rsidRPr="000D1A04">
              <w:rPr>
                <w:sz w:val="20"/>
                <w:szCs w:val="20"/>
              </w:rPr>
              <w:t>0,0</w:t>
            </w:r>
          </w:p>
        </w:tc>
        <w:tc>
          <w:tcPr>
            <w:tcW w:w="1276" w:type="dxa"/>
            <w:tcBorders>
              <w:top w:val="nil"/>
              <w:left w:val="nil"/>
              <w:bottom w:val="single" w:sz="4" w:space="0" w:color="auto"/>
              <w:right w:val="single" w:sz="4" w:space="0" w:color="auto"/>
            </w:tcBorders>
            <w:shd w:val="clear" w:color="auto" w:fill="auto"/>
          </w:tcPr>
          <w:p w:rsidR="005E6A14" w:rsidRPr="000D1A04" w:rsidRDefault="005E6A14" w:rsidP="005E6A14">
            <w:pPr>
              <w:spacing w:after="0" w:line="240" w:lineRule="auto"/>
              <w:jc w:val="center"/>
              <w:rPr>
                <w:sz w:val="20"/>
                <w:szCs w:val="20"/>
              </w:rPr>
            </w:pPr>
            <w:r w:rsidRPr="000D1A04">
              <w:rPr>
                <w:sz w:val="20"/>
                <w:szCs w:val="20"/>
              </w:rPr>
              <w:t>0,0</w:t>
            </w:r>
          </w:p>
        </w:tc>
        <w:tc>
          <w:tcPr>
            <w:tcW w:w="964" w:type="dxa"/>
            <w:tcBorders>
              <w:top w:val="nil"/>
              <w:left w:val="nil"/>
              <w:bottom w:val="single" w:sz="4" w:space="0" w:color="auto"/>
              <w:right w:val="single" w:sz="4" w:space="0" w:color="auto"/>
            </w:tcBorders>
            <w:shd w:val="clear" w:color="auto" w:fill="auto"/>
          </w:tcPr>
          <w:p w:rsidR="005E6A14" w:rsidRPr="000D1A04" w:rsidRDefault="005E6A14" w:rsidP="005E6A14">
            <w:pPr>
              <w:spacing w:after="0" w:line="240" w:lineRule="auto"/>
              <w:ind w:right="5"/>
              <w:jc w:val="center"/>
              <w:rPr>
                <w:sz w:val="20"/>
                <w:szCs w:val="20"/>
              </w:rPr>
            </w:pPr>
            <w:r w:rsidRPr="000D1A04">
              <w:rPr>
                <w:sz w:val="20"/>
                <w:szCs w:val="20"/>
              </w:rPr>
              <w:t>0%</w:t>
            </w:r>
          </w:p>
        </w:tc>
      </w:tr>
      <w:tr w:rsidR="005E6A14" w:rsidRPr="003F0FE7" w:rsidTr="005E6A14">
        <w:trPr>
          <w:trHeight w:val="454"/>
        </w:trPr>
        <w:tc>
          <w:tcPr>
            <w:tcW w:w="583" w:type="dxa"/>
            <w:tcBorders>
              <w:top w:val="nil"/>
              <w:left w:val="single" w:sz="4" w:space="0" w:color="auto"/>
              <w:bottom w:val="single" w:sz="4" w:space="0" w:color="auto"/>
              <w:right w:val="single" w:sz="4" w:space="0" w:color="auto"/>
            </w:tcBorders>
          </w:tcPr>
          <w:p w:rsidR="005E6A14" w:rsidRPr="00CD0AC8" w:rsidRDefault="005E6A14" w:rsidP="005E6A14">
            <w:pPr>
              <w:tabs>
                <w:tab w:val="left" w:pos="221"/>
              </w:tabs>
              <w:spacing w:after="0" w:line="240" w:lineRule="auto"/>
              <w:ind w:right="424"/>
              <w:rPr>
                <w:sz w:val="20"/>
                <w:szCs w:val="20"/>
              </w:rPr>
            </w:pPr>
            <w:r w:rsidRPr="00CD0AC8">
              <w:rPr>
                <w:sz w:val="20"/>
                <w:szCs w:val="20"/>
              </w:rPr>
              <w:t>5</w:t>
            </w:r>
          </w:p>
        </w:tc>
        <w:tc>
          <w:tcPr>
            <w:tcW w:w="3828" w:type="dxa"/>
            <w:tcBorders>
              <w:top w:val="nil"/>
              <w:left w:val="single" w:sz="4" w:space="0" w:color="auto"/>
              <w:bottom w:val="single" w:sz="4" w:space="0" w:color="auto"/>
              <w:right w:val="single" w:sz="4" w:space="0" w:color="auto"/>
            </w:tcBorders>
            <w:shd w:val="clear" w:color="auto" w:fill="auto"/>
          </w:tcPr>
          <w:p w:rsidR="005E6A14" w:rsidRPr="001E74FB" w:rsidRDefault="005E6A14" w:rsidP="005E6A14">
            <w:pPr>
              <w:spacing w:after="0" w:line="240" w:lineRule="auto"/>
              <w:jc w:val="left"/>
              <w:rPr>
                <w:bCs/>
                <w:sz w:val="20"/>
                <w:szCs w:val="20"/>
              </w:rPr>
            </w:pPr>
            <w:r w:rsidRPr="001E74FB">
              <w:rPr>
                <w:bCs/>
                <w:sz w:val="20"/>
                <w:szCs w:val="20"/>
              </w:rPr>
              <w:t>Управление физической культуры, спорта и молодежной политики Администрации города Ханты-Мансийска</w:t>
            </w:r>
          </w:p>
        </w:tc>
        <w:tc>
          <w:tcPr>
            <w:tcW w:w="1389" w:type="dxa"/>
            <w:tcBorders>
              <w:top w:val="nil"/>
              <w:left w:val="nil"/>
              <w:bottom w:val="single" w:sz="4" w:space="0" w:color="auto"/>
              <w:right w:val="single" w:sz="4" w:space="0" w:color="auto"/>
            </w:tcBorders>
            <w:shd w:val="clear" w:color="auto" w:fill="auto"/>
          </w:tcPr>
          <w:p w:rsidR="005E6A14" w:rsidRPr="00B53A68" w:rsidRDefault="005E6A14" w:rsidP="005E6A14">
            <w:pPr>
              <w:spacing w:after="0" w:line="240" w:lineRule="auto"/>
              <w:jc w:val="center"/>
              <w:rPr>
                <w:sz w:val="20"/>
                <w:szCs w:val="20"/>
              </w:rPr>
            </w:pPr>
            <w:r w:rsidRPr="00B53A68">
              <w:rPr>
                <w:sz w:val="20"/>
                <w:szCs w:val="20"/>
              </w:rPr>
              <w:t>729,4</w:t>
            </w:r>
          </w:p>
        </w:tc>
        <w:tc>
          <w:tcPr>
            <w:tcW w:w="1304" w:type="dxa"/>
            <w:tcBorders>
              <w:top w:val="nil"/>
              <w:left w:val="nil"/>
              <w:bottom w:val="single" w:sz="4" w:space="0" w:color="auto"/>
              <w:right w:val="single" w:sz="4" w:space="0" w:color="auto"/>
            </w:tcBorders>
            <w:shd w:val="clear" w:color="auto" w:fill="auto"/>
          </w:tcPr>
          <w:p w:rsidR="005E6A14" w:rsidRPr="00067792" w:rsidRDefault="005E6A14" w:rsidP="005E6A14">
            <w:pPr>
              <w:spacing w:after="0" w:line="240" w:lineRule="auto"/>
              <w:ind w:right="89"/>
              <w:jc w:val="center"/>
              <w:rPr>
                <w:sz w:val="20"/>
                <w:szCs w:val="20"/>
              </w:rPr>
            </w:pPr>
            <w:r w:rsidRPr="00067792">
              <w:rPr>
                <w:sz w:val="20"/>
                <w:szCs w:val="20"/>
              </w:rPr>
              <w:t>861,0</w:t>
            </w:r>
          </w:p>
        </w:tc>
        <w:tc>
          <w:tcPr>
            <w:tcW w:w="1276" w:type="dxa"/>
            <w:tcBorders>
              <w:top w:val="nil"/>
              <w:left w:val="nil"/>
              <w:bottom w:val="single" w:sz="4" w:space="0" w:color="auto"/>
              <w:right w:val="single" w:sz="4" w:space="0" w:color="auto"/>
            </w:tcBorders>
            <w:shd w:val="clear" w:color="auto" w:fill="auto"/>
          </w:tcPr>
          <w:p w:rsidR="005E6A14" w:rsidRPr="00067792" w:rsidRDefault="005E6A14" w:rsidP="005E6A14">
            <w:pPr>
              <w:spacing w:after="0" w:line="240" w:lineRule="auto"/>
              <w:jc w:val="center"/>
              <w:rPr>
                <w:sz w:val="20"/>
                <w:szCs w:val="20"/>
              </w:rPr>
            </w:pPr>
            <w:r w:rsidRPr="00067792">
              <w:rPr>
                <w:sz w:val="20"/>
                <w:szCs w:val="20"/>
              </w:rPr>
              <w:t>861,0</w:t>
            </w:r>
          </w:p>
        </w:tc>
        <w:tc>
          <w:tcPr>
            <w:tcW w:w="964" w:type="dxa"/>
            <w:tcBorders>
              <w:top w:val="nil"/>
              <w:left w:val="nil"/>
              <w:bottom w:val="single" w:sz="4" w:space="0" w:color="auto"/>
              <w:right w:val="single" w:sz="4" w:space="0" w:color="auto"/>
            </w:tcBorders>
            <w:shd w:val="clear" w:color="auto" w:fill="auto"/>
          </w:tcPr>
          <w:p w:rsidR="005E6A14" w:rsidRPr="00067792" w:rsidRDefault="005E6A14" w:rsidP="005E6A14">
            <w:pPr>
              <w:spacing w:after="0" w:line="240" w:lineRule="auto"/>
              <w:ind w:right="5"/>
              <w:jc w:val="center"/>
              <w:rPr>
                <w:sz w:val="20"/>
                <w:szCs w:val="20"/>
              </w:rPr>
            </w:pPr>
            <w:r w:rsidRPr="00067792">
              <w:rPr>
                <w:sz w:val="20"/>
                <w:szCs w:val="20"/>
              </w:rPr>
              <w:t>100%</w:t>
            </w:r>
          </w:p>
        </w:tc>
      </w:tr>
      <w:tr w:rsidR="005E6A14" w:rsidRPr="003F0FE7" w:rsidTr="005E6A14">
        <w:trPr>
          <w:trHeight w:val="454"/>
        </w:trPr>
        <w:tc>
          <w:tcPr>
            <w:tcW w:w="583" w:type="dxa"/>
            <w:tcBorders>
              <w:top w:val="nil"/>
              <w:left w:val="single" w:sz="4" w:space="0" w:color="auto"/>
              <w:bottom w:val="single" w:sz="4" w:space="0" w:color="auto"/>
              <w:right w:val="single" w:sz="4" w:space="0" w:color="auto"/>
            </w:tcBorders>
          </w:tcPr>
          <w:p w:rsidR="005E6A14" w:rsidRPr="00CD0AC8" w:rsidRDefault="005E6A14" w:rsidP="005E6A14">
            <w:pPr>
              <w:tabs>
                <w:tab w:val="left" w:pos="221"/>
              </w:tabs>
              <w:spacing w:after="0" w:line="240" w:lineRule="auto"/>
              <w:ind w:right="424"/>
              <w:rPr>
                <w:sz w:val="20"/>
                <w:szCs w:val="20"/>
              </w:rPr>
            </w:pPr>
            <w:r w:rsidRPr="00CD0AC8">
              <w:rPr>
                <w:sz w:val="20"/>
                <w:szCs w:val="20"/>
              </w:rPr>
              <w:t>6</w:t>
            </w:r>
          </w:p>
        </w:tc>
        <w:tc>
          <w:tcPr>
            <w:tcW w:w="3828" w:type="dxa"/>
            <w:tcBorders>
              <w:top w:val="nil"/>
              <w:left w:val="single" w:sz="4" w:space="0" w:color="auto"/>
              <w:bottom w:val="single" w:sz="4" w:space="0" w:color="auto"/>
              <w:right w:val="single" w:sz="4" w:space="0" w:color="auto"/>
            </w:tcBorders>
            <w:shd w:val="clear" w:color="auto" w:fill="auto"/>
          </w:tcPr>
          <w:p w:rsidR="005E6A14" w:rsidRPr="001E74FB" w:rsidRDefault="005E6A14" w:rsidP="005E6A14">
            <w:pPr>
              <w:spacing w:after="0" w:line="240" w:lineRule="auto"/>
              <w:jc w:val="left"/>
              <w:rPr>
                <w:sz w:val="20"/>
                <w:szCs w:val="20"/>
              </w:rPr>
            </w:pPr>
            <w:r w:rsidRPr="001E74FB">
              <w:rPr>
                <w:sz w:val="20"/>
                <w:szCs w:val="20"/>
              </w:rPr>
              <w:t xml:space="preserve">Муниципальное казенное учреждение «Служба муниципального заказа в жилищно-коммунальном хозяйстве» </w:t>
            </w:r>
          </w:p>
        </w:tc>
        <w:tc>
          <w:tcPr>
            <w:tcW w:w="1389" w:type="dxa"/>
            <w:tcBorders>
              <w:top w:val="nil"/>
              <w:left w:val="nil"/>
              <w:bottom w:val="single" w:sz="4" w:space="0" w:color="auto"/>
              <w:right w:val="single" w:sz="4" w:space="0" w:color="auto"/>
            </w:tcBorders>
            <w:shd w:val="clear" w:color="auto" w:fill="auto"/>
          </w:tcPr>
          <w:p w:rsidR="005E6A14" w:rsidRPr="00B53A68" w:rsidRDefault="005E6A14" w:rsidP="005E6A14">
            <w:pPr>
              <w:spacing w:after="0" w:line="240" w:lineRule="auto"/>
              <w:jc w:val="center"/>
              <w:rPr>
                <w:sz w:val="20"/>
                <w:szCs w:val="20"/>
              </w:rPr>
            </w:pPr>
            <w:r w:rsidRPr="00B53A68">
              <w:rPr>
                <w:sz w:val="20"/>
                <w:szCs w:val="20"/>
              </w:rPr>
              <w:t>506,7</w:t>
            </w:r>
          </w:p>
        </w:tc>
        <w:tc>
          <w:tcPr>
            <w:tcW w:w="1304" w:type="dxa"/>
            <w:tcBorders>
              <w:top w:val="nil"/>
              <w:left w:val="nil"/>
              <w:bottom w:val="single" w:sz="4" w:space="0" w:color="auto"/>
              <w:right w:val="single" w:sz="4" w:space="0" w:color="auto"/>
            </w:tcBorders>
            <w:shd w:val="clear" w:color="auto" w:fill="auto"/>
          </w:tcPr>
          <w:p w:rsidR="005E6A14" w:rsidRPr="00067792" w:rsidRDefault="005E6A14" w:rsidP="005E6A14">
            <w:pPr>
              <w:spacing w:after="0" w:line="240" w:lineRule="auto"/>
              <w:ind w:right="89"/>
              <w:jc w:val="center"/>
              <w:rPr>
                <w:sz w:val="20"/>
                <w:szCs w:val="20"/>
              </w:rPr>
            </w:pPr>
            <w:r w:rsidRPr="00067792">
              <w:rPr>
                <w:sz w:val="20"/>
                <w:szCs w:val="20"/>
              </w:rPr>
              <w:t>356,1</w:t>
            </w:r>
          </w:p>
        </w:tc>
        <w:tc>
          <w:tcPr>
            <w:tcW w:w="1276" w:type="dxa"/>
            <w:tcBorders>
              <w:top w:val="nil"/>
              <w:left w:val="nil"/>
              <w:bottom w:val="single" w:sz="4" w:space="0" w:color="auto"/>
              <w:right w:val="single" w:sz="4" w:space="0" w:color="auto"/>
            </w:tcBorders>
            <w:shd w:val="clear" w:color="auto" w:fill="auto"/>
          </w:tcPr>
          <w:p w:rsidR="005E6A14" w:rsidRPr="00067792" w:rsidRDefault="005E6A14" w:rsidP="005E6A14">
            <w:pPr>
              <w:spacing w:after="0" w:line="240" w:lineRule="auto"/>
              <w:jc w:val="center"/>
              <w:rPr>
                <w:sz w:val="20"/>
                <w:szCs w:val="20"/>
              </w:rPr>
            </w:pPr>
            <w:r w:rsidRPr="00067792">
              <w:rPr>
                <w:sz w:val="20"/>
                <w:szCs w:val="20"/>
              </w:rPr>
              <w:t>356,1</w:t>
            </w:r>
          </w:p>
        </w:tc>
        <w:tc>
          <w:tcPr>
            <w:tcW w:w="964" w:type="dxa"/>
            <w:tcBorders>
              <w:top w:val="nil"/>
              <w:left w:val="nil"/>
              <w:bottom w:val="single" w:sz="4" w:space="0" w:color="auto"/>
              <w:right w:val="single" w:sz="4" w:space="0" w:color="auto"/>
            </w:tcBorders>
            <w:shd w:val="clear" w:color="auto" w:fill="auto"/>
          </w:tcPr>
          <w:p w:rsidR="005E6A14" w:rsidRPr="00067792" w:rsidRDefault="005E6A14" w:rsidP="005E6A14">
            <w:pPr>
              <w:spacing w:after="0" w:line="240" w:lineRule="auto"/>
              <w:ind w:right="5"/>
              <w:jc w:val="center"/>
              <w:rPr>
                <w:sz w:val="20"/>
                <w:szCs w:val="20"/>
              </w:rPr>
            </w:pPr>
            <w:r w:rsidRPr="00067792">
              <w:rPr>
                <w:sz w:val="20"/>
                <w:szCs w:val="20"/>
              </w:rPr>
              <w:t>100%</w:t>
            </w:r>
          </w:p>
        </w:tc>
      </w:tr>
    </w:tbl>
    <w:p w:rsidR="005E6A14" w:rsidRPr="003F0FE7" w:rsidRDefault="005E6A14" w:rsidP="005E6A14">
      <w:pPr>
        <w:pStyle w:val="ae"/>
        <w:tabs>
          <w:tab w:val="left" w:pos="0"/>
        </w:tabs>
        <w:suppressAutoHyphens/>
        <w:spacing w:before="0" w:beforeAutospacing="0" w:after="0" w:afterAutospacing="0" w:line="276" w:lineRule="auto"/>
        <w:ind w:right="424"/>
        <w:jc w:val="both"/>
        <w:rPr>
          <w:highlight w:val="yellow"/>
        </w:rPr>
      </w:pPr>
    </w:p>
    <w:p w:rsidR="005E6A14" w:rsidRPr="00D87A86" w:rsidRDefault="005E6A14" w:rsidP="005E6A14">
      <w:pPr>
        <w:pStyle w:val="ae"/>
        <w:tabs>
          <w:tab w:val="left" w:pos="0"/>
        </w:tabs>
        <w:suppressAutoHyphens/>
        <w:spacing w:before="0" w:beforeAutospacing="0" w:after="0" w:afterAutospacing="0" w:line="276" w:lineRule="auto"/>
        <w:ind w:firstLine="709"/>
      </w:pPr>
      <w:r w:rsidRPr="00D87A86">
        <w:t>Рисунок 3.13.2.</w:t>
      </w:r>
    </w:p>
    <w:p w:rsidR="005E6A14" w:rsidRPr="001B639A" w:rsidRDefault="005E6A14" w:rsidP="005E6A14">
      <w:pPr>
        <w:pStyle w:val="ae"/>
        <w:tabs>
          <w:tab w:val="left" w:pos="459"/>
        </w:tabs>
        <w:suppressAutoHyphens/>
        <w:spacing w:before="0" w:beforeAutospacing="0" w:after="0" w:afterAutospacing="0" w:line="276" w:lineRule="auto"/>
        <w:ind w:firstLine="709"/>
        <w:jc w:val="center"/>
        <w:rPr>
          <w:b/>
          <w:sz w:val="28"/>
          <w:szCs w:val="28"/>
        </w:rPr>
      </w:pPr>
      <w:r w:rsidRPr="001B639A">
        <w:rPr>
          <w:b/>
          <w:sz w:val="28"/>
          <w:szCs w:val="28"/>
        </w:rPr>
        <w:t>Структура расходов муниципальной программы</w:t>
      </w:r>
    </w:p>
    <w:p w:rsidR="005E6A14" w:rsidRPr="001B639A" w:rsidRDefault="005E6A14" w:rsidP="005E6A14">
      <w:pPr>
        <w:pStyle w:val="ae"/>
        <w:tabs>
          <w:tab w:val="left" w:pos="459"/>
        </w:tabs>
        <w:suppressAutoHyphens/>
        <w:spacing w:before="0" w:beforeAutospacing="0" w:after="0" w:afterAutospacing="0" w:line="276" w:lineRule="auto"/>
        <w:ind w:firstLine="709"/>
        <w:jc w:val="center"/>
        <w:rPr>
          <w:b/>
          <w:sz w:val="28"/>
          <w:szCs w:val="28"/>
        </w:rPr>
      </w:pPr>
      <w:r w:rsidRPr="001B639A">
        <w:rPr>
          <w:b/>
          <w:sz w:val="28"/>
          <w:szCs w:val="28"/>
        </w:rPr>
        <w:t xml:space="preserve"> «</w:t>
      </w:r>
      <w:r w:rsidRPr="001B639A">
        <w:rPr>
          <w:b/>
          <w:bCs/>
          <w:sz w:val="28"/>
          <w:szCs w:val="28"/>
        </w:rPr>
        <w:t>Развитие гражданского общества в городе Ханты-Мансийске</w:t>
      </w:r>
      <w:r w:rsidRPr="001B639A">
        <w:rPr>
          <w:b/>
          <w:sz w:val="28"/>
          <w:szCs w:val="28"/>
        </w:rPr>
        <w:t>», тыс. рублей</w:t>
      </w:r>
    </w:p>
    <w:p w:rsidR="005E6A14" w:rsidRPr="001B639A" w:rsidRDefault="005E6A14" w:rsidP="005E6A14">
      <w:pPr>
        <w:pStyle w:val="ae"/>
        <w:tabs>
          <w:tab w:val="left" w:pos="459"/>
        </w:tabs>
        <w:suppressAutoHyphens/>
        <w:spacing w:before="0" w:beforeAutospacing="0" w:after="0" w:afterAutospacing="0" w:line="276" w:lineRule="auto"/>
        <w:ind w:right="424"/>
        <w:jc w:val="left"/>
        <w:rPr>
          <w:noProof/>
        </w:rPr>
      </w:pPr>
    </w:p>
    <w:p w:rsidR="005E6A14" w:rsidRDefault="005E6A14" w:rsidP="005E6A14">
      <w:pPr>
        <w:pStyle w:val="ae"/>
        <w:tabs>
          <w:tab w:val="left" w:pos="459"/>
        </w:tabs>
        <w:suppressAutoHyphens/>
        <w:spacing w:before="0" w:beforeAutospacing="0" w:after="0" w:afterAutospacing="0" w:line="276" w:lineRule="auto"/>
        <w:ind w:right="424"/>
        <w:jc w:val="left"/>
        <w:rPr>
          <w:noProof/>
          <w:highlight w:val="yellow"/>
        </w:rPr>
      </w:pPr>
      <w:r>
        <w:rPr>
          <w:noProof/>
        </w:rPr>
        <w:drawing>
          <wp:inline distT="0" distB="0" distL="0" distR="0" wp14:anchorId="0FC9EDE2" wp14:editId="50B7B2AB">
            <wp:extent cx="5925185" cy="5073015"/>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E6A14" w:rsidRDefault="005E6A14" w:rsidP="005E6A14">
      <w:pPr>
        <w:pStyle w:val="ae"/>
        <w:tabs>
          <w:tab w:val="left" w:pos="459"/>
          <w:tab w:val="left" w:pos="8505"/>
        </w:tabs>
        <w:suppressAutoHyphens/>
        <w:spacing w:before="0" w:beforeAutospacing="0" w:after="0" w:afterAutospacing="0" w:line="276" w:lineRule="auto"/>
        <w:ind w:firstLine="709"/>
      </w:pPr>
      <w:r w:rsidRPr="004F765C">
        <w:t>Таблица 3.13.2.</w:t>
      </w:r>
    </w:p>
    <w:p w:rsidR="005E6A14" w:rsidRPr="004F765C" w:rsidRDefault="005E6A14" w:rsidP="005E6A14">
      <w:pPr>
        <w:pStyle w:val="ae"/>
        <w:tabs>
          <w:tab w:val="left" w:pos="459"/>
          <w:tab w:val="left" w:pos="8505"/>
        </w:tabs>
        <w:suppressAutoHyphens/>
        <w:spacing w:before="0" w:beforeAutospacing="0" w:after="0" w:afterAutospacing="0" w:line="276" w:lineRule="auto"/>
        <w:ind w:firstLine="709"/>
      </w:pPr>
    </w:p>
    <w:p w:rsidR="005E6A14" w:rsidRPr="004F765C" w:rsidRDefault="005E6A14" w:rsidP="005E6A14">
      <w:pPr>
        <w:pStyle w:val="ae"/>
        <w:tabs>
          <w:tab w:val="left" w:pos="459"/>
          <w:tab w:val="left" w:pos="8505"/>
        </w:tabs>
        <w:suppressAutoHyphens/>
        <w:spacing w:before="0" w:beforeAutospacing="0" w:after="0" w:afterAutospacing="0" w:line="276" w:lineRule="auto"/>
        <w:ind w:firstLine="709"/>
        <w:jc w:val="center"/>
        <w:rPr>
          <w:b/>
          <w:sz w:val="28"/>
          <w:szCs w:val="28"/>
        </w:rPr>
      </w:pPr>
      <w:r w:rsidRPr="004F765C">
        <w:rPr>
          <w:b/>
          <w:sz w:val="28"/>
          <w:szCs w:val="28"/>
        </w:rPr>
        <w:t>Структура расходов муниципальной программы «</w:t>
      </w:r>
      <w:r w:rsidRPr="004F765C">
        <w:rPr>
          <w:b/>
          <w:bCs/>
          <w:sz w:val="28"/>
          <w:szCs w:val="28"/>
        </w:rPr>
        <w:t>Развитие гражданского общества в городе Ханты-Мансийске</w:t>
      </w:r>
      <w:r w:rsidRPr="004F765C">
        <w:rPr>
          <w:b/>
          <w:sz w:val="28"/>
          <w:szCs w:val="28"/>
        </w:rPr>
        <w:t>»</w:t>
      </w:r>
    </w:p>
    <w:p w:rsidR="005E6A14" w:rsidRPr="004F765C" w:rsidRDefault="005E6A14" w:rsidP="005E6A14">
      <w:pPr>
        <w:pStyle w:val="ae"/>
        <w:tabs>
          <w:tab w:val="left" w:pos="459"/>
          <w:tab w:val="left" w:pos="8505"/>
        </w:tabs>
        <w:suppressAutoHyphens/>
        <w:spacing w:before="0" w:beforeAutospacing="0" w:after="0" w:afterAutospacing="0" w:line="276" w:lineRule="auto"/>
        <w:ind w:firstLine="709"/>
      </w:pPr>
      <w:r w:rsidRPr="004F765C">
        <w:t xml:space="preserve"> (тыс. рублей)</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417"/>
        <w:gridCol w:w="1418"/>
        <w:gridCol w:w="1275"/>
      </w:tblGrid>
      <w:tr w:rsidR="005E6A14" w:rsidRPr="003F0FE7" w:rsidTr="005E6A14">
        <w:trPr>
          <w:trHeight w:val="300"/>
          <w:tblHeader/>
        </w:trPr>
        <w:tc>
          <w:tcPr>
            <w:tcW w:w="4253" w:type="dxa"/>
            <w:vMerge w:val="restart"/>
            <w:hideMark/>
          </w:tcPr>
          <w:p w:rsidR="005E6A14" w:rsidRPr="00A74B7A" w:rsidRDefault="005E6A14" w:rsidP="005E6A14">
            <w:pPr>
              <w:spacing w:after="0" w:line="240" w:lineRule="auto"/>
              <w:ind w:right="424"/>
              <w:jc w:val="center"/>
              <w:rPr>
                <w:sz w:val="20"/>
                <w:szCs w:val="20"/>
              </w:rPr>
            </w:pPr>
            <w:r w:rsidRPr="00A74B7A">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noWrap/>
            <w:hideMark/>
          </w:tcPr>
          <w:p w:rsidR="005E6A14" w:rsidRPr="00A74B7A" w:rsidRDefault="005E6A14" w:rsidP="005E6A14">
            <w:pPr>
              <w:spacing w:after="0" w:line="240" w:lineRule="auto"/>
              <w:ind w:right="424"/>
              <w:jc w:val="center"/>
              <w:rPr>
                <w:sz w:val="20"/>
                <w:szCs w:val="20"/>
              </w:rPr>
            </w:pPr>
          </w:p>
          <w:p w:rsidR="005E6A14" w:rsidRPr="00A74B7A" w:rsidRDefault="005E6A14" w:rsidP="005E6A14">
            <w:pPr>
              <w:spacing w:after="0" w:line="240" w:lineRule="auto"/>
              <w:ind w:right="197"/>
              <w:jc w:val="center"/>
              <w:rPr>
                <w:sz w:val="20"/>
                <w:szCs w:val="20"/>
              </w:rPr>
            </w:pPr>
            <w:r w:rsidRPr="00A74B7A">
              <w:rPr>
                <w:sz w:val="20"/>
                <w:szCs w:val="20"/>
              </w:rPr>
              <w:t>2020 год (отчет)</w:t>
            </w:r>
          </w:p>
        </w:tc>
        <w:tc>
          <w:tcPr>
            <w:tcW w:w="4110" w:type="dxa"/>
            <w:gridSpan w:val="3"/>
            <w:noWrap/>
            <w:hideMark/>
          </w:tcPr>
          <w:p w:rsidR="005E6A14" w:rsidRPr="00A74B7A" w:rsidRDefault="005E6A14" w:rsidP="005E6A14">
            <w:pPr>
              <w:spacing w:after="0" w:line="240" w:lineRule="auto"/>
              <w:ind w:right="424"/>
              <w:jc w:val="center"/>
              <w:rPr>
                <w:sz w:val="20"/>
                <w:szCs w:val="20"/>
              </w:rPr>
            </w:pPr>
            <w:r w:rsidRPr="00A74B7A">
              <w:rPr>
                <w:sz w:val="20"/>
                <w:szCs w:val="20"/>
              </w:rPr>
              <w:t xml:space="preserve">2021 год </w:t>
            </w:r>
          </w:p>
        </w:tc>
      </w:tr>
      <w:tr w:rsidR="005E6A14" w:rsidRPr="003F0FE7" w:rsidTr="005E6A14">
        <w:trPr>
          <w:trHeight w:val="590"/>
          <w:tblHeader/>
        </w:trPr>
        <w:tc>
          <w:tcPr>
            <w:tcW w:w="4253" w:type="dxa"/>
            <w:vMerge/>
            <w:hideMark/>
          </w:tcPr>
          <w:p w:rsidR="005E6A14" w:rsidRPr="00A74B7A" w:rsidRDefault="005E6A14" w:rsidP="005E6A14">
            <w:pPr>
              <w:spacing w:after="0" w:line="240" w:lineRule="auto"/>
              <w:ind w:right="424"/>
              <w:rPr>
                <w:sz w:val="20"/>
                <w:szCs w:val="20"/>
              </w:rPr>
            </w:pPr>
          </w:p>
        </w:tc>
        <w:tc>
          <w:tcPr>
            <w:tcW w:w="1276" w:type="dxa"/>
            <w:vMerge/>
            <w:hideMark/>
          </w:tcPr>
          <w:p w:rsidR="005E6A14" w:rsidRPr="00A74B7A" w:rsidRDefault="005E6A14" w:rsidP="005E6A14">
            <w:pPr>
              <w:spacing w:after="0" w:line="240" w:lineRule="auto"/>
              <w:ind w:right="424"/>
              <w:rPr>
                <w:sz w:val="20"/>
                <w:szCs w:val="20"/>
              </w:rPr>
            </w:pPr>
          </w:p>
        </w:tc>
        <w:tc>
          <w:tcPr>
            <w:tcW w:w="1417" w:type="dxa"/>
            <w:hideMark/>
          </w:tcPr>
          <w:p w:rsidR="005E6A14" w:rsidRPr="00A74B7A" w:rsidRDefault="005E6A14" w:rsidP="005E6A14">
            <w:pPr>
              <w:jc w:val="center"/>
              <w:rPr>
                <w:rFonts w:eastAsia="Times New Roman"/>
                <w:color w:val="000000" w:themeColor="text1"/>
                <w:sz w:val="20"/>
                <w:szCs w:val="20"/>
              </w:rPr>
            </w:pPr>
            <w:r w:rsidRPr="00A74B7A">
              <w:rPr>
                <w:rFonts w:eastAsia="Times New Roman"/>
                <w:color w:val="000000" w:themeColor="text1"/>
                <w:sz w:val="20"/>
                <w:szCs w:val="20"/>
              </w:rPr>
              <w:t>Уточненный план</w:t>
            </w:r>
          </w:p>
        </w:tc>
        <w:tc>
          <w:tcPr>
            <w:tcW w:w="1418" w:type="dxa"/>
            <w:hideMark/>
          </w:tcPr>
          <w:p w:rsidR="005E6A14" w:rsidRPr="00A74B7A" w:rsidRDefault="005E6A14" w:rsidP="005E6A14">
            <w:pPr>
              <w:jc w:val="center"/>
              <w:rPr>
                <w:rFonts w:eastAsia="Times New Roman"/>
                <w:color w:val="000000" w:themeColor="text1"/>
                <w:sz w:val="20"/>
                <w:szCs w:val="20"/>
              </w:rPr>
            </w:pPr>
            <w:r w:rsidRPr="00A74B7A">
              <w:rPr>
                <w:rFonts w:eastAsia="Times New Roman"/>
                <w:color w:val="000000" w:themeColor="text1"/>
                <w:sz w:val="20"/>
                <w:szCs w:val="20"/>
              </w:rPr>
              <w:t>Исполнение</w:t>
            </w:r>
          </w:p>
        </w:tc>
        <w:tc>
          <w:tcPr>
            <w:tcW w:w="1275" w:type="dxa"/>
            <w:hideMark/>
          </w:tcPr>
          <w:p w:rsidR="005E6A14" w:rsidRPr="00A74B7A" w:rsidRDefault="005E6A14" w:rsidP="005E6A14">
            <w:pPr>
              <w:spacing w:after="0"/>
              <w:jc w:val="center"/>
              <w:rPr>
                <w:rFonts w:eastAsia="Times New Roman"/>
                <w:color w:val="000000" w:themeColor="text1"/>
                <w:sz w:val="20"/>
                <w:szCs w:val="20"/>
              </w:rPr>
            </w:pPr>
            <w:r w:rsidRPr="00A74B7A">
              <w:rPr>
                <w:rFonts w:eastAsia="Times New Roman"/>
                <w:color w:val="000000" w:themeColor="text1"/>
                <w:sz w:val="20"/>
                <w:szCs w:val="20"/>
              </w:rPr>
              <w:t>% исполнения</w:t>
            </w:r>
          </w:p>
        </w:tc>
      </w:tr>
      <w:tr w:rsidR="005E6A14" w:rsidRPr="003F0FE7" w:rsidTr="005E6A14">
        <w:trPr>
          <w:trHeight w:val="300"/>
        </w:trPr>
        <w:tc>
          <w:tcPr>
            <w:tcW w:w="4253" w:type="dxa"/>
            <w:hideMark/>
          </w:tcPr>
          <w:p w:rsidR="005E6A14" w:rsidRPr="003106B4" w:rsidRDefault="005E6A14" w:rsidP="005E6A14">
            <w:pPr>
              <w:spacing w:after="0" w:line="240" w:lineRule="auto"/>
              <w:ind w:right="33"/>
              <w:jc w:val="left"/>
              <w:rPr>
                <w:bCs/>
                <w:sz w:val="20"/>
                <w:szCs w:val="20"/>
              </w:rPr>
            </w:pPr>
            <w:r w:rsidRPr="003106B4">
              <w:rPr>
                <w:bCs/>
                <w:sz w:val="20"/>
                <w:szCs w:val="20"/>
              </w:rPr>
              <w:t>Всего по муниципальной программе, в том числе:</w:t>
            </w:r>
          </w:p>
        </w:tc>
        <w:tc>
          <w:tcPr>
            <w:tcW w:w="1276" w:type="dxa"/>
            <w:hideMark/>
          </w:tcPr>
          <w:p w:rsidR="005E6A14" w:rsidRPr="00154FCE" w:rsidRDefault="005E6A14" w:rsidP="005E6A14">
            <w:pPr>
              <w:spacing w:after="0" w:line="240" w:lineRule="auto"/>
              <w:jc w:val="center"/>
              <w:rPr>
                <w:sz w:val="20"/>
                <w:szCs w:val="20"/>
              </w:rPr>
            </w:pPr>
            <w:r w:rsidRPr="00154FCE">
              <w:rPr>
                <w:sz w:val="20"/>
                <w:szCs w:val="20"/>
              </w:rPr>
              <w:t>334 225,0</w:t>
            </w:r>
          </w:p>
        </w:tc>
        <w:tc>
          <w:tcPr>
            <w:tcW w:w="1417" w:type="dxa"/>
          </w:tcPr>
          <w:p w:rsidR="005E6A14" w:rsidRPr="00033567" w:rsidRDefault="005E6A14" w:rsidP="005E6A14">
            <w:pPr>
              <w:spacing w:after="0" w:line="240" w:lineRule="auto"/>
              <w:jc w:val="center"/>
              <w:rPr>
                <w:sz w:val="20"/>
                <w:szCs w:val="20"/>
              </w:rPr>
            </w:pPr>
            <w:r w:rsidRPr="00033567">
              <w:rPr>
                <w:sz w:val="20"/>
                <w:szCs w:val="20"/>
              </w:rPr>
              <w:t>365 369,4</w:t>
            </w:r>
          </w:p>
        </w:tc>
        <w:tc>
          <w:tcPr>
            <w:tcW w:w="1418" w:type="dxa"/>
          </w:tcPr>
          <w:p w:rsidR="005E6A14" w:rsidRPr="00033567" w:rsidRDefault="005E6A14" w:rsidP="005E6A14">
            <w:pPr>
              <w:spacing w:after="0" w:line="240" w:lineRule="auto"/>
              <w:jc w:val="center"/>
              <w:rPr>
                <w:sz w:val="20"/>
                <w:szCs w:val="20"/>
              </w:rPr>
            </w:pPr>
            <w:r w:rsidRPr="00033567">
              <w:rPr>
                <w:sz w:val="20"/>
                <w:szCs w:val="20"/>
              </w:rPr>
              <w:t>353 025,8</w:t>
            </w:r>
          </w:p>
        </w:tc>
        <w:tc>
          <w:tcPr>
            <w:tcW w:w="1275" w:type="dxa"/>
            <w:hideMark/>
          </w:tcPr>
          <w:p w:rsidR="005E6A14" w:rsidRPr="00033567" w:rsidRDefault="005E6A14" w:rsidP="005E6A14">
            <w:pPr>
              <w:spacing w:after="0" w:line="240" w:lineRule="auto"/>
              <w:ind w:right="63"/>
              <w:jc w:val="center"/>
              <w:rPr>
                <w:sz w:val="20"/>
                <w:szCs w:val="20"/>
              </w:rPr>
            </w:pPr>
            <w:r w:rsidRPr="00033567">
              <w:rPr>
                <w:sz w:val="20"/>
                <w:szCs w:val="20"/>
              </w:rPr>
              <w:t>96,6%</w:t>
            </w:r>
          </w:p>
        </w:tc>
      </w:tr>
      <w:tr w:rsidR="005E6A14" w:rsidRPr="003F0FE7" w:rsidTr="005E6A14">
        <w:trPr>
          <w:trHeight w:val="300"/>
        </w:trPr>
        <w:tc>
          <w:tcPr>
            <w:tcW w:w="4253" w:type="dxa"/>
            <w:hideMark/>
          </w:tcPr>
          <w:p w:rsidR="005E6A14" w:rsidRPr="003106B4" w:rsidRDefault="005E6A14" w:rsidP="005E6A14">
            <w:pPr>
              <w:spacing w:after="0" w:line="240" w:lineRule="auto"/>
              <w:ind w:right="33"/>
              <w:jc w:val="left"/>
              <w:rPr>
                <w:sz w:val="20"/>
                <w:szCs w:val="20"/>
              </w:rPr>
            </w:pPr>
            <w:r w:rsidRPr="003106B4">
              <w:rPr>
                <w:sz w:val="20"/>
                <w:szCs w:val="20"/>
              </w:rPr>
              <w:t xml:space="preserve">- федеральный бюджет </w:t>
            </w:r>
          </w:p>
        </w:tc>
        <w:tc>
          <w:tcPr>
            <w:tcW w:w="1276" w:type="dxa"/>
            <w:hideMark/>
          </w:tcPr>
          <w:p w:rsidR="005E6A14" w:rsidRPr="00154FCE" w:rsidRDefault="005E6A14" w:rsidP="005E6A14">
            <w:pPr>
              <w:spacing w:after="0"/>
              <w:jc w:val="center"/>
            </w:pPr>
            <w:r w:rsidRPr="00154FCE">
              <w:rPr>
                <w:sz w:val="20"/>
                <w:szCs w:val="20"/>
              </w:rPr>
              <w:t>0,0</w:t>
            </w:r>
          </w:p>
        </w:tc>
        <w:tc>
          <w:tcPr>
            <w:tcW w:w="1417" w:type="dxa"/>
          </w:tcPr>
          <w:p w:rsidR="005E6A14" w:rsidRPr="00655657" w:rsidRDefault="005E6A14" w:rsidP="005E6A14">
            <w:pPr>
              <w:spacing w:after="0"/>
              <w:jc w:val="center"/>
            </w:pPr>
            <w:r w:rsidRPr="00655657">
              <w:rPr>
                <w:sz w:val="20"/>
                <w:szCs w:val="20"/>
              </w:rPr>
              <w:t>0,0</w:t>
            </w:r>
          </w:p>
        </w:tc>
        <w:tc>
          <w:tcPr>
            <w:tcW w:w="1418" w:type="dxa"/>
          </w:tcPr>
          <w:p w:rsidR="005E6A14" w:rsidRPr="00655657" w:rsidRDefault="005E6A14" w:rsidP="005E6A14">
            <w:pPr>
              <w:spacing w:after="0"/>
              <w:jc w:val="center"/>
            </w:pPr>
            <w:r w:rsidRPr="00655657">
              <w:rPr>
                <w:sz w:val="20"/>
                <w:szCs w:val="20"/>
              </w:rPr>
              <w:t>0,0</w:t>
            </w:r>
          </w:p>
        </w:tc>
        <w:tc>
          <w:tcPr>
            <w:tcW w:w="1275" w:type="dxa"/>
            <w:hideMark/>
          </w:tcPr>
          <w:p w:rsidR="005E6A14" w:rsidRPr="00F32FD2" w:rsidRDefault="005E6A14" w:rsidP="005E6A14">
            <w:pPr>
              <w:spacing w:after="0" w:line="240" w:lineRule="auto"/>
              <w:ind w:right="63"/>
              <w:jc w:val="center"/>
              <w:rPr>
                <w:sz w:val="20"/>
                <w:szCs w:val="20"/>
              </w:rPr>
            </w:pPr>
            <w:r w:rsidRPr="00F32FD2">
              <w:rPr>
                <w:sz w:val="20"/>
                <w:szCs w:val="20"/>
              </w:rPr>
              <w:t>0%</w:t>
            </w:r>
          </w:p>
        </w:tc>
      </w:tr>
      <w:tr w:rsidR="005E6A14" w:rsidRPr="003F0FE7" w:rsidTr="005E6A14">
        <w:trPr>
          <w:trHeight w:val="300"/>
        </w:trPr>
        <w:tc>
          <w:tcPr>
            <w:tcW w:w="4253" w:type="dxa"/>
            <w:hideMark/>
          </w:tcPr>
          <w:p w:rsidR="005E6A14" w:rsidRPr="003106B4" w:rsidRDefault="005E6A14" w:rsidP="005E6A14">
            <w:pPr>
              <w:spacing w:after="0" w:line="240" w:lineRule="auto"/>
              <w:ind w:right="33"/>
              <w:jc w:val="left"/>
              <w:rPr>
                <w:sz w:val="20"/>
                <w:szCs w:val="20"/>
              </w:rPr>
            </w:pPr>
            <w:r w:rsidRPr="003106B4">
              <w:rPr>
                <w:sz w:val="20"/>
                <w:szCs w:val="20"/>
              </w:rPr>
              <w:t xml:space="preserve">- бюджет автономного округа </w:t>
            </w:r>
          </w:p>
        </w:tc>
        <w:tc>
          <w:tcPr>
            <w:tcW w:w="1276" w:type="dxa"/>
            <w:hideMark/>
          </w:tcPr>
          <w:p w:rsidR="005E6A14" w:rsidRPr="00154FCE" w:rsidRDefault="005E6A14" w:rsidP="005E6A14">
            <w:pPr>
              <w:spacing w:after="0" w:line="240" w:lineRule="auto"/>
              <w:jc w:val="center"/>
              <w:rPr>
                <w:sz w:val="20"/>
                <w:szCs w:val="20"/>
              </w:rPr>
            </w:pPr>
            <w:r w:rsidRPr="00154FCE">
              <w:rPr>
                <w:sz w:val="20"/>
                <w:szCs w:val="20"/>
              </w:rPr>
              <w:t>113 151,0</w:t>
            </w:r>
          </w:p>
        </w:tc>
        <w:tc>
          <w:tcPr>
            <w:tcW w:w="1417" w:type="dxa"/>
          </w:tcPr>
          <w:p w:rsidR="005E6A14" w:rsidRPr="007734A3" w:rsidRDefault="005E6A14" w:rsidP="005E6A14">
            <w:pPr>
              <w:spacing w:after="0" w:line="240" w:lineRule="auto"/>
              <w:jc w:val="center"/>
              <w:rPr>
                <w:sz w:val="20"/>
                <w:szCs w:val="20"/>
              </w:rPr>
            </w:pPr>
            <w:r w:rsidRPr="007734A3">
              <w:rPr>
                <w:sz w:val="20"/>
                <w:szCs w:val="20"/>
              </w:rPr>
              <w:t>115 596,1</w:t>
            </w:r>
          </w:p>
        </w:tc>
        <w:tc>
          <w:tcPr>
            <w:tcW w:w="1418" w:type="dxa"/>
          </w:tcPr>
          <w:p w:rsidR="005E6A14" w:rsidRPr="007734A3" w:rsidRDefault="005E6A14" w:rsidP="005E6A14">
            <w:pPr>
              <w:spacing w:after="0" w:line="240" w:lineRule="auto"/>
              <w:jc w:val="center"/>
              <w:rPr>
                <w:sz w:val="20"/>
                <w:szCs w:val="20"/>
              </w:rPr>
            </w:pPr>
            <w:r w:rsidRPr="007734A3">
              <w:rPr>
                <w:sz w:val="20"/>
                <w:szCs w:val="20"/>
              </w:rPr>
              <w:t>112 445,3</w:t>
            </w:r>
          </w:p>
        </w:tc>
        <w:tc>
          <w:tcPr>
            <w:tcW w:w="1275" w:type="dxa"/>
            <w:hideMark/>
          </w:tcPr>
          <w:p w:rsidR="005E6A14" w:rsidRPr="007734A3" w:rsidRDefault="005E6A14" w:rsidP="005E6A14">
            <w:pPr>
              <w:spacing w:after="0" w:line="240" w:lineRule="auto"/>
              <w:ind w:right="63"/>
              <w:jc w:val="center"/>
              <w:rPr>
                <w:sz w:val="20"/>
                <w:szCs w:val="20"/>
              </w:rPr>
            </w:pPr>
            <w:r w:rsidRPr="007734A3">
              <w:rPr>
                <w:sz w:val="20"/>
                <w:szCs w:val="20"/>
              </w:rPr>
              <w:t>97,3%</w:t>
            </w:r>
          </w:p>
        </w:tc>
      </w:tr>
      <w:tr w:rsidR="005E6A14" w:rsidRPr="003F0FE7" w:rsidTr="005E6A14">
        <w:trPr>
          <w:trHeight w:val="300"/>
        </w:trPr>
        <w:tc>
          <w:tcPr>
            <w:tcW w:w="4253" w:type="dxa"/>
            <w:hideMark/>
          </w:tcPr>
          <w:p w:rsidR="005E6A14" w:rsidRPr="003106B4" w:rsidRDefault="005E6A14" w:rsidP="005E6A14">
            <w:pPr>
              <w:spacing w:after="0" w:line="240" w:lineRule="auto"/>
              <w:ind w:right="33"/>
              <w:jc w:val="left"/>
              <w:rPr>
                <w:sz w:val="20"/>
                <w:szCs w:val="20"/>
              </w:rPr>
            </w:pPr>
            <w:r w:rsidRPr="003106B4">
              <w:rPr>
                <w:sz w:val="20"/>
                <w:szCs w:val="20"/>
              </w:rPr>
              <w:t>- бюджет города</w:t>
            </w:r>
          </w:p>
        </w:tc>
        <w:tc>
          <w:tcPr>
            <w:tcW w:w="1276" w:type="dxa"/>
            <w:hideMark/>
          </w:tcPr>
          <w:p w:rsidR="005E6A14" w:rsidRPr="00154FCE" w:rsidRDefault="005E6A14" w:rsidP="005E6A14">
            <w:pPr>
              <w:spacing w:after="0" w:line="240" w:lineRule="auto"/>
              <w:jc w:val="center"/>
              <w:rPr>
                <w:sz w:val="20"/>
                <w:szCs w:val="20"/>
              </w:rPr>
            </w:pPr>
            <w:r w:rsidRPr="00154FCE">
              <w:rPr>
                <w:sz w:val="20"/>
                <w:szCs w:val="20"/>
              </w:rPr>
              <w:t>221 074,0</w:t>
            </w:r>
          </w:p>
        </w:tc>
        <w:tc>
          <w:tcPr>
            <w:tcW w:w="1417" w:type="dxa"/>
          </w:tcPr>
          <w:p w:rsidR="005E6A14" w:rsidRPr="00C3594D" w:rsidRDefault="005E6A14" w:rsidP="005E6A14">
            <w:pPr>
              <w:spacing w:after="0" w:line="240" w:lineRule="auto"/>
              <w:jc w:val="center"/>
              <w:rPr>
                <w:sz w:val="20"/>
                <w:szCs w:val="20"/>
              </w:rPr>
            </w:pPr>
            <w:r w:rsidRPr="00C3594D">
              <w:rPr>
                <w:sz w:val="20"/>
                <w:szCs w:val="20"/>
              </w:rPr>
              <w:t>249 773,3</w:t>
            </w:r>
          </w:p>
        </w:tc>
        <w:tc>
          <w:tcPr>
            <w:tcW w:w="1418" w:type="dxa"/>
          </w:tcPr>
          <w:p w:rsidR="005E6A14" w:rsidRPr="00C3594D" w:rsidRDefault="005E6A14" w:rsidP="005E6A14">
            <w:pPr>
              <w:spacing w:after="0" w:line="240" w:lineRule="auto"/>
              <w:jc w:val="center"/>
              <w:rPr>
                <w:sz w:val="20"/>
                <w:szCs w:val="20"/>
              </w:rPr>
            </w:pPr>
            <w:r w:rsidRPr="00C3594D">
              <w:rPr>
                <w:sz w:val="20"/>
                <w:szCs w:val="20"/>
              </w:rPr>
              <w:t>240 580,5</w:t>
            </w:r>
          </w:p>
        </w:tc>
        <w:tc>
          <w:tcPr>
            <w:tcW w:w="1275" w:type="dxa"/>
            <w:hideMark/>
          </w:tcPr>
          <w:p w:rsidR="005E6A14" w:rsidRPr="00C3594D" w:rsidRDefault="005E6A14" w:rsidP="005E6A14">
            <w:pPr>
              <w:spacing w:after="0" w:line="240" w:lineRule="auto"/>
              <w:ind w:right="63"/>
              <w:jc w:val="center"/>
              <w:rPr>
                <w:sz w:val="20"/>
                <w:szCs w:val="20"/>
              </w:rPr>
            </w:pPr>
            <w:r w:rsidRPr="00C3594D">
              <w:rPr>
                <w:sz w:val="20"/>
                <w:szCs w:val="20"/>
              </w:rPr>
              <w:t>96,3%</w:t>
            </w:r>
          </w:p>
        </w:tc>
      </w:tr>
      <w:tr w:rsidR="005E6A14" w:rsidRPr="003F0FE7" w:rsidTr="005E6A14">
        <w:trPr>
          <w:trHeight w:val="300"/>
        </w:trPr>
        <w:tc>
          <w:tcPr>
            <w:tcW w:w="4253" w:type="dxa"/>
          </w:tcPr>
          <w:p w:rsidR="005E6A14" w:rsidRPr="00711D4C" w:rsidRDefault="005E6A14" w:rsidP="005E6A14">
            <w:pPr>
              <w:spacing w:after="0" w:line="240" w:lineRule="auto"/>
              <w:ind w:right="33"/>
              <w:jc w:val="left"/>
              <w:rPr>
                <w:sz w:val="20"/>
                <w:szCs w:val="20"/>
              </w:rPr>
            </w:pPr>
            <w:r w:rsidRPr="00711D4C">
              <w:rPr>
                <w:sz w:val="20"/>
                <w:szCs w:val="20"/>
              </w:rPr>
              <w:t xml:space="preserve">Подпрограмма </w:t>
            </w:r>
            <w:r w:rsidRPr="00711D4C">
              <w:rPr>
                <w:sz w:val="20"/>
                <w:szCs w:val="20"/>
                <w:lang w:val="en-US"/>
              </w:rPr>
              <w:t>I</w:t>
            </w:r>
            <w:r w:rsidRPr="00711D4C">
              <w:rPr>
                <w:sz w:val="20"/>
                <w:szCs w:val="20"/>
              </w:rPr>
              <w:t xml:space="preserve"> «Создание условий для развития гражданских инициатив»,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16 428,6</w:t>
            </w:r>
          </w:p>
        </w:tc>
        <w:tc>
          <w:tcPr>
            <w:tcW w:w="1417" w:type="dxa"/>
          </w:tcPr>
          <w:p w:rsidR="005E6A14" w:rsidRPr="009475EF" w:rsidRDefault="005E6A14" w:rsidP="005E6A14">
            <w:pPr>
              <w:spacing w:after="0" w:line="240" w:lineRule="auto"/>
              <w:jc w:val="center"/>
              <w:rPr>
                <w:sz w:val="20"/>
                <w:szCs w:val="20"/>
              </w:rPr>
            </w:pPr>
            <w:r w:rsidRPr="009475EF">
              <w:rPr>
                <w:sz w:val="20"/>
                <w:szCs w:val="20"/>
              </w:rPr>
              <w:t>12 301,8</w:t>
            </w:r>
          </w:p>
        </w:tc>
        <w:tc>
          <w:tcPr>
            <w:tcW w:w="1418" w:type="dxa"/>
          </w:tcPr>
          <w:p w:rsidR="005E6A14" w:rsidRPr="009475EF" w:rsidRDefault="005E6A14" w:rsidP="005E6A14">
            <w:pPr>
              <w:spacing w:after="0" w:line="240" w:lineRule="auto"/>
              <w:jc w:val="center"/>
              <w:rPr>
                <w:sz w:val="20"/>
                <w:szCs w:val="20"/>
              </w:rPr>
            </w:pPr>
            <w:r w:rsidRPr="009475EF">
              <w:rPr>
                <w:sz w:val="20"/>
                <w:szCs w:val="20"/>
              </w:rPr>
              <w:t>12 301,8</w:t>
            </w:r>
          </w:p>
        </w:tc>
        <w:tc>
          <w:tcPr>
            <w:tcW w:w="1275" w:type="dxa"/>
          </w:tcPr>
          <w:p w:rsidR="005E6A14" w:rsidRPr="009475EF" w:rsidRDefault="005E6A14" w:rsidP="005E6A14">
            <w:pPr>
              <w:spacing w:after="0" w:line="240" w:lineRule="auto"/>
              <w:ind w:right="63"/>
              <w:jc w:val="center"/>
              <w:rPr>
                <w:sz w:val="20"/>
                <w:szCs w:val="20"/>
              </w:rPr>
            </w:pPr>
            <w:r w:rsidRPr="009475EF">
              <w:rPr>
                <w:sz w:val="20"/>
                <w:szCs w:val="20"/>
              </w:rPr>
              <w:t>100%</w:t>
            </w:r>
          </w:p>
        </w:tc>
      </w:tr>
      <w:tr w:rsidR="005E6A14" w:rsidRPr="003F0FE7" w:rsidTr="005E6A14">
        <w:trPr>
          <w:trHeight w:val="300"/>
        </w:trPr>
        <w:tc>
          <w:tcPr>
            <w:tcW w:w="4253" w:type="dxa"/>
          </w:tcPr>
          <w:p w:rsidR="005E6A14" w:rsidRPr="003106B4" w:rsidRDefault="005E6A14" w:rsidP="005E6A14">
            <w:pPr>
              <w:spacing w:after="0" w:line="240" w:lineRule="auto"/>
              <w:ind w:right="33"/>
              <w:jc w:val="left"/>
              <w:rPr>
                <w:sz w:val="20"/>
                <w:szCs w:val="20"/>
              </w:rPr>
            </w:pPr>
            <w:r w:rsidRPr="003106B4">
              <w:rPr>
                <w:sz w:val="20"/>
                <w:szCs w:val="20"/>
              </w:rPr>
              <w:t xml:space="preserve">- федеральный бюджет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A35D5E" w:rsidRDefault="005E6A14" w:rsidP="005E6A14">
            <w:pPr>
              <w:spacing w:after="0"/>
              <w:jc w:val="center"/>
            </w:pPr>
            <w:r w:rsidRPr="00A35D5E">
              <w:rPr>
                <w:sz w:val="20"/>
                <w:szCs w:val="20"/>
              </w:rPr>
              <w:t>0,0</w:t>
            </w:r>
          </w:p>
        </w:tc>
        <w:tc>
          <w:tcPr>
            <w:tcW w:w="1418" w:type="dxa"/>
          </w:tcPr>
          <w:p w:rsidR="005E6A14" w:rsidRPr="00A35D5E" w:rsidRDefault="005E6A14" w:rsidP="005E6A14">
            <w:pPr>
              <w:spacing w:after="0"/>
              <w:jc w:val="center"/>
            </w:pPr>
            <w:r w:rsidRPr="00A35D5E">
              <w:rPr>
                <w:sz w:val="20"/>
                <w:szCs w:val="20"/>
              </w:rPr>
              <w:t>0,0</w:t>
            </w:r>
          </w:p>
        </w:tc>
        <w:tc>
          <w:tcPr>
            <w:tcW w:w="1275" w:type="dxa"/>
          </w:tcPr>
          <w:p w:rsidR="005E6A14" w:rsidRPr="00A35D5E" w:rsidRDefault="005E6A14" w:rsidP="005E6A14">
            <w:pPr>
              <w:spacing w:after="0" w:line="240" w:lineRule="auto"/>
              <w:ind w:right="63"/>
              <w:jc w:val="center"/>
              <w:rPr>
                <w:sz w:val="20"/>
                <w:szCs w:val="20"/>
              </w:rPr>
            </w:pPr>
            <w:r w:rsidRPr="00A35D5E">
              <w:rPr>
                <w:sz w:val="20"/>
                <w:szCs w:val="20"/>
              </w:rPr>
              <w:t>0%</w:t>
            </w:r>
          </w:p>
        </w:tc>
      </w:tr>
      <w:tr w:rsidR="005E6A14" w:rsidRPr="003F0FE7" w:rsidTr="005E6A14">
        <w:trPr>
          <w:trHeight w:val="300"/>
        </w:trPr>
        <w:tc>
          <w:tcPr>
            <w:tcW w:w="4253" w:type="dxa"/>
          </w:tcPr>
          <w:p w:rsidR="005E6A14" w:rsidRPr="003106B4" w:rsidRDefault="005E6A14" w:rsidP="005E6A14">
            <w:pPr>
              <w:spacing w:after="0" w:line="240" w:lineRule="auto"/>
              <w:ind w:right="33"/>
              <w:jc w:val="left"/>
              <w:rPr>
                <w:sz w:val="20"/>
                <w:szCs w:val="20"/>
              </w:rPr>
            </w:pPr>
            <w:r w:rsidRPr="003106B4">
              <w:rPr>
                <w:sz w:val="20"/>
                <w:szCs w:val="20"/>
              </w:rPr>
              <w:t xml:space="preserve">- бюджет автономного округа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9E579A" w:rsidRDefault="005E6A14" w:rsidP="005E6A14">
            <w:pPr>
              <w:spacing w:after="0"/>
              <w:jc w:val="center"/>
            </w:pPr>
            <w:r w:rsidRPr="009E579A">
              <w:rPr>
                <w:sz w:val="20"/>
                <w:szCs w:val="20"/>
              </w:rPr>
              <w:t>0,0</w:t>
            </w:r>
          </w:p>
        </w:tc>
        <w:tc>
          <w:tcPr>
            <w:tcW w:w="1418" w:type="dxa"/>
          </w:tcPr>
          <w:p w:rsidR="005E6A14" w:rsidRPr="009E579A" w:rsidRDefault="005E6A14" w:rsidP="005E6A14">
            <w:pPr>
              <w:spacing w:after="0"/>
              <w:jc w:val="center"/>
            </w:pPr>
            <w:r w:rsidRPr="009E579A">
              <w:rPr>
                <w:sz w:val="20"/>
                <w:szCs w:val="20"/>
              </w:rPr>
              <w:t>0,0</w:t>
            </w:r>
          </w:p>
        </w:tc>
        <w:tc>
          <w:tcPr>
            <w:tcW w:w="1275" w:type="dxa"/>
          </w:tcPr>
          <w:p w:rsidR="005E6A14" w:rsidRPr="009E579A" w:rsidRDefault="005E6A14" w:rsidP="005E6A14">
            <w:pPr>
              <w:spacing w:after="0" w:line="240" w:lineRule="auto"/>
              <w:ind w:right="63"/>
              <w:jc w:val="center"/>
              <w:rPr>
                <w:sz w:val="20"/>
                <w:szCs w:val="20"/>
              </w:rPr>
            </w:pPr>
            <w:r w:rsidRPr="009E579A">
              <w:rPr>
                <w:sz w:val="20"/>
                <w:szCs w:val="20"/>
              </w:rPr>
              <w:t>0%</w:t>
            </w:r>
          </w:p>
        </w:tc>
      </w:tr>
      <w:tr w:rsidR="005E6A14" w:rsidRPr="003F0FE7" w:rsidTr="005E6A14">
        <w:trPr>
          <w:trHeight w:val="300"/>
        </w:trPr>
        <w:tc>
          <w:tcPr>
            <w:tcW w:w="4253" w:type="dxa"/>
          </w:tcPr>
          <w:p w:rsidR="005E6A14" w:rsidRPr="003106B4" w:rsidRDefault="005E6A14" w:rsidP="005E6A14">
            <w:pPr>
              <w:spacing w:after="0" w:line="240" w:lineRule="auto"/>
              <w:ind w:right="33"/>
              <w:jc w:val="left"/>
              <w:rPr>
                <w:sz w:val="20"/>
                <w:szCs w:val="20"/>
              </w:rPr>
            </w:pPr>
            <w:r w:rsidRPr="003106B4">
              <w:rPr>
                <w:sz w:val="20"/>
                <w:szCs w:val="20"/>
              </w:rPr>
              <w:t>- бюджет города</w:t>
            </w:r>
          </w:p>
        </w:tc>
        <w:tc>
          <w:tcPr>
            <w:tcW w:w="1276" w:type="dxa"/>
          </w:tcPr>
          <w:p w:rsidR="005E6A14" w:rsidRPr="00154FCE" w:rsidRDefault="005E6A14" w:rsidP="005E6A14">
            <w:pPr>
              <w:spacing w:after="0" w:line="240" w:lineRule="auto"/>
              <w:jc w:val="center"/>
              <w:rPr>
                <w:sz w:val="20"/>
                <w:szCs w:val="20"/>
              </w:rPr>
            </w:pPr>
            <w:r w:rsidRPr="00154FCE">
              <w:rPr>
                <w:sz w:val="20"/>
                <w:szCs w:val="20"/>
              </w:rPr>
              <w:t>16 428,6</w:t>
            </w:r>
          </w:p>
        </w:tc>
        <w:tc>
          <w:tcPr>
            <w:tcW w:w="1417" w:type="dxa"/>
          </w:tcPr>
          <w:p w:rsidR="005E6A14" w:rsidRPr="009475EF" w:rsidRDefault="005E6A14" w:rsidP="005E6A14">
            <w:pPr>
              <w:spacing w:after="0" w:line="240" w:lineRule="auto"/>
              <w:jc w:val="center"/>
              <w:rPr>
                <w:sz w:val="20"/>
                <w:szCs w:val="20"/>
              </w:rPr>
            </w:pPr>
            <w:r w:rsidRPr="009475EF">
              <w:rPr>
                <w:sz w:val="20"/>
                <w:szCs w:val="20"/>
              </w:rPr>
              <w:t>12 301,8</w:t>
            </w:r>
          </w:p>
        </w:tc>
        <w:tc>
          <w:tcPr>
            <w:tcW w:w="1418" w:type="dxa"/>
          </w:tcPr>
          <w:p w:rsidR="005E6A14" w:rsidRPr="009475EF" w:rsidRDefault="005E6A14" w:rsidP="005E6A14">
            <w:pPr>
              <w:spacing w:after="0" w:line="240" w:lineRule="auto"/>
              <w:jc w:val="center"/>
              <w:rPr>
                <w:sz w:val="20"/>
                <w:szCs w:val="20"/>
              </w:rPr>
            </w:pPr>
            <w:r w:rsidRPr="009475EF">
              <w:rPr>
                <w:sz w:val="20"/>
                <w:szCs w:val="20"/>
              </w:rPr>
              <w:t>12 301,8</w:t>
            </w:r>
          </w:p>
        </w:tc>
        <w:tc>
          <w:tcPr>
            <w:tcW w:w="1275" w:type="dxa"/>
          </w:tcPr>
          <w:p w:rsidR="005E6A14" w:rsidRPr="009475EF" w:rsidRDefault="005E6A14" w:rsidP="005E6A14">
            <w:pPr>
              <w:spacing w:after="0" w:line="240" w:lineRule="auto"/>
              <w:ind w:right="63"/>
              <w:jc w:val="center"/>
              <w:rPr>
                <w:sz w:val="20"/>
                <w:szCs w:val="20"/>
              </w:rPr>
            </w:pPr>
            <w:r w:rsidRPr="009475EF">
              <w:rPr>
                <w:sz w:val="20"/>
                <w:szCs w:val="20"/>
              </w:rPr>
              <w:t>100%</w:t>
            </w:r>
          </w:p>
        </w:tc>
      </w:tr>
      <w:tr w:rsidR="005E6A14" w:rsidRPr="003F0FE7" w:rsidTr="005E6A14">
        <w:trPr>
          <w:trHeight w:val="300"/>
        </w:trPr>
        <w:tc>
          <w:tcPr>
            <w:tcW w:w="4253" w:type="dxa"/>
            <w:hideMark/>
          </w:tcPr>
          <w:p w:rsidR="005E6A14" w:rsidRPr="00CF0489" w:rsidRDefault="005E6A14" w:rsidP="005E6A14">
            <w:pPr>
              <w:spacing w:after="0" w:line="240" w:lineRule="auto"/>
              <w:ind w:right="33"/>
              <w:jc w:val="left"/>
              <w:rPr>
                <w:sz w:val="20"/>
                <w:szCs w:val="20"/>
              </w:rPr>
            </w:pPr>
            <w:r w:rsidRPr="00CF0489">
              <w:rPr>
                <w:sz w:val="20"/>
                <w:szCs w:val="20"/>
              </w:rPr>
              <w:t>Основное мероприятие «Создание условий для реализации гражданских инициатив», всего, в том числе:</w:t>
            </w:r>
          </w:p>
        </w:tc>
        <w:tc>
          <w:tcPr>
            <w:tcW w:w="1276" w:type="dxa"/>
            <w:hideMark/>
          </w:tcPr>
          <w:p w:rsidR="005E6A14" w:rsidRPr="00154FCE" w:rsidRDefault="005E6A14" w:rsidP="005E6A14">
            <w:pPr>
              <w:spacing w:after="0" w:line="240" w:lineRule="auto"/>
              <w:jc w:val="center"/>
              <w:rPr>
                <w:sz w:val="20"/>
                <w:szCs w:val="20"/>
              </w:rPr>
            </w:pPr>
            <w:r w:rsidRPr="00154FCE">
              <w:rPr>
                <w:sz w:val="20"/>
                <w:szCs w:val="20"/>
              </w:rPr>
              <w:t>16 428,6</w:t>
            </w:r>
          </w:p>
        </w:tc>
        <w:tc>
          <w:tcPr>
            <w:tcW w:w="1417" w:type="dxa"/>
          </w:tcPr>
          <w:p w:rsidR="005E6A14" w:rsidRPr="009475EF" w:rsidRDefault="005E6A14" w:rsidP="005E6A14">
            <w:pPr>
              <w:spacing w:after="0" w:line="240" w:lineRule="auto"/>
              <w:jc w:val="center"/>
              <w:rPr>
                <w:sz w:val="20"/>
                <w:szCs w:val="20"/>
              </w:rPr>
            </w:pPr>
            <w:r w:rsidRPr="009475EF">
              <w:rPr>
                <w:sz w:val="20"/>
                <w:szCs w:val="20"/>
              </w:rPr>
              <w:t>12 301,8</w:t>
            </w:r>
          </w:p>
        </w:tc>
        <w:tc>
          <w:tcPr>
            <w:tcW w:w="1418" w:type="dxa"/>
          </w:tcPr>
          <w:p w:rsidR="005E6A14" w:rsidRPr="009475EF" w:rsidRDefault="005E6A14" w:rsidP="005E6A14">
            <w:pPr>
              <w:spacing w:after="0" w:line="240" w:lineRule="auto"/>
              <w:jc w:val="center"/>
              <w:rPr>
                <w:sz w:val="20"/>
                <w:szCs w:val="20"/>
              </w:rPr>
            </w:pPr>
            <w:r w:rsidRPr="009475EF">
              <w:rPr>
                <w:sz w:val="20"/>
                <w:szCs w:val="20"/>
              </w:rPr>
              <w:t>12 301,8</w:t>
            </w:r>
          </w:p>
        </w:tc>
        <w:tc>
          <w:tcPr>
            <w:tcW w:w="1275" w:type="dxa"/>
            <w:hideMark/>
          </w:tcPr>
          <w:p w:rsidR="005E6A14" w:rsidRPr="009475EF" w:rsidRDefault="005E6A14" w:rsidP="005E6A14">
            <w:pPr>
              <w:spacing w:after="0" w:line="240" w:lineRule="auto"/>
              <w:ind w:right="63"/>
              <w:jc w:val="center"/>
              <w:rPr>
                <w:sz w:val="20"/>
                <w:szCs w:val="20"/>
              </w:rPr>
            </w:pPr>
            <w:r w:rsidRPr="009475EF">
              <w:rPr>
                <w:sz w:val="20"/>
                <w:szCs w:val="20"/>
              </w:rPr>
              <w:t>100%</w:t>
            </w:r>
          </w:p>
        </w:tc>
      </w:tr>
      <w:tr w:rsidR="005E6A14" w:rsidRPr="003F0FE7" w:rsidTr="005E6A14">
        <w:trPr>
          <w:trHeight w:val="300"/>
        </w:trPr>
        <w:tc>
          <w:tcPr>
            <w:tcW w:w="4253" w:type="dxa"/>
            <w:hideMark/>
          </w:tcPr>
          <w:p w:rsidR="005E6A14" w:rsidRPr="00FF3DCA" w:rsidRDefault="005E6A14" w:rsidP="005E6A14">
            <w:pPr>
              <w:spacing w:after="0" w:line="240" w:lineRule="auto"/>
              <w:ind w:right="33"/>
              <w:jc w:val="left"/>
              <w:rPr>
                <w:sz w:val="20"/>
                <w:szCs w:val="20"/>
              </w:rPr>
            </w:pPr>
            <w:r w:rsidRPr="00FF3DCA">
              <w:rPr>
                <w:sz w:val="20"/>
                <w:szCs w:val="20"/>
              </w:rPr>
              <w:t xml:space="preserve">- федеральный бюджет </w:t>
            </w:r>
          </w:p>
        </w:tc>
        <w:tc>
          <w:tcPr>
            <w:tcW w:w="1276" w:type="dxa"/>
            <w:hideMark/>
          </w:tcPr>
          <w:p w:rsidR="005E6A14" w:rsidRPr="00154FCE" w:rsidRDefault="005E6A14" w:rsidP="005E6A14">
            <w:pPr>
              <w:spacing w:after="0"/>
              <w:jc w:val="center"/>
            </w:pPr>
            <w:r w:rsidRPr="00154FCE">
              <w:rPr>
                <w:sz w:val="20"/>
                <w:szCs w:val="20"/>
              </w:rPr>
              <w:t>0,0</w:t>
            </w:r>
          </w:p>
        </w:tc>
        <w:tc>
          <w:tcPr>
            <w:tcW w:w="1417" w:type="dxa"/>
          </w:tcPr>
          <w:p w:rsidR="005E6A14" w:rsidRPr="00A35D5E" w:rsidRDefault="005E6A14" w:rsidP="005E6A14">
            <w:pPr>
              <w:spacing w:after="0"/>
              <w:jc w:val="center"/>
            </w:pPr>
            <w:r w:rsidRPr="00A35D5E">
              <w:rPr>
                <w:sz w:val="20"/>
                <w:szCs w:val="20"/>
              </w:rPr>
              <w:t>0,0</w:t>
            </w:r>
          </w:p>
        </w:tc>
        <w:tc>
          <w:tcPr>
            <w:tcW w:w="1418" w:type="dxa"/>
          </w:tcPr>
          <w:p w:rsidR="005E6A14" w:rsidRPr="00A35D5E" w:rsidRDefault="005E6A14" w:rsidP="005E6A14">
            <w:pPr>
              <w:spacing w:after="0"/>
              <w:jc w:val="center"/>
            </w:pPr>
            <w:r w:rsidRPr="00A35D5E">
              <w:rPr>
                <w:sz w:val="20"/>
                <w:szCs w:val="20"/>
              </w:rPr>
              <w:t>0,0</w:t>
            </w:r>
          </w:p>
        </w:tc>
        <w:tc>
          <w:tcPr>
            <w:tcW w:w="1275" w:type="dxa"/>
            <w:hideMark/>
          </w:tcPr>
          <w:p w:rsidR="005E6A14" w:rsidRPr="00A35D5E" w:rsidRDefault="005E6A14" w:rsidP="005E6A14">
            <w:pPr>
              <w:spacing w:after="0" w:line="240" w:lineRule="auto"/>
              <w:ind w:right="63"/>
              <w:jc w:val="center"/>
              <w:rPr>
                <w:sz w:val="20"/>
                <w:szCs w:val="20"/>
              </w:rPr>
            </w:pPr>
            <w:r w:rsidRPr="00A35D5E">
              <w:rPr>
                <w:sz w:val="20"/>
                <w:szCs w:val="20"/>
              </w:rPr>
              <w:t>0%</w:t>
            </w:r>
          </w:p>
        </w:tc>
      </w:tr>
      <w:tr w:rsidR="005E6A14" w:rsidRPr="003F0FE7" w:rsidTr="005E6A14">
        <w:trPr>
          <w:trHeight w:val="337"/>
        </w:trPr>
        <w:tc>
          <w:tcPr>
            <w:tcW w:w="4253" w:type="dxa"/>
            <w:hideMark/>
          </w:tcPr>
          <w:p w:rsidR="005E6A14" w:rsidRPr="00FF3DCA" w:rsidRDefault="005E6A14" w:rsidP="005E6A14">
            <w:pPr>
              <w:spacing w:after="0" w:line="240" w:lineRule="auto"/>
              <w:ind w:right="33"/>
              <w:jc w:val="left"/>
              <w:rPr>
                <w:sz w:val="20"/>
                <w:szCs w:val="20"/>
              </w:rPr>
            </w:pPr>
            <w:r w:rsidRPr="00FF3DCA">
              <w:rPr>
                <w:sz w:val="20"/>
                <w:szCs w:val="20"/>
              </w:rPr>
              <w:t xml:space="preserve">- бюджет автономного округа </w:t>
            </w:r>
          </w:p>
        </w:tc>
        <w:tc>
          <w:tcPr>
            <w:tcW w:w="1276" w:type="dxa"/>
            <w:hideMark/>
          </w:tcPr>
          <w:p w:rsidR="005E6A14" w:rsidRPr="00154FCE" w:rsidRDefault="005E6A14" w:rsidP="005E6A14">
            <w:pPr>
              <w:spacing w:after="0"/>
              <w:jc w:val="center"/>
            </w:pPr>
            <w:r w:rsidRPr="00154FCE">
              <w:rPr>
                <w:sz w:val="20"/>
                <w:szCs w:val="20"/>
              </w:rPr>
              <w:t>0,0</w:t>
            </w:r>
          </w:p>
        </w:tc>
        <w:tc>
          <w:tcPr>
            <w:tcW w:w="1417" w:type="dxa"/>
          </w:tcPr>
          <w:p w:rsidR="005E6A14" w:rsidRPr="00882BD7" w:rsidRDefault="005E6A14" w:rsidP="005E6A14">
            <w:pPr>
              <w:spacing w:after="0"/>
              <w:jc w:val="center"/>
            </w:pPr>
            <w:r w:rsidRPr="00882BD7">
              <w:rPr>
                <w:sz w:val="20"/>
                <w:szCs w:val="20"/>
              </w:rPr>
              <w:t>0,0</w:t>
            </w:r>
          </w:p>
        </w:tc>
        <w:tc>
          <w:tcPr>
            <w:tcW w:w="1418" w:type="dxa"/>
          </w:tcPr>
          <w:p w:rsidR="005E6A14" w:rsidRPr="00882BD7" w:rsidRDefault="005E6A14" w:rsidP="005E6A14">
            <w:pPr>
              <w:spacing w:after="0"/>
              <w:jc w:val="center"/>
            </w:pPr>
            <w:r w:rsidRPr="00882BD7">
              <w:rPr>
                <w:sz w:val="20"/>
                <w:szCs w:val="20"/>
              </w:rPr>
              <w:t>0,0</w:t>
            </w:r>
          </w:p>
        </w:tc>
        <w:tc>
          <w:tcPr>
            <w:tcW w:w="1275" w:type="dxa"/>
            <w:hideMark/>
          </w:tcPr>
          <w:p w:rsidR="005E6A14" w:rsidRPr="00882BD7" w:rsidRDefault="005E6A14" w:rsidP="005E6A14">
            <w:pPr>
              <w:spacing w:after="0" w:line="240" w:lineRule="auto"/>
              <w:ind w:right="63"/>
              <w:jc w:val="center"/>
              <w:rPr>
                <w:sz w:val="20"/>
                <w:szCs w:val="20"/>
              </w:rPr>
            </w:pPr>
            <w:r w:rsidRPr="00882BD7">
              <w:rPr>
                <w:sz w:val="20"/>
                <w:szCs w:val="20"/>
              </w:rPr>
              <w:t>0%</w:t>
            </w:r>
          </w:p>
        </w:tc>
      </w:tr>
      <w:tr w:rsidR="005E6A14" w:rsidRPr="003F0FE7" w:rsidTr="005E6A14">
        <w:trPr>
          <w:trHeight w:val="300"/>
        </w:trPr>
        <w:tc>
          <w:tcPr>
            <w:tcW w:w="4253" w:type="dxa"/>
            <w:hideMark/>
          </w:tcPr>
          <w:p w:rsidR="005E6A14" w:rsidRPr="00FF3DCA" w:rsidRDefault="005E6A14" w:rsidP="005E6A14">
            <w:pPr>
              <w:spacing w:after="0" w:line="240" w:lineRule="auto"/>
              <w:ind w:right="33"/>
              <w:jc w:val="left"/>
              <w:rPr>
                <w:sz w:val="20"/>
                <w:szCs w:val="20"/>
              </w:rPr>
            </w:pPr>
            <w:r w:rsidRPr="00FF3DCA">
              <w:rPr>
                <w:sz w:val="20"/>
                <w:szCs w:val="20"/>
              </w:rPr>
              <w:t>- бюджет города</w:t>
            </w:r>
          </w:p>
        </w:tc>
        <w:tc>
          <w:tcPr>
            <w:tcW w:w="1276" w:type="dxa"/>
            <w:hideMark/>
          </w:tcPr>
          <w:p w:rsidR="005E6A14" w:rsidRPr="00154FCE" w:rsidRDefault="005E6A14" w:rsidP="005E6A14">
            <w:pPr>
              <w:spacing w:after="0" w:line="240" w:lineRule="auto"/>
              <w:jc w:val="center"/>
              <w:rPr>
                <w:sz w:val="20"/>
                <w:szCs w:val="20"/>
              </w:rPr>
            </w:pPr>
            <w:r w:rsidRPr="00154FCE">
              <w:rPr>
                <w:sz w:val="20"/>
                <w:szCs w:val="20"/>
              </w:rPr>
              <w:t>16 428,6</w:t>
            </w:r>
          </w:p>
        </w:tc>
        <w:tc>
          <w:tcPr>
            <w:tcW w:w="1417" w:type="dxa"/>
          </w:tcPr>
          <w:p w:rsidR="005E6A14" w:rsidRPr="009475EF" w:rsidRDefault="005E6A14" w:rsidP="005E6A14">
            <w:pPr>
              <w:spacing w:after="0" w:line="240" w:lineRule="auto"/>
              <w:jc w:val="center"/>
              <w:rPr>
                <w:sz w:val="20"/>
                <w:szCs w:val="20"/>
              </w:rPr>
            </w:pPr>
            <w:r w:rsidRPr="009475EF">
              <w:rPr>
                <w:sz w:val="20"/>
                <w:szCs w:val="20"/>
              </w:rPr>
              <w:t>12 301,8</w:t>
            </w:r>
          </w:p>
        </w:tc>
        <w:tc>
          <w:tcPr>
            <w:tcW w:w="1418" w:type="dxa"/>
          </w:tcPr>
          <w:p w:rsidR="005E6A14" w:rsidRPr="009475EF" w:rsidRDefault="005E6A14" w:rsidP="005E6A14">
            <w:pPr>
              <w:spacing w:after="0" w:line="240" w:lineRule="auto"/>
              <w:jc w:val="center"/>
              <w:rPr>
                <w:sz w:val="20"/>
                <w:szCs w:val="20"/>
              </w:rPr>
            </w:pPr>
            <w:r w:rsidRPr="009475EF">
              <w:rPr>
                <w:sz w:val="20"/>
                <w:szCs w:val="20"/>
              </w:rPr>
              <w:t>12 301,8</w:t>
            </w:r>
          </w:p>
        </w:tc>
        <w:tc>
          <w:tcPr>
            <w:tcW w:w="1275" w:type="dxa"/>
            <w:hideMark/>
          </w:tcPr>
          <w:p w:rsidR="005E6A14" w:rsidRPr="009475EF" w:rsidRDefault="005E6A14" w:rsidP="005E6A14">
            <w:pPr>
              <w:spacing w:after="0" w:line="240" w:lineRule="auto"/>
              <w:ind w:right="63"/>
              <w:jc w:val="center"/>
              <w:rPr>
                <w:sz w:val="20"/>
                <w:szCs w:val="20"/>
              </w:rPr>
            </w:pPr>
            <w:r w:rsidRPr="009475EF">
              <w:rPr>
                <w:sz w:val="20"/>
                <w:szCs w:val="20"/>
              </w:rPr>
              <w:t>100%</w:t>
            </w:r>
          </w:p>
        </w:tc>
      </w:tr>
      <w:tr w:rsidR="005E6A14" w:rsidRPr="003F0FE7" w:rsidTr="005E6A14">
        <w:trPr>
          <w:trHeight w:val="300"/>
        </w:trPr>
        <w:tc>
          <w:tcPr>
            <w:tcW w:w="4253" w:type="dxa"/>
          </w:tcPr>
          <w:p w:rsidR="005E6A14" w:rsidRPr="00CF0489" w:rsidRDefault="005E6A14" w:rsidP="005E6A14">
            <w:pPr>
              <w:spacing w:after="0" w:line="240" w:lineRule="auto"/>
              <w:ind w:right="33"/>
              <w:jc w:val="left"/>
              <w:rPr>
                <w:sz w:val="20"/>
                <w:szCs w:val="20"/>
              </w:rPr>
            </w:pPr>
            <w:r w:rsidRPr="00CF0489">
              <w:rPr>
                <w:sz w:val="20"/>
                <w:szCs w:val="20"/>
              </w:rPr>
              <w:t xml:space="preserve">Подпрограмма </w:t>
            </w:r>
            <w:r w:rsidRPr="00CF0489">
              <w:rPr>
                <w:sz w:val="20"/>
                <w:szCs w:val="20"/>
                <w:lang w:val="en-US"/>
              </w:rPr>
              <w:t>II</w:t>
            </w:r>
            <w:r w:rsidRPr="00CF0489">
              <w:rPr>
                <w:sz w:val="20"/>
                <w:szCs w:val="20"/>
              </w:rPr>
              <w:t xml:space="preserve"> «Создание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65 479,2</w:t>
            </w:r>
          </w:p>
        </w:tc>
        <w:tc>
          <w:tcPr>
            <w:tcW w:w="1417" w:type="dxa"/>
          </w:tcPr>
          <w:p w:rsidR="005E6A14" w:rsidRPr="00A574CB" w:rsidRDefault="005E6A14" w:rsidP="005E6A14">
            <w:pPr>
              <w:spacing w:after="0" w:line="240" w:lineRule="auto"/>
              <w:jc w:val="center"/>
              <w:rPr>
                <w:sz w:val="20"/>
                <w:szCs w:val="20"/>
              </w:rPr>
            </w:pPr>
            <w:r w:rsidRPr="00A574CB">
              <w:rPr>
                <w:sz w:val="20"/>
                <w:szCs w:val="20"/>
              </w:rPr>
              <w:t>83 858,2</w:t>
            </w:r>
          </w:p>
        </w:tc>
        <w:tc>
          <w:tcPr>
            <w:tcW w:w="1418" w:type="dxa"/>
          </w:tcPr>
          <w:p w:rsidR="005E6A14" w:rsidRPr="0085466B" w:rsidRDefault="005E6A14" w:rsidP="005E6A14">
            <w:pPr>
              <w:spacing w:after="0" w:line="240" w:lineRule="auto"/>
              <w:jc w:val="center"/>
              <w:rPr>
                <w:sz w:val="20"/>
                <w:szCs w:val="20"/>
              </w:rPr>
            </w:pPr>
            <w:r w:rsidRPr="0085466B">
              <w:rPr>
                <w:sz w:val="20"/>
                <w:szCs w:val="20"/>
              </w:rPr>
              <w:t>80 169,6</w:t>
            </w:r>
          </w:p>
        </w:tc>
        <w:tc>
          <w:tcPr>
            <w:tcW w:w="1275" w:type="dxa"/>
          </w:tcPr>
          <w:p w:rsidR="005E6A14" w:rsidRPr="00A574CB" w:rsidRDefault="005E6A14" w:rsidP="005E6A14">
            <w:pPr>
              <w:spacing w:after="0" w:line="240" w:lineRule="auto"/>
              <w:ind w:right="63"/>
              <w:jc w:val="center"/>
              <w:rPr>
                <w:sz w:val="20"/>
                <w:szCs w:val="20"/>
              </w:rPr>
            </w:pPr>
            <w:r w:rsidRPr="00A574CB">
              <w:rPr>
                <w:sz w:val="20"/>
                <w:szCs w:val="20"/>
              </w:rPr>
              <w:t xml:space="preserve">  95,6%</w:t>
            </w:r>
          </w:p>
        </w:tc>
      </w:tr>
      <w:tr w:rsidR="005E6A14" w:rsidRPr="003F0FE7" w:rsidTr="005E6A14">
        <w:trPr>
          <w:trHeight w:val="300"/>
        </w:trPr>
        <w:tc>
          <w:tcPr>
            <w:tcW w:w="4253" w:type="dxa"/>
          </w:tcPr>
          <w:p w:rsidR="005E6A14" w:rsidRPr="00FF3DCA" w:rsidRDefault="005E6A14" w:rsidP="005E6A14">
            <w:pPr>
              <w:spacing w:after="0" w:line="240" w:lineRule="auto"/>
              <w:ind w:right="33"/>
              <w:jc w:val="left"/>
              <w:rPr>
                <w:sz w:val="20"/>
                <w:szCs w:val="20"/>
              </w:rPr>
            </w:pPr>
            <w:r w:rsidRPr="00FF3DCA">
              <w:rPr>
                <w:sz w:val="20"/>
                <w:szCs w:val="20"/>
              </w:rPr>
              <w:t xml:space="preserve">- федеральный бюджет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2945A0" w:rsidRDefault="005E6A14" w:rsidP="005E6A14">
            <w:pPr>
              <w:spacing w:after="0"/>
              <w:jc w:val="center"/>
            </w:pPr>
            <w:r w:rsidRPr="002945A0">
              <w:rPr>
                <w:sz w:val="20"/>
                <w:szCs w:val="20"/>
              </w:rPr>
              <w:t>0,0</w:t>
            </w:r>
          </w:p>
        </w:tc>
        <w:tc>
          <w:tcPr>
            <w:tcW w:w="1418" w:type="dxa"/>
          </w:tcPr>
          <w:p w:rsidR="005E6A14" w:rsidRPr="0085466B" w:rsidRDefault="005E6A14" w:rsidP="005E6A14">
            <w:pPr>
              <w:spacing w:after="0"/>
              <w:jc w:val="center"/>
            </w:pPr>
            <w:r w:rsidRPr="0085466B">
              <w:rPr>
                <w:sz w:val="20"/>
                <w:szCs w:val="20"/>
              </w:rPr>
              <w:t>0,0</w:t>
            </w:r>
          </w:p>
        </w:tc>
        <w:tc>
          <w:tcPr>
            <w:tcW w:w="1275" w:type="dxa"/>
          </w:tcPr>
          <w:p w:rsidR="005E6A14" w:rsidRPr="002945A0" w:rsidRDefault="005E6A14" w:rsidP="005E6A14">
            <w:pPr>
              <w:spacing w:after="0" w:line="240" w:lineRule="auto"/>
              <w:ind w:right="63"/>
              <w:jc w:val="center"/>
              <w:rPr>
                <w:sz w:val="20"/>
                <w:szCs w:val="20"/>
              </w:rPr>
            </w:pPr>
            <w:r w:rsidRPr="002945A0">
              <w:rPr>
                <w:sz w:val="20"/>
                <w:szCs w:val="20"/>
              </w:rPr>
              <w:t>0%</w:t>
            </w:r>
          </w:p>
        </w:tc>
      </w:tr>
      <w:tr w:rsidR="005E6A14" w:rsidRPr="003F0FE7" w:rsidTr="005E6A14">
        <w:trPr>
          <w:trHeight w:val="300"/>
        </w:trPr>
        <w:tc>
          <w:tcPr>
            <w:tcW w:w="4253" w:type="dxa"/>
          </w:tcPr>
          <w:p w:rsidR="005E6A14" w:rsidRPr="00FF3DCA" w:rsidRDefault="005E6A14" w:rsidP="005E6A14">
            <w:pPr>
              <w:spacing w:after="0" w:line="240" w:lineRule="auto"/>
              <w:ind w:right="33"/>
              <w:jc w:val="left"/>
              <w:rPr>
                <w:sz w:val="20"/>
                <w:szCs w:val="20"/>
              </w:rPr>
            </w:pPr>
            <w:r w:rsidRPr="00FF3DCA">
              <w:rPr>
                <w:sz w:val="20"/>
                <w:szCs w:val="20"/>
              </w:rPr>
              <w:t xml:space="preserve">- бюджет автономного округа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A114BC" w:rsidRDefault="005E6A14" w:rsidP="005E6A14">
            <w:pPr>
              <w:spacing w:after="0"/>
              <w:jc w:val="center"/>
            </w:pPr>
            <w:r w:rsidRPr="00A114BC">
              <w:rPr>
                <w:sz w:val="20"/>
                <w:szCs w:val="20"/>
              </w:rPr>
              <w:t>0,0</w:t>
            </w:r>
          </w:p>
        </w:tc>
        <w:tc>
          <w:tcPr>
            <w:tcW w:w="1418" w:type="dxa"/>
          </w:tcPr>
          <w:p w:rsidR="005E6A14" w:rsidRPr="0085466B" w:rsidRDefault="005E6A14" w:rsidP="005E6A14">
            <w:pPr>
              <w:spacing w:after="0"/>
              <w:jc w:val="center"/>
            </w:pPr>
            <w:r w:rsidRPr="0085466B">
              <w:rPr>
                <w:sz w:val="20"/>
                <w:szCs w:val="20"/>
              </w:rPr>
              <w:t>0,0</w:t>
            </w:r>
          </w:p>
        </w:tc>
        <w:tc>
          <w:tcPr>
            <w:tcW w:w="1275" w:type="dxa"/>
          </w:tcPr>
          <w:p w:rsidR="005E6A14" w:rsidRPr="00A114BC" w:rsidRDefault="005E6A14" w:rsidP="005E6A14">
            <w:pPr>
              <w:spacing w:after="0" w:line="240" w:lineRule="auto"/>
              <w:ind w:right="63"/>
              <w:jc w:val="center"/>
              <w:rPr>
                <w:sz w:val="20"/>
                <w:szCs w:val="20"/>
              </w:rPr>
            </w:pPr>
            <w:r w:rsidRPr="00A114BC">
              <w:rPr>
                <w:sz w:val="20"/>
                <w:szCs w:val="20"/>
              </w:rPr>
              <w:t>0%</w:t>
            </w:r>
          </w:p>
        </w:tc>
      </w:tr>
      <w:tr w:rsidR="005E6A14" w:rsidRPr="003F0FE7" w:rsidTr="005E6A14">
        <w:trPr>
          <w:trHeight w:val="300"/>
        </w:trPr>
        <w:tc>
          <w:tcPr>
            <w:tcW w:w="4253" w:type="dxa"/>
          </w:tcPr>
          <w:p w:rsidR="005E6A14" w:rsidRPr="00FF3DCA" w:rsidRDefault="005E6A14" w:rsidP="005E6A14">
            <w:pPr>
              <w:spacing w:after="0" w:line="240" w:lineRule="auto"/>
              <w:ind w:right="33"/>
              <w:jc w:val="left"/>
              <w:rPr>
                <w:sz w:val="20"/>
                <w:szCs w:val="20"/>
              </w:rPr>
            </w:pPr>
            <w:r w:rsidRPr="00FF3DCA">
              <w:rPr>
                <w:sz w:val="20"/>
                <w:szCs w:val="20"/>
              </w:rPr>
              <w:t>- бюджет города</w:t>
            </w:r>
          </w:p>
        </w:tc>
        <w:tc>
          <w:tcPr>
            <w:tcW w:w="1276" w:type="dxa"/>
          </w:tcPr>
          <w:p w:rsidR="005E6A14" w:rsidRPr="00154FCE" w:rsidRDefault="005E6A14" w:rsidP="005E6A14">
            <w:pPr>
              <w:spacing w:after="0" w:line="240" w:lineRule="auto"/>
              <w:jc w:val="center"/>
              <w:rPr>
                <w:sz w:val="20"/>
                <w:szCs w:val="20"/>
              </w:rPr>
            </w:pPr>
            <w:r w:rsidRPr="00154FCE">
              <w:rPr>
                <w:sz w:val="20"/>
                <w:szCs w:val="20"/>
              </w:rPr>
              <w:t>65 479,2</w:t>
            </w:r>
          </w:p>
        </w:tc>
        <w:tc>
          <w:tcPr>
            <w:tcW w:w="1417" w:type="dxa"/>
          </w:tcPr>
          <w:p w:rsidR="005E6A14" w:rsidRPr="00A574CB" w:rsidRDefault="005E6A14" w:rsidP="005E6A14">
            <w:pPr>
              <w:spacing w:after="0" w:line="240" w:lineRule="auto"/>
              <w:jc w:val="center"/>
              <w:rPr>
                <w:sz w:val="20"/>
                <w:szCs w:val="20"/>
              </w:rPr>
            </w:pPr>
            <w:r w:rsidRPr="00A574CB">
              <w:rPr>
                <w:sz w:val="20"/>
                <w:szCs w:val="20"/>
              </w:rPr>
              <w:t>83 858,2</w:t>
            </w:r>
          </w:p>
        </w:tc>
        <w:tc>
          <w:tcPr>
            <w:tcW w:w="1418" w:type="dxa"/>
          </w:tcPr>
          <w:p w:rsidR="005E6A14" w:rsidRPr="0085466B" w:rsidRDefault="005E6A14" w:rsidP="005E6A14">
            <w:pPr>
              <w:spacing w:after="0" w:line="240" w:lineRule="auto"/>
              <w:jc w:val="center"/>
              <w:rPr>
                <w:sz w:val="20"/>
                <w:szCs w:val="20"/>
              </w:rPr>
            </w:pPr>
            <w:r w:rsidRPr="0085466B">
              <w:rPr>
                <w:sz w:val="20"/>
                <w:szCs w:val="20"/>
              </w:rPr>
              <w:t>80 169,6</w:t>
            </w:r>
          </w:p>
        </w:tc>
        <w:tc>
          <w:tcPr>
            <w:tcW w:w="1275" w:type="dxa"/>
          </w:tcPr>
          <w:p w:rsidR="005E6A14" w:rsidRPr="00A574CB" w:rsidRDefault="005E6A14" w:rsidP="005E6A14">
            <w:pPr>
              <w:spacing w:after="0" w:line="240" w:lineRule="auto"/>
              <w:ind w:right="63"/>
              <w:jc w:val="center"/>
              <w:rPr>
                <w:sz w:val="20"/>
                <w:szCs w:val="20"/>
              </w:rPr>
            </w:pPr>
            <w:r w:rsidRPr="00A574CB">
              <w:rPr>
                <w:sz w:val="20"/>
                <w:szCs w:val="20"/>
              </w:rPr>
              <w:t xml:space="preserve">  95,6%</w:t>
            </w:r>
          </w:p>
        </w:tc>
      </w:tr>
      <w:tr w:rsidR="005E6A14" w:rsidRPr="003F0FE7" w:rsidTr="005E6A14">
        <w:trPr>
          <w:trHeight w:val="300"/>
        </w:trPr>
        <w:tc>
          <w:tcPr>
            <w:tcW w:w="4253" w:type="dxa"/>
            <w:hideMark/>
          </w:tcPr>
          <w:p w:rsidR="005E6A14" w:rsidRPr="004F11DA" w:rsidRDefault="005E6A14" w:rsidP="005E6A14">
            <w:pPr>
              <w:spacing w:after="0" w:line="240" w:lineRule="auto"/>
              <w:ind w:right="33"/>
              <w:jc w:val="left"/>
              <w:rPr>
                <w:sz w:val="20"/>
                <w:szCs w:val="20"/>
              </w:rPr>
            </w:pPr>
            <w:r w:rsidRPr="004F11DA">
              <w:rPr>
                <w:sz w:val="20"/>
                <w:szCs w:val="20"/>
              </w:rPr>
              <w:t>Основное мероприятие «Создание условий для обеспечения открытости органов местного самоуправления», всего, в том числе:</w:t>
            </w:r>
          </w:p>
        </w:tc>
        <w:tc>
          <w:tcPr>
            <w:tcW w:w="1276" w:type="dxa"/>
            <w:hideMark/>
          </w:tcPr>
          <w:p w:rsidR="005E6A14" w:rsidRPr="00154FCE" w:rsidRDefault="005E6A14" w:rsidP="005E6A14">
            <w:pPr>
              <w:spacing w:after="0" w:line="240" w:lineRule="auto"/>
              <w:jc w:val="center"/>
              <w:rPr>
                <w:sz w:val="20"/>
                <w:szCs w:val="20"/>
              </w:rPr>
            </w:pPr>
            <w:r w:rsidRPr="00154FCE">
              <w:rPr>
                <w:sz w:val="20"/>
                <w:szCs w:val="20"/>
              </w:rPr>
              <w:t>20 408,0</w:t>
            </w:r>
          </w:p>
        </w:tc>
        <w:tc>
          <w:tcPr>
            <w:tcW w:w="1417" w:type="dxa"/>
          </w:tcPr>
          <w:p w:rsidR="005E6A14" w:rsidRPr="005A4EC1" w:rsidRDefault="005E6A14" w:rsidP="005E6A14">
            <w:pPr>
              <w:spacing w:after="0" w:line="240" w:lineRule="auto"/>
              <w:jc w:val="center"/>
              <w:rPr>
                <w:sz w:val="20"/>
                <w:szCs w:val="20"/>
              </w:rPr>
            </w:pPr>
            <w:r w:rsidRPr="005A4EC1">
              <w:rPr>
                <w:sz w:val="20"/>
                <w:szCs w:val="20"/>
              </w:rPr>
              <w:t>7 822,7</w:t>
            </w:r>
          </w:p>
        </w:tc>
        <w:tc>
          <w:tcPr>
            <w:tcW w:w="1418" w:type="dxa"/>
          </w:tcPr>
          <w:p w:rsidR="005E6A14" w:rsidRPr="005A4EC1" w:rsidRDefault="005E6A14" w:rsidP="005E6A14">
            <w:pPr>
              <w:spacing w:after="0" w:line="240" w:lineRule="auto"/>
              <w:jc w:val="both"/>
              <w:rPr>
                <w:sz w:val="20"/>
                <w:szCs w:val="20"/>
              </w:rPr>
            </w:pPr>
            <w:r>
              <w:rPr>
                <w:sz w:val="20"/>
                <w:szCs w:val="20"/>
              </w:rPr>
              <w:t xml:space="preserve">   </w:t>
            </w:r>
            <w:r w:rsidRPr="005A4EC1">
              <w:rPr>
                <w:sz w:val="20"/>
                <w:szCs w:val="20"/>
              </w:rPr>
              <w:t xml:space="preserve">  7 822,7</w:t>
            </w:r>
          </w:p>
        </w:tc>
        <w:tc>
          <w:tcPr>
            <w:tcW w:w="1275" w:type="dxa"/>
            <w:hideMark/>
          </w:tcPr>
          <w:p w:rsidR="005E6A14" w:rsidRPr="005A4EC1" w:rsidRDefault="005E6A14" w:rsidP="005E6A14">
            <w:pPr>
              <w:spacing w:after="0" w:line="240" w:lineRule="auto"/>
              <w:ind w:right="63"/>
              <w:jc w:val="center"/>
              <w:rPr>
                <w:sz w:val="20"/>
                <w:szCs w:val="20"/>
              </w:rPr>
            </w:pPr>
            <w:r w:rsidRPr="005A4EC1">
              <w:rPr>
                <w:sz w:val="20"/>
                <w:szCs w:val="20"/>
              </w:rPr>
              <w:t>100%</w:t>
            </w:r>
          </w:p>
        </w:tc>
      </w:tr>
      <w:tr w:rsidR="005E6A14" w:rsidRPr="003F0FE7" w:rsidTr="005E6A14">
        <w:trPr>
          <w:trHeight w:val="300"/>
        </w:trPr>
        <w:tc>
          <w:tcPr>
            <w:tcW w:w="4253" w:type="dxa"/>
            <w:hideMark/>
          </w:tcPr>
          <w:p w:rsidR="005E6A14" w:rsidRPr="000F301B" w:rsidRDefault="005E6A14" w:rsidP="005E6A14">
            <w:pPr>
              <w:spacing w:after="0" w:line="240" w:lineRule="auto"/>
              <w:ind w:right="33"/>
              <w:jc w:val="left"/>
              <w:rPr>
                <w:sz w:val="20"/>
                <w:szCs w:val="20"/>
              </w:rPr>
            </w:pPr>
            <w:r w:rsidRPr="000F301B">
              <w:rPr>
                <w:sz w:val="20"/>
                <w:szCs w:val="20"/>
              </w:rPr>
              <w:t xml:space="preserve">- федеральный бюджет </w:t>
            </w:r>
          </w:p>
        </w:tc>
        <w:tc>
          <w:tcPr>
            <w:tcW w:w="1276" w:type="dxa"/>
            <w:hideMark/>
          </w:tcPr>
          <w:p w:rsidR="005E6A14" w:rsidRPr="00154FCE" w:rsidRDefault="005E6A14" w:rsidP="005E6A14">
            <w:pPr>
              <w:spacing w:after="0"/>
              <w:jc w:val="center"/>
            </w:pPr>
            <w:r w:rsidRPr="00154FCE">
              <w:rPr>
                <w:sz w:val="20"/>
                <w:szCs w:val="20"/>
              </w:rPr>
              <w:t>0,0</w:t>
            </w:r>
          </w:p>
        </w:tc>
        <w:tc>
          <w:tcPr>
            <w:tcW w:w="1417" w:type="dxa"/>
          </w:tcPr>
          <w:p w:rsidR="005E6A14" w:rsidRPr="005A4EC1" w:rsidRDefault="005E6A14" w:rsidP="005E6A14">
            <w:pPr>
              <w:spacing w:after="0"/>
              <w:jc w:val="center"/>
            </w:pPr>
            <w:r w:rsidRPr="005A4EC1">
              <w:rPr>
                <w:sz w:val="20"/>
                <w:szCs w:val="20"/>
              </w:rPr>
              <w:t>0,0</w:t>
            </w:r>
          </w:p>
        </w:tc>
        <w:tc>
          <w:tcPr>
            <w:tcW w:w="1418" w:type="dxa"/>
          </w:tcPr>
          <w:p w:rsidR="005E6A14" w:rsidRPr="005A4EC1" w:rsidRDefault="005E6A14" w:rsidP="005E6A14">
            <w:pPr>
              <w:spacing w:after="0"/>
              <w:jc w:val="center"/>
            </w:pPr>
            <w:r w:rsidRPr="005A4EC1">
              <w:rPr>
                <w:sz w:val="20"/>
                <w:szCs w:val="20"/>
              </w:rPr>
              <w:t>0,0</w:t>
            </w:r>
          </w:p>
        </w:tc>
        <w:tc>
          <w:tcPr>
            <w:tcW w:w="1275" w:type="dxa"/>
            <w:hideMark/>
          </w:tcPr>
          <w:p w:rsidR="005E6A14" w:rsidRPr="005A4EC1" w:rsidRDefault="005E6A14" w:rsidP="005E6A14">
            <w:pPr>
              <w:spacing w:after="0" w:line="240" w:lineRule="auto"/>
              <w:ind w:right="63"/>
              <w:jc w:val="center"/>
              <w:rPr>
                <w:sz w:val="20"/>
                <w:szCs w:val="20"/>
              </w:rPr>
            </w:pPr>
            <w:r w:rsidRPr="005A4EC1">
              <w:rPr>
                <w:sz w:val="20"/>
                <w:szCs w:val="20"/>
              </w:rPr>
              <w:t>0%</w:t>
            </w:r>
          </w:p>
        </w:tc>
      </w:tr>
      <w:tr w:rsidR="005E6A14" w:rsidRPr="003F0FE7" w:rsidTr="005E6A14">
        <w:trPr>
          <w:trHeight w:val="300"/>
        </w:trPr>
        <w:tc>
          <w:tcPr>
            <w:tcW w:w="4253" w:type="dxa"/>
            <w:hideMark/>
          </w:tcPr>
          <w:p w:rsidR="005E6A14" w:rsidRPr="000F301B" w:rsidRDefault="005E6A14" w:rsidP="005E6A14">
            <w:pPr>
              <w:spacing w:after="0" w:line="240" w:lineRule="auto"/>
              <w:ind w:right="33"/>
              <w:jc w:val="left"/>
              <w:rPr>
                <w:sz w:val="20"/>
                <w:szCs w:val="20"/>
              </w:rPr>
            </w:pPr>
            <w:r w:rsidRPr="000F301B">
              <w:rPr>
                <w:sz w:val="20"/>
                <w:szCs w:val="20"/>
              </w:rPr>
              <w:t xml:space="preserve">- бюджет автономного округа </w:t>
            </w:r>
          </w:p>
        </w:tc>
        <w:tc>
          <w:tcPr>
            <w:tcW w:w="1276" w:type="dxa"/>
            <w:hideMark/>
          </w:tcPr>
          <w:p w:rsidR="005E6A14" w:rsidRPr="00154FCE" w:rsidRDefault="005E6A14" w:rsidP="005E6A14">
            <w:pPr>
              <w:spacing w:after="0"/>
              <w:jc w:val="center"/>
            </w:pPr>
            <w:r w:rsidRPr="00154FCE">
              <w:rPr>
                <w:sz w:val="20"/>
                <w:szCs w:val="20"/>
              </w:rPr>
              <w:t>0,0</w:t>
            </w:r>
          </w:p>
        </w:tc>
        <w:tc>
          <w:tcPr>
            <w:tcW w:w="1417" w:type="dxa"/>
          </w:tcPr>
          <w:p w:rsidR="005E6A14" w:rsidRPr="005A4EC1" w:rsidRDefault="005E6A14" w:rsidP="005E6A14">
            <w:pPr>
              <w:spacing w:after="0"/>
              <w:jc w:val="center"/>
            </w:pPr>
            <w:r w:rsidRPr="005A4EC1">
              <w:rPr>
                <w:sz w:val="20"/>
                <w:szCs w:val="20"/>
              </w:rPr>
              <w:t>0,0</w:t>
            </w:r>
          </w:p>
        </w:tc>
        <w:tc>
          <w:tcPr>
            <w:tcW w:w="1418" w:type="dxa"/>
          </w:tcPr>
          <w:p w:rsidR="005E6A14" w:rsidRPr="005A4EC1" w:rsidRDefault="005E6A14" w:rsidP="005E6A14">
            <w:pPr>
              <w:spacing w:after="0"/>
              <w:jc w:val="center"/>
            </w:pPr>
            <w:r w:rsidRPr="005A4EC1">
              <w:rPr>
                <w:sz w:val="20"/>
                <w:szCs w:val="20"/>
              </w:rPr>
              <w:t>0,0</w:t>
            </w:r>
          </w:p>
        </w:tc>
        <w:tc>
          <w:tcPr>
            <w:tcW w:w="1275" w:type="dxa"/>
            <w:hideMark/>
          </w:tcPr>
          <w:p w:rsidR="005E6A14" w:rsidRPr="005A4EC1" w:rsidRDefault="005E6A14" w:rsidP="005E6A14">
            <w:pPr>
              <w:spacing w:after="0" w:line="240" w:lineRule="auto"/>
              <w:ind w:right="63"/>
              <w:jc w:val="center"/>
              <w:rPr>
                <w:sz w:val="20"/>
                <w:szCs w:val="20"/>
              </w:rPr>
            </w:pPr>
            <w:r w:rsidRPr="005A4EC1">
              <w:rPr>
                <w:sz w:val="20"/>
                <w:szCs w:val="20"/>
              </w:rPr>
              <w:t>0%</w:t>
            </w:r>
          </w:p>
        </w:tc>
      </w:tr>
      <w:tr w:rsidR="005E6A14" w:rsidRPr="003F0FE7" w:rsidTr="005E6A14">
        <w:trPr>
          <w:trHeight w:val="283"/>
        </w:trPr>
        <w:tc>
          <w:tcPr>
            <w:tcW w:w="4253" w:type="dxa"/>
            <w:hideMark/>
          </w:tcPr>
          <w:p w:rsidR="005E6A14" w:rsidRPr="000F301B" w:rsidRDefault="005E6A14" w:rsidP="005E6A14">
            <w:pPr>
              <w:spacing w:after="0" w:line="240" w:lineRule="auto"/>
              <w:ind w:right="33"/>
              <w:jc w:val="left"/>
              <w:rPr>
                <w:sz w:val="20"/>
                <w:szCs w:val="20"/>
              </w:rPr>
            </w:pPr>
            <w:r w:rsidRPr="000F301B">
              <w:rPr>
                <w:sz w:val="20"/>
                <w:szCs w:val="20"/>
              </w:rPr>
              <w:t>- бюджет города</w:t>
            </w:r>
          </w:p>
        </w:tc>
        <w:tc>
          <w:tcPr>
            <w:tcW w:w="1276" w:type="dxa"/>
            <w:hideMark/>
          </w:tcPr>
          <w:p w:rsidR="005E6A14" w:rsidRPr="00154FCE" w:rsidRDefault="005E6A14" w:rsidP="005E6A14">
            <w:pPr>
              <w:spacing w:after="0" w:line="240" w:lineRule="auto"/>
              <w:jc w:val="center"/>
              <w:rPr>
                <w:sz w:val="20"/>
                <w:szCs w:val="20"/>
              </w:rPr>
            </w:pPr>
            <w:r w:rsidRPr="00154FCE">
              <w:rPr>
                <w:sz w:val="20"/>
                <w:szCs w:val="20"/>
              </w:rPr>
              <w:t xml:space="preserve">    20 408,0</w:t>
            </w:r>
          </w:p>
        </w:tc>
        <w:tc>
          <w:tcPr>
            <w:tcW w:w="1417" w:type="dxa"/>
          </w:tcPr>
          <w:p w:rsidR="005E6A14" w:rsidRPr="005A4EC1" w:rsidRDefault="005E6A14" w:rsidP="005E6A14">
            <w:pPr>
              <w:spacing w:after="0" w:line="240" w:lineRule="auto"/>
              <w:jc w:val="center"/>
              <w:rPr>
                <w:sz w:val="20"/>
                <w:szCs w:val="20"/>
              </w:rPr>
            </w:pPr>
            <w:r w:rsidRPr="005A4EC1">
              <w:rPr>
                <w:sz w:val="20"/>
                <w:szCs w:val="20"/>
              </w:rPr>
              <w:t>7 822,7</w:t>
            </w:r>
          </w:p>
        </w:tc>
        <w:tc>
          <w:tcPr>
            <w:tcW w:w="1418" w:type="dxa"/>
          </w:tcPr>
          <w:p w:rsidR="005E6A14" w:rsidRPr="005A4EC1" w:rsidRDefault="005E6A14" w:rsidP="005E6A14">
            <w:pPr>
              <w:spacing w:after="0" w:line="240" w:lineRule="auto"/>
              <w:jc w:val="center"/>
              <w:rPr>
                <w:sz w:val="20"/>
                <w:szCs w:val="20"/>
              </w:rPr>
            </w:pPr>
            <w:r w:rsidRPr="005A4EC1">
              <w:rPr>
                <w:sz w:val="20"/>
                <w:szCs w:val="20"/>
              </w:rPr>
              <w:t xml:space="preserve">   7 822,7</w:t>
            </w:r>
          </w:p>
        </w:tc>
        <w:tc>
          <w:tcPr>
            <w:tcW w:w="1275" w:type="dxa"/>
            <w:hideMark/>
          </w:tcPr>
          <w:p w:rsidR="005E6A14" w:rsidRPr="005A4EC1" w:rsidRDefault="005E6A14" w:rsidP="005E6A14">
            <w:pPr>
              <w:spacing w:after="0" w:line="240" w:lineRule="auto"/>
              <w:ind w:right="63"/>
              <w:jc w:val="center"/>
              <w:rPr>
                <w:sz w:val="20"/>
                <w:szCs w:val="20"/>
              </w:rPr>
            </w:pPr>
            <w:r w:rsidRPr="005A4EC1">
              <w:rPr>
                <w:sz w:val="20"/>
                <w:szCs w:val="20"/>
              </w:rPr>
              <w:t>100%</w:t>
            </w:r>
          </w:p>
        </w:tc>
      </w:tr>
      <w:tr w:rsidR="005E6A14" w:rsidRPr="003F0FE7" w:rsidTr="005E6A14">
        <w:trPr>
          <w:trHeight w:val="283"/>
        </w:trPr>
        <w:tc>
          <w:tcPr>
            <w:tcW w:w="4253" w:type="dxa"/>
          </w:tcPr>
          <w:p w:rsidR="005E6A14" w:rsidRPr="001905DA" w:rsidRDefault="005E6A14" w:rsidP="005E6A14">
            <w:pPr>
              <w:spacing w:after="0" w:line="240" w:lineRule="auto"/>
              <w:ind w:right="33"/>
              <w:jc w:val="left"/>
              <w:rPr>
                <w:sz w:val="20"/>
                <w:szCs w:val="20"/>
              </w:rPr>
            </w:pPr>
            <w:r w:rsidRPr="001905DA">
              <w:rPr>
                <w:sz w:val="20"/>
                <w:szCs w:val="20"/>
              </w:rPr>
              <w:t>Основное мероприятие «Обеспечение деятельности МБУ «Городской информационный центр»,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 xml:space="preserve">   45 071,2</w:t>
            </w:r>
          </w:p>
        </w:tc>
        <w:tc>
          <w:tcPr>
            <w:tcW w:w="1417" w:type="dxa"/>
          </w:tcPr>
          <w:p w:rsidR="005E6A14" w:rsidRPr="005A4EC1" w:rsidRDefault="005E6A14" w:rsidP="005E6A14">
            <w:pPr>
              <w:spacing w:after="0" w:line="240" w:lineRule="auto"/>
              <w:jc w:val="center"/>
              <w:rPr>
                <w:sz w:val="20"/>
                <w:szCs w:val="20"/>
              </w:rPr>
            </w:pPr>
            <w:r w:rsidRPr="005A4EC1">
              <w:rPr>
                <w:sz w:val="20"/>
                <w:szCs w:val="20"/>
              </w:rPr>
              <w:t>76 035,5</w:t>
            </w:r>
          </w:p>
        </w:tc>
        <w:tc>
          <w:tcPr>
            <w:tcW w:w="1418" w:type="dxa"/>
          </w:tcPr>
          <w:p w:rsidR="005E6A14" w:rsidRPr="005A4EC1" w:rsidRDefault="005E6A14" w:rsidP="005E6A14">
            <w:pPr>
              <w:spacing w:after="0" w:line="240" w:lineRule="auto"/>
              <w:jc w:val="center"/>
              <w:rPr>
                <w:sz w:val="20"/>
                <w:szCs w:val="20"/>
              </w:rPr>
            </w:pPr>
            <w:r w:rsidRPr="005A4EC1">
              <w:rPr>
                <w:sz w:val="20"/>
                <w:szCs w:val="20"/>
              </w:rPr>
              <w:t xml:space="preserve">    72 346,9</w:t>
            </w:r>
          </w:p>
        </w:tc>
        <w:tc>
          <w:tcPr>
            <w:tcW w:w="1275" w:type="dxa"/>
          </w:tcPr>
          <w:p w:rsidR="005E6A14" w:rsidRPr="005A4EC1" w:rsidRDefault="005E6A14" w:rsidP="005E6A14">
            <w:pPr>
              <w:spacing w:after="0" w:line="240" w:lineRule="auto"/>
              <w:ind w:right="63"/>
              <w:jc w:val="center"/>
              <w:rPr>
                <w:sz w:val="20"/>
                <w:szCs w:val="20"/>
              </w:rPr>
            </w:pPr>
            <w:r w:rsidRPr="005A4EC1">
              <w:rPr>
                <w:sz w:val="20"/>
                <w:szCs w:val="20"/>
              </w:rPr>
              <w:t>95,2%</w:t>
            </w:r>
          </w:p>
        </w:tc>
      </w:tr>
      <w:tr w:rsidR="005E6A14" w:rsidRPr="003F0FE7" w:rsidTr="005E6A14">
        <w:trPr>
          <w:trHeight w:val="283"/>
        </w:trPr>
        <w:tc>
          <w:tcPr>
            <w:tcW w:w="4253" w:type="dxa"/>
          </w:tcPr>
          <w:p w:rsidR="005E6A14" w:rsidRPr="009B32D4" w:rsidRDefault="005E6A14" w:rsidP="005E6A14">
            <w:pPr>
              <w:spacing w:after="0" w:line="240" w:lineRule="auto"/>
              <w:ind w:right="33"/>
              <w:jc w:val="left"/>
              <w:rPr>
                <w:sz w:val="20"/>
                <w:szCs w:val="20"/>
              </w:rPr>
            </w:pPr>
            <w:r w:rsidRPr="009B32D4">
              <w:rPr>
                <w:sz w:val="20"/>
                <w:szCs w:val="20"/>
              </w:rPr>
              <w:t xml:space="preserve">- федеральный бюджет </w:t>
            </w:r>
          </w:p>
        </w:tc>
        <w:tc>
          <w:tcPr>
            <w:tcW w:w="1276" w:type="dxa"/>
          </w:tcPr>
          <w:p w:rsidR="005E6A14" w:rsidRPr="00154FCE" w:rsidRDefault="005E6A14" w:rsidP="005E6A14">
            <w:pPr>
              <w:tabs>
                <w:tab w:val="left" w:pos="985"/>
              </w:tabs>
              <w:spacing w:after="0"/>
              <w:jc w:val="center"/>
            </w:pPr>
            <w:r w:rsidRPr="00154FCE">
              <w:rPr>
                <w:sz w:val="20"/>
                <w:szCs w:val="20"/>
              </w:rPr>
              <w:t>0,0</w:t>
            </w:r>
          </w:p>
        </w:tc>
        <w:tc>
          <w:tcPr>
            <w:tcW w:w="1417" w:type="dxa"/>
          </w:tcPr>
          <w:p w:rsidR="005E6A14" w:rsidRPr="002945A0" w:rsidRDefault="005E6A14" w:rsidP="005E6A14">
            <w:pPr>
              <w:spacing w:after="0"/>
              <w:jc w:val="center"/>
            </w:pPr>
            <w:r w:rsidRPr="002945A0">
              <w:rPr>
                <w:sz w:val="20"/>
                <w:szCs w:val="20"/>
              </w:rPr>
              <w:t>0,0</w:t>
            </w:r>
          </w:p>
        </w:tc>
        <w:tc>
          <w:tcPr>
            <w:tcW w:w="1418" w:type="dxa"/>
          </w:tcPr>
          <w:p w:rsidR="005E6A14" w:rsidRPr="002945A0" w:rsidRDefault="005E6A14" w:rsidP="005E6A14">
            <w:pPr>
              <w:tabs>
                <w:tab w:val="left" w:pos="985"/>
              </w:tabs>
              <w:spacing w:after="0"/>
              <w:jc w:val="center"/>
            </w:pPr>
            <w:r w:rsidRPr="002945A0">
              <w:rPr>
                <w:sz w:val="20"/>
                <w:szCs w:val="20"/>
              </w:rPr>
              <w:t>0,0</w:t>
            </w:r>
          </w:p>
        </w:tc>
        <w:tc>
          <w:tcPr>
            <w:tcW w:w="1275" w:type="dxa"/>
          </w:tcPr>
          <w:p w:rsidR="005E6A14" w:rsidRPr="002945A0" w:rsidRDefault="005E6A14" w:rsidP="005E6A14">
            <w:pPr>
              <w:spacing w:after="0" w:line="240" w:lineRule="auto"/>
              <w:ind w:right="63"/>
              <w:jc w:val="center"/>
              <w:rPr>
                <w:sz w:val="20"/>
                <w:szCs w:val="20"/>
              </w:rPr>
            </w:pPr>
            <w:r w:rsidRPr="002945A0">
              <w:rPr>
                <w:sz w:val="20"/>
                <w:szCs w:val="20"/>
              </w:rPr>
              <w:t>0%</w:t>
            </w:r>
          </w:p>
        </w:tc>
      </w:tr>
      <w:tr w:rsidR="005E6A14" w:rsidRPr="003F0FE7" w:rsidTr="005E6A14">
        <w:trPr>
          <w:trHeight w:val="283"/>
        </w:trPr>
        <w:tc>
          <w:tcPr>
            <w:tcW w:w="4253" w:type="dxa"/>
          </w:tcPr>
          <w:p w:rsidR="005E6A14" w:rsidRPr="009B32D4" w:rsidRDefault="005E6A14" w:rsidP="005E6A14">
            <w:pPr>
              <w:spacing w:after="0" w:line="240" w:lineRule="auto"/>
              <w:ind w:right="33"/>
              <w:jc w:val="left"/>
              <w:rPr>
                <w:sz w:val="20"/>
                <w:szCs w:val="20"/>
              </w:rPr>
            </w:pPr>
            <w:r w:rsidRPr="009B32D4">
              <w:rPr>
                <w:sz w:val="20"/>
                <w:szCs w:val="20"/>
              </w:rPr>
              <w:t xml:space="preserve">- бюджет автономного округа </w:t>
            </w:r>
          </w:p>
        </w:tc>
        <w:tc>
          <w:tcPr>
            <w:tcW w:w="1276" w:type="dxa"/>
          </w:tcPr>
          <w:p w:rsidR="005E6A14" w:rsidRPr="00154FCE" w:rsidRDefault="005E6A14" w:rsidP="005E6A14">
            <w:pPr>
              <w:tabs>
                <w:tab w:val="left" w:pos="985"/>
              </w:tabs>
              <w:spacing w:after="0"/>
              <w:jc w:val="center"/>
            </w:pPr>
            <w:r w:rsidRPr="00154FCE">
              <w:rPr>
                <w:sz w:val="20"/>
                <w:szCs w:val="20"/>
              </w:rPr>
              <w:t>0,0</w:t>
            </w:r>
          </w:p>
        </w:tc>
        <w:tc>
          <w:tcPr>
            <w:tcW w:w="1417" w:type="dxa"/>
          </w:tcPr>
          <w:p w:rsidR="005E6A14" w:rsidRPr="00BF51B8" w:rsidRDefault="005E6A14" w:rsidP="005E6A14">
            <w:pPr>
              <w:spacing w:after="0"/>
              <w:jc w:val="center"/>
            </w:pPr>
            <w:r w:rsidRPr="00BF51B8">
              <w:rPr>
                <w:sz w:val="20"/>
                <w:szCs w:val="20"/>
              </w:rPr>
              <w:t>0,0</w:t>
            </w:r>
          </w:p>
        </w:tc>
        <w:tc>
          <w:tcPr>
            <w:tcW w:w="1418" w:type="dxa"/>
          </w:tcPr>
          <w:p w:rsidR="005E6A14" w:rsidRPr="00BF51B8" w:rsidRDefault="005E6A14" w:rsidP="005E6A14">
            <w:pPr>
              <w:tabs>
                <w:tab w:val="left" w:pos="985"/>
              </w:tabs>
              <w:spacing w:after="0"/>
              <w:jc w:val="center"/>
            </w:pPr>
            <w:r w:rsidRPr="00BF51B8">
              <w:rPr>
                <w:sz w:val="20"/>
                <w:szCs w:val="20"/>
              </w:rPr>
              <w:t>0,0</w:t>
            </w:r>
          </w:p>
        </w:tc>
        <w:tc>
          <w:tcPr>
            <w:tcW w:w="1275" w:type="dxa"/>
          </w:tcPr>
          <w:p w:rsidR="005E6A14" w:rsidRPr="00BF51B8" w:rsidRDefault="005E6A14" w:rsidP="005E6A14">
            <w:pPr>
              <w:spacing w:after="0" w:line="240" w:lineRule="auto"/>
              <w:ind w:right="63"/>
              <w:jc w:val="center"/>
              <w:rPr>
                <w:sz w:val="20"/>
                <w:szCs w:val="20"/>
              </w:rPr>
            </w:pPr>
            <w:r w:rsidRPr="00BF51B8">
              <w:rPr>
                <w:sz w:val="20"/>
                <w:szCs w:val="20"/>
              </w:rPr>
              <w:t>0%</w:t>
            </w:r>
          </w:p>
        </w:tc>
      </w:tr>
      <w:tr w:rsidR="005E6A14" w:rsidRPr="003F0FE7" w:rsidTr="005E6A14">
        <w:trPr>
          <w:trHeight w:val="283"/>
        </w:trPr>
        <w:tc>
          <w:tcPr>
            <w:tcW w:w="4253" w:type="dxa"/>
          </w:tcPr>
          <w:p w:rsidR="005E6A14" w:rsidRPr="009B32D4" w:rsidRDefault="005E6A14" w:rsidP="005E6A14">
            <w:pPr>
              <w:spacing w:after="0" w:line="240" w:lineRule="auto"/>
              <w:ind w:right="33"/>
              <w:jc w:val="left"/>
              <w:rPr>
                <w:sz w:val="20"/>
                <w:szCs w:val="20"/>
              </w:rPr>
            </w:pPr>
            <w:r w:rsidRPr="009B32D4">
              <w:rPr>
                <w:sz w:val="20"/>
                <w:szCs w:val="20"/>
              </w:rPr>
              <w:t>- бюджет города</w:t>
            </w:r>
          </w:p>
        </w:tc>
        <w:tc>
          <w:tcPr>
            <w:tcW w:w="1276" w:type="dxa"/>
          </w:tcPr>
          <w:p w:rsidR="005E6A14" w:rsidRPr="00154FCE" w:rsidRDefault="005E6A14" w:rsidP="005E6A14">
            <w:pPr>
              <w:spacing w:after="0" w:line="240" w:lineRule="auto"/>
              <w:jc w:val="center"/>
              <w:rPr>
                <w:sz w:val="20"/>
                <w:szCs w:val="20"/>
              </w:rPr>
            </w:pPr>
            <w:r w:rsidRPr="00154FCE">
              <w:rPr>
                <w:sz w:val="20"/>
                <w:szCs w:val="20"/>
              </w:rPr>
              <w:t>45 071,2</w:t>
            </w:r>
          </w:p>
        </w:tc>
        <w:tc>
          <w:tcPr>
            <w:tcW w:w="1417" w:type="dxa"/>
          </w:tcPr>
          <w:p w:rsidR="005E6A14" w:rsidRPr="005A4EC1" w:rsidRDefault="005E6A14" w:rsidP="005E6A14">
            <w:pPr>
              <w:spacing w:after="0" w:line="240" w:lineRule="auto"/>
              <w:jc w:val="center"/>
              <w:rPr>
                <w:sz w:val="20"/>
                <w:szCs w:val="20"/>
              </w:rPr>
            </w:pPr>
            <w:r w:rsidRPr="005A4EC1">
              <w:rPr>
                <w:sz w:val="20"/>
                <w:szCs w:val="20"/>
              </w:rPr>
              <w:t>76 035,5</w:t>
            </w:r>
          </w:p>
        </w:tc>
        <w:tc>
          <w:tcPr>
            <w:tcW w:w="1418" w:type="dxa"/>
          </w:tcPr>
          <w:p w:rsidR="005E6A14" w:rsidRPr="005A4EC1" w:rsidRDefault="005E6A14" w:rsidP="005E6A14">
            <w:pPr>
              <w:spacing w:after="0" w:line="240" w:lineRule="auto"/>
              <w:jc w:val="center"/>
              <w:rPr>
                <w:sz w:val="20"/>
                <w:szCs w:val="20"/>
              </w:rPr>
            </w:pPr>
            <w:r w:rsidRPr="005A4EC1">
              <w:rPr>
                <w:sz w:val="20"/>
                <w:szCs w:val="20"/>
              </w:rPr>
              <w:t>72 346,9</w:t>
            </w:r>
          </w:p>
        </w:tc>
        <w:tc>
          <w:tcPr>
            <w:tcW w:w="1275" w:type="dxa"/>
          </w:tcPr>
          <w:p w:rsidR="005E6A14" w:rsidRPr="005A4EC1" w:rsidRDefault="005E6A14" w:rsidP="005E6A14">
            <w:pPr>
              <w:spacing w:after="0" w:line="240" w:lineRule="auto"/>
              <w:ind w:right="63"/>
              <w:jc w:val="center"/>
              <w:rPr>
                <w:sz w:val="20"/>
                <w:szCs w:val="20"/>
              </w:rPr>
            </w:pPr>
            <w:r w:rsidRPr="005A4EC1">
              <w:rPr>
                <w:sz w:val="20"/>
                <w:szCs w:val="20"/>
              </w:rPr>
              <w:t>95,2%</w:t>
            </w:r>
          </w:p>
        </w:tc>
      </w:tr>
      <w:tr w:rsidR="005E6A14" w:rsidRPr="00EB3305" w:rsidTr="005E6A14">
        <w:trPr>
          <w:trHeight w:val="283"/>
        </w:trPr>
        <w:tc>
          <w:tcPr>
            <w:tcW w:w="4253" w:type="dxa"/>
          </w:tcPr>
          <w:p w:rsidR="005E6A14" w:rsidRPr="001905DA" w:rsidRDefault="005E6A14" w:rsidP="005E6A14">
            <w:pPr>
              <w:spacing w:after="0" w:line="240" w:lineRule="auto"/>
              <w:ind w:right="33"/>
              <w:jc w:val="left"/>
              <w:rPr>
                <w:sz w:val="20"/>
                <w:szCs w:val="20"/>
              </w:rPr>
            </w:pPr>
            <w:r w:rsidRPr="001905DA">
              <w:rPr>
                <w:sz w:val="20"/>
                <w:szCs w:val="20"/>
              </w:rPr>
              <w:t xml:space="preserve">Подпрограмма </w:t>
            </w:r>
            <w:r w:rsidRPr="001905DA">
              <w:rPr>
                <w:sz w:val="20"/>
                <w:szCs w:val="20"/>
                <w:lang w:val="en-US"/>
              </w:rPr>
              <w:t>III</w:t>
            </w:r>
            <w:r w:rsidRPr="001905DA">
              <w:rPr>
                <w:sz w:val="20"/>
                <w:szCs w:val="20"/>
              </w:rPr>
              <w:t xml:space="preserve"> «Цифровое развитие города Ханты-Мансийска»,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6 753,4</w:t>
            </w:r>
          </w:p>
        </w:tc>
        <w:tc>
          <w:tcPr>
            <w:tcW w:w="1417" w:type="dxa"/>
          </w:tcPr>
          <w:p w:rsidR="005E6A14" w:rsidRPr="00001104" w:rsidRDefault="005E6A14" w:rsidP="005E6A14">
            <w:pPr>
              <w:spacing w:after="0" w:line="240" w:lineRule="auto"/>
              <w:jc w:val="center"/>
              <w:rPr>
                <w:sz w:val="20"/>
                <w:szCs w:val="20"/>
              </w:rPr>
            </w:pPr>
            <w:r w:rsidRPr="00001104">
              <w:rPr>
                <w:sz w:val="20"/>
                <w:szCs w:val="20"/>
              </w:rPr>
              <w:t>14 897,7</w:t>
            </w:r>
          </w:p>
        </w:tc>
        <w:tc>
          <w:tcPr>
            <w:tcW w:w="1418" w:type="dxa"/>
          </w:tcPr>
          <w:p w:rsidR="005E6A14" w:rsidRPr="00001104" w:rsidRDefault="005E6A14" w:rsidP="005E6A14">
            <w:pPr>
              <w:spacing w:after="0" w:line="240" w:lineRule="auto"/>
              <w:jc w:val="center"/>
              <w:rPr>
                <w:sz w:val="20"/>
                <w:szCs w:val="20"/>
              </w:rPr>
            </w:pPr>
            <w:r w:rsidRPr="00001104">
              <w:rPr>
                <w:sz w:val="20"/>
                <w:szCs w:val="20"/>
              </w:rPr>
              <w:t>9 422,7</w:t>
            </w:r>
          </w:p>
        </w:tc>
        <w:tc>
          <w:tcPr>
            <w:tcW w:w="1275" w:type="dxa"/>
          </w:tcPr>
          <w:p w:rsidR="005E6A14" w:rsidRPr="00001104" w:rsidRDefault="005E6A14" w:rsidP="005E6A14">
            <w:pPr>
              <w:spacing w:after="0" w:line="240" w:lineRule="auto"/>
              <w:ind w:right="63"/>
              <w:jc w:val="center"/>
              <w:rPr>
                <w:sz w:val="20"/>
                <w:szCs w:val="20"/>
              </w:rPr>
            </w:pPr>
            <w:r w:rsidRPr="00001104">
              <w:rPr>
                <w:sz w:val="20"/>
                <w:szCs w:val="20"/>
              </w:rPr>
              <w:t>63,3%</w:t>
            </w:r>
          </w:p>
        </w:tc>
      </w:tr>
      <w:tr w:rsidR="005E6A14" w:rsidRPr="003F0FE7" w:rsidTr="005E6A14">
        <w:trPr>
          <w:trHeight w:val="283"/>
        </w:trPr>
        <w:tc>
          <w:tcPr>
            <w:tcW w:w="4253" w:type="dxa"/>
          </w:tcPr>
          <w:p w:rsidR="005E6A14" w:rsidRPr="00864016" w:rsidRDefault="005E6A14" w:rsidP="005E6A14">
            <w:pPr>
              <w:spacing w:after="0" w:line="240" w:lineRule="auto"/>
              <w:ind w:right="33"/>
              <w:jc w:val="left"/>
              <w:rPr>
                <w:sz w:val="20"/>
                <w:szCs w:val="20"/>
              </w:rPr>
            </w:pPr>
            <w:r w:rsidRPr="00864016">
              <w:rPr>
                <w:sz w:val="20"/>
                <w:szCs w:val="20"/>
              </w:rPr>
              <w:t xml:space="preserve">- федеральный бюджет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2945A0" w:rsidRDefault="005E6A14" w:rsidP="005E6A14">
            <w:pPr>
              <w:spacing w:after="0"/>
              <w:jc w:val="center"/>
            </w:pPr>
            <w:r w:rsidRPr="002945A0">
              <w:rPr>
                <w:sz w:val="20"/>
                <w:szCs w:val="20"/>
              </w:rPr>
              <w:t>0,0</w:t>
            </w:r>
          </w:p>
        </w:tc>
        <w:tc>
          <w:tcPr>
            <w:tcW w:w="1418" w:type="dxa"/>
          </w:tcPr>
          <w:p w:rsidR="005E6A14" w:rsidRPr="002945A0" w:rsidRDefault="005E6A14" w:rsidP="005E6A14">
            <w:pPr>
              <w:spacing w:after="0"/>
              <w:jc w:val="center"/>
            </w:pPr>
            <w:r w:rsidRPr="002945A0">
              <w:rPr>
                <w:sz w:val="20"/>
                <w:szCs w:val="20"/>
              </w:rPr>
              <w:t>0,0</w:t>
            </w:r>
          </w:p>
        </w:tc>
        <w:tc>
          <w:tcPr>
            <w:tcW w:w="1275" w:type="dxa"/>
          </w:tcPr>
          <w:p w:rsidR="005E6A14" w:rsidRPr="002945A0" w:rsidRDefault="005E6A14" w:rsidP="005E6A14">
            <w:pPr>
              <w:spacing w:after="0" w:line="240" w:lineRule="auto"/>
              <w:ind w:right="63"/>
              <w:jc w:val="center"/>
              <w:rPr>
                <w:sz w:val="20"/>
                <w:szCs w:val="20"/>
              </w:rPr>
            </w:pPr>
            <w:r w:rsidRPr="002945A0">
              <w:rPr>
                <w:sz w:val="20"/>
                <w:szCs w:val="20"/>
              </w:rPr>
              <w:t>0%</w:t>
            </w:r>
          </w:p>
        </w:tc>
      </w:tr>
      <w:tr w:rsidR="005E6A14" w:rsidRPr="003F0FE7" w:rsidTr="005E6A14">
        <w:trPr>
          <w:trHeight w:val="283"/>
        </w:trPr>
        <w:tc>
          <w:tcPr>
            <w:tcW w:w="4253" w:type="dxa"/>
          </w:tcPr>
          <w:p w:rsidR="005E6A14" w:rsidRPr="00864016" w:rsidRDefault="005E6A14" w:rsidP="005E6A14">
            <w:pPr>
              <w:spacing w:after="0" w:line="240" w:lineRule="auto"/>
              <w:ind w:right="33"/>
              <w:jc w:val="left"/>
              <w:rPr>
                <w:sz w:val="20"/>
                <w:szCs w:val="20"/>
              </w:rPr>
            </w:pPr>
            <w:r w:rsidRPr="00864016">
              <w:rPr>
                <w:sz w:val="20"/>
                <w:szCs w:val="20"/>
              </w:rPr>
              <w:t xml:space="preserve">- бюджет автономного округа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40668D" w:rsidRDefault="005E6A14" w:rsidP="005E6A14">
            <w:pPr>
              <w:spacing w:after="0"/>
              <w:jc w:val="center"/>
            </w:pPr>
            <w:r w:rsidRPr="0040668D">
              <w:rPr>
                <w:sz w:val="20"/>
                <w:szCs w:val="20"/>
              </w:rPr>
              <w:t>0,0</w:t>
            </w:r>
          </w:p>
        </w:tc>
        <w:tc>
          <w:tcPr>
            <w:tcW w:w="1418" w:type="dxa"/>
          </w:tcPr>
          <w:p w:rsidR="005E6A14" w:rsidRPr="0040668D" w:rsidRDefault="005E6A14" w:rsidP="005E6A14">
            <w:pPr>
              <w:spacing w:after="0"/>
              <w:jc w:val="center"/>
            </w:pPr>
            <w:r w:rsidRPr="0040668D">
              <w:rPr>
                <w:sz w:val="20"/>
                <w:szCs w:val="20"/>
              </w:rPr>
              <w:t>0,0</w:t>
            </w:r>
          </w:p>
        </w:tc>
        <w:tc>
          <w:tcPr>
            <w:tcW w:w="1275" w:type="dxa"/>
          </w:tcPr>
          <w:p w:rsidR="005E6A14" w:rsidRPr="0040668D" w:rsidRDefault="005E6A14" w:rsidP="005E6A14">
            <w:pPr>
              <w:spacing w:after="0" w:line="240" w:lineRule="auto"/>
              <w:ind w:right="63"/>
              <w:jc w:val="center"/>
              <w:rPr>
                <w:sz w:val="20"/>
                <w:szCs w:val="20"/>
              </w:rPr>
            </w:pPr>
            <w:r w:rsidRPr="0040668D">
              <w:rPr>
                <w:sz w:val="20"/>
                <w:szCs w:val="20"/>
              </w:rPr>
              <w:t>0%</w:t>
            </w:r>
          </w:p>
        </w:tc>
      </w:tr>
      <w:tr w:rsidR="005E6A14" w:rsidRPr="003F0FE7" w:rsidTr="005E6A14">
        <w:trPr>
          <w:trHeight w:val="283"/>
        </w:trPr>
        <w:tc>
          <w:tcPr>
            <w:tcW w:w="4253" w:type="dxa"/>
          </w:tcPr>
          <w:p w:rsidR="005E6A14" w:rsidRPr="00864016" w:rsidRDefault="005E6A14" w:rsidP="005E6A14">
            <w:pPr>
              <w:spacing w:after="0" w:line="240" w:lineRule="auto"/>
              <w:ind w:right="33"/>
              <w:jc w:val="left"/>
              <w:rPr>
                <w:sz w:val="20"/>
                <w:szCs w:val="20"/>
              </w:rPr>
            </w:pPr>
            <w:r w:rsidRPr="00864016">
              <w:rPr>
                <w:sz w:val="20"/>
                <w:szCs w:val="20"/>
              </w:rPr>
              <w:t>- бюджет города</w:t>
            </w:r>
          </w:p>
        </w:tc>
        <w:tc>
          <w:tcPr>
            <w:tcW w:w="1276" w:type="dxa"/>
          </w:tcPr>
          <w:p w:rsidR="005E6A14" w:rsidRPr="00154FCE" w:rsidRDefault="005E6A14" w:rsidP="005E6A14">
            <w:pPr>
              <w:spacing w:after="0" w:line="240" w:lineRule="auto"/>
              <w:jc w:val="center"/>
              <w:rPr>
                <w:sz w:val="20"/>
                <w:szCs w:val="20"/>
              </w:rPr>
            </w:pPr>
            <w:r w:rsidRPr="00154FCE">
              <w:rPr>
                <w:sz w:val="20"/>
                <w:szCs w:val="20"/>
              </w:rPr>
              <w:t>6 753,4</w:t>
            </w:r>
          </w:p>
        </w:tc>
        <w:tc>
          <w:tcPr>
            <w:tcW w:w="1417" w:type="dxa"/>
          </w:tcPr>
          <w:p w:rsidR="005E6A14" w:rsidRPr="004B286D" w:rsidRDefault="005E6A14" w:rsidP="005E6A14">
            <w:pPr>
              <w:spacing w:after="0" w:line="240" w:lineRule="auto"/>
              <w:jc w:val="center"/>
              <w:rPr>
                <w:sz w:val="20"/>
                <w:szCs w:val="20"/>
              </w:rPr>
            </w:pPr>
            <w:r w:rsidRPr="004B286D">
              <w:rPr>
                <w:sz w:val="20"/>
                <w:szCs w:val="20"/>
              </w:rPr>
              <w:t>14 897,7</w:t>
            </w:r>
          </w:p>
        </w:tc>
        <w:tc>
          <w:tcPr>
            <w:tcW w:w="1418" w:type="dxa"/>
          </w:tcPr>
          <w:p w:rsidR="005E6A14" w:rsidRPr="004B286D" w:rsidRDefault="005E6A14" w:rsidP="005E6A14">
            <w:pPr>
              <w:spacing w:after="0" w:line="240" w:lineRule="auto"/>
              <w:jc w:val="center"/>
              <w:rPr>
                <w:sz w:val="20"/>
                <w:szCs w:val="20"/>
              </w:rPr>
            </w:pPr>
            <w:r w:rsidRPr="004B286D">
              <w:rPr>
                <w:sz w:val="20"/>
                <w:szCs w:val="20"/>
              </w:rPr>
              <w:t>9 422,7</w:t>
            </w:r>
          </w:p>
        </w:tc>
        <w:tc>
          <w:tcPr>
            <w:tcW w:w="1275" w:type="dxa"/>
          </w:tcPr>
          <w:p w:rsidR="005E6A14" w:rsidRPr="004B286D" w:rsidRDefault="005E6A14" w:rsidP="005E6A14">
            <w:pPr>
              <w:spacing w:after="0" w:line="240" w:lineRule="auto"/>
              <w:ind w:right="63"/>
              <w:jc w:val="center"/>
              <w:rPr>
                <w:sz w:val="20"/>
                <w:szCs w:val="20"/>
              </w:rPr>
            </w:pPr>
            <w:r w:rsidRPr="004B286D">
              <w:rPr>
                <w:sz w:val="20"/>
                <w:szCs w:val="20"/>
              </w:rPr>
              <w:t>63,3%</w:t>
            </w:r>
          </w:p>
        </w:tc>
      </w:tr>
      <w:tr w:rsidR="005E6A14" w:rsidRPr="003F0FE7" w:rsidTr="005E6A14">
        <w:trPr>
          <w:trHeight w:val="283"/>
        </w:trPr>
        <w:tc>
          <w:tcPr>
            <w:tcW w:w="4253" w:type="dxa"/>
          </w:tcPr>
          <w:p w:rsidR="005E6A14" w:rsidRPr="009F22F9" w:rsidRDefault="005E6A14" w:rsidP="005E6A14">
            <w:pPr>
              <w:spacing w:after="0" w:line="240" w:lineRule="auto"/>
              <w:ind w:right="33"/>
              <w:jc w:val="left"/>
              <w:rPr>
                <w:sz w:val="20"/>
                <w:szCs w:val="20"/>
              </w:rPr>
            </w:pPr>
            <w:r w:rsidRPr="009F22F9">
              <w:rPr>
                <w:sz w:val="20"/>
                <w:szCs w:val="20"/>
              </w:rPr>
              <w:t>Основное мероприятие «Развитие электронного муниципалитета»,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5 753,4</w:t>
            </w:r>
          </w:p>
        </w:tc>
        <w:tc>
          <w:tcPr>
            <w:tcW w:w="1417" w:type="dxa"/>
          </w:tcPr>
          <w:p w:rsidR="005E6A14" w:rsidRPr="004D7941" w:rsidRDefault="005E6A14" w:rsidP="005E6A14">
            <w:pPr>
              <w:spacing w:after="0" w:line="240" w:lineRule="auto"/>
              <w:jc w:val="center"/>
              <w:rPr>
                <w:sz w:val="20"/>
                <w:szCs w:val="20"/>
              </w:rPr>
            </w:pPr>
            <w:r w:rsidRPr="004D7941">
              <w:rPr>
                <w:sz w:val="20"/>
                <w:szCs w:val="20"/>
              </w:rPr>
              <w:t>8 302,7</w:t>
            </w:r>
          </w:p>
        </w:tc>
        <w:tc>
          <w:tcPr>
            <w:tcW w:w="1418" w:type="dxa"/>
          </w:tcPr>
          <w:p w:rsidR="005E6A14" w:rsidRPr="004D7941" w:rsidRDefault="005E6A14" w:rsidP="005E6A14">
            <w:pPr>
              <w:spacing w:after="0" w:line="240" w:lineRule="auto"/>
              <w:jc w:val="center"/>
              <w:rPr>
                <w:sz w:val="20"/>
                <w:szCs w:val="20"/>
              </w:rPr>
            </w:pPr>
            <w:r w:rsidRPr="004D7941">
              <w:rPr>
                <w:sz w:val="20"/>
                <w:szCs w:val="20"/>
              </w:rPr>
              <w:t>7 802,7</w:t>
            </w:r>
          </w:p>
        </w:tc>
        <w:tc>
          <w:tcPr>
            <w:tcW w:w="1275" w:type="dxa"/>
          </w:tcPr>
          <w:p w:rsidR="005E6A14" w:rsidRPr="004D7941" w:rsidRDefault="005E6A14" w:rsidP="005E6A14">
            <w:pPr>
              <w:spacing w:after="0" w:line="240" w:lineRule="auto"/>
              <w:ind w:right="63"/>
              <w:jc w:val="center"/>
              <w:rPr>
                <w:sz w:val="20"/>
                <w:szCs w:val="20"/>
              </w:rPr>
            </w:pPr>
            <w:r w:rsidRPr="004D7941">
              <w:rPr>
                <w:sz w:val="20"/>
                <w:szCs w:val="20"/>
              </w:rPr>
              <w:t>94,0%</w:t>
            </w:r>
          </w:p>
        </w:tc>
      </w:tr>
      <w:tr w:rsidR="005E6A14" w:rsidRPr="003F0FE7" w:rsidTr="005E6A14">
        <w:trPr>
          <w:trHeight w:val="283"/>
        </w:trPr>
        <w:tc>
          <w:tcPr>
            <w:tcW w:w="4253" w:type="dxa"/>
          </w:tcPr>
          <w:p w:rsidR="005E6A14" w:rsidRPr="005E4020" w:rsidRDefault="005E6A14" w:rsidP="005E6A14">
            <w:pPr>
              <w:spacing w:after="0" w:line="240" w:lineRule="auto"/>
              <w:ind w:right="33"/>
              <w:jc w:val="left"/>
              <w:rPr>
                <w:sz w:val="20"/>
                <w:szCs w:val="20"/>
              </w:rPr>
            </w:pPr>
            <w:r w:rsidRPr="005E4020">
              <w:rPr>
                <w:sz w:val="20"/>
                <w:szCs w:val="20"/>
              </w:rPr>
              <w:t xml:space="preserve">- федеральный бюджет </w:t>
            </w:r>
          </w:p>
        </w:tc>
        <w:tc>
          <w:tcPr>
            <w:tcW w:w="1276" w:type="dxa"/>
          </w:tcPr>
          <w:p w:rsidR="005E6A14" w:rsidRPr="00154FCE" w:rsidRDefault="005E6A14" w:rsidP="005E6A14">
            <w:pPr>
              <w:spacing w:after="0" w:line="240" w:lineRule="auto"/>
              <w:ind w:right="55"/>
              <w:jc w:val="center"/>
              <w:rPr>
                <w:sz w:val="20"/>
                <w:szCs w:val="20"/>
              </w:rPr>
            </w:pPr>
            <w:r w:rsidRPr="00154FCE">
              <w:rPr>
                <w:sz w:val="20"/>
                <w:szCs w:val="20"/>
              </w:rPr>
              <w:t>0,0</w:t>
            </w:r>
          </w:p>
        </w:tc>
        <w:tc>
          <w:tcPr>
            <w:tcW w:w="1417" w:type="dxa"/>
          </w:tcPr>
          <w:p w:rsidR="005E6A14" w:rsidRPr="002945A0" w:rsidRDefault="005E6A14" w:rsidP="005E6A14">
            <w:pPr>
              <w:spacing w:after="0"/>
              <w:jc w:val="center"/>
            </w:pPr>
            <w:r w:rsidRPr="002945A0">
              <w:rPr>
                <w:sz w:val="20"/>
                <w:szCs w:val="20"/>
              </w:rPr>
              <w:t>0,0</w:t>
            </w:r>
          </w:p>
        </w:tc>
        <w:tc>
          <w:tcPr>
            <w:tcW w:w="1418" w:type="dxa"/>
          </w:tcPr>
          <w:p w:rsidR="005E6A14" w:rsidRPr="002945A0" w:rsidRDefault="005E6A14" w:rsidP="005E6A14">
            <w:pPr>
              <w:spacing w:after="0"/>
              <w:jc w:val="center"/>
            </w:pPr>
            <w:r w:rsidRPr="002945A0">
              <w:rPr>
                <w:sz w:val="20"/>
                <w:szCs w:val="20"/>
              </w:rPr>
              <w:t>0,0</w:t>
            </w:r>
          </w:p>
        </w:tc>
        <w:tc>
          <w:tcPr>
            <w:tcW w:w="1275" w:type="dxa"/>
          </w:tcPr>
          <w:p w:rsidR="005E6A14" w:rsidRPr="002945A0" w:rsidRDefault="005E6A14" w:rsidP="005E6A14">
            <w:pPr>
              <w:spacing w:after="0" w:line="240" w:lineRule="auto"/>
              <w:ind w:right="63"/>
              <w:jc w:val="center"/>
              <w:rPr>
                <w:sz w:val="20"/>
                <w:szCs w:val="20"/>
              </w:rPr>
            </w:pPr>
            <w:r w:rsidRPr="002945A0">
              <w:rPr>
                <w:sz w:val="20"/>
                <w:szCs w:val="20"/>
              </w:rPr>
              <w:t>0%</w:t>
            </w:r>
          </w:p>
        </w:tc>
      </w:tr>
      <w:tr w:rsidR="005E6A14" w:rsidRPr="003F0FE7" w:rsidTr="005E6A14">
        <w:trPr>
          <w:trHeight w:val="283"/>
        </w:trPr>
        <w:tc>
          <w:tcPr>
            <w:tcW w:w="4253" w:type="dxa"/>
          </w:tcPr>
          <w:p w:rsidR="005E6A14" w:rsidRPr="005E4020" w:rsidRDefault="005E6A14" w:rsidP="005E6A14">
            <w:pPr>
              <w:spacing w:after="0" w:line="240" w:lineRule="auto"/>
              <w:ind w:right="33"/>
              <w:jc w:val="left"/>
              <w:rPr>
                <w:sz w:val="20"/>
                <w:szCs w:val="20"/>
              </w:rPr>
            </w:pPr>
            <w:r w:rsidRPr="005E4020">
              <w:rPr>
                <w:sz w:val="20"/>
                <w:szCs w:val="20"/>
              </w:rPr>
              <w:t xml:space="preserve">- бюджет автономного округа </w:t>
            </w:r>
          </w:p>
        </w:tc>
        <w:tc>
          <w:tcPr>
            <w:tcW w:w="1276" w:type="dxa"/>
          </w:tcPr>
          <w:p w:rsidR="005E6A14" w:rsidRPr="00154FCE" w:rsidRDefault="005E6A14" w:rsidP="005E6A14">
            <w:pPr>
              <w:spacing w:after="0" w:line="240" w:lineRule="auto"/>
              <w:ind w:right="55"/>
              <w:jc w:val="center"/>
              <w:rPr>
                <w:sz w:val="20"/>
                <w:szCs w:val="20"/>
              </w:rPr>
            </w:pPr>
            <w:r w:rsidRPr="00154FCE">
              <w:rPr>
                <w:sz w:val="20"/>
                <w:szCs w:val="20"/>
              </w:rPr>
              <w:t>0,0</w:t>
            </w:r>
          </w:p>
        </w:tc>
        <w:tc>
          <w:tcPr>
            <w:tcW w:w="1417" w:type="dxa"/>
          </w:tcPr>
          <w:p w:rsidR="005E6A14" w:rsidRPr="0040668D" w:rsidRDefault="005E6A14" w:rsidP="005E6A14">
            <w:pPr>
              <w:spacing w:after="0"/>
              <w:jc w:val="center"/>
            </w:pPr>
            <w:r w:rsidRPr="0040668D">
              <w:rPr>
                <w:sz w:val="20"/>
                <w:szCs w:val="20"/>
              </w:rPr>
              <w:t>0,0</w:t>
            </w:r>
          </w:p>
        </w:tc>
        <w:tc>
          <w:tcPr>
            <w:tcW w:w="1418" w:type="dxa"/>
          </w:tcPr>
          <w:p w:rsidR="005E6A14" w:rsidRPr="0040668D" w:rsidRDefault="005E6A14" w:rsidP="005E6A14">
            <w:pPr>
              <w:spacing w:after="0"/>
              <w:jc w:val="center"/>
            </w:pPr>
            <w:r w:rsidRPr="0040668D">
              <w:rPr>
                <w:sz w:val="20"/>
                <w:szCs w:val="20"/>
              </w:rPr>
              <w:t>0,0</w:t>
            </w:r>
          </w:p>
        </w:tc>
        <w:tc>
          <w:tcPr>
            <w:tcW w:w="1275" w:type="dxa"/>
          </w:tcPr>
          <w:p w:rsidR="005E6A14" w:rsidRPr="0040668D" w:rsidRDefault="005E6A14" w:rsidP="005E6A14">
            <w:pPr>
              <w:spacing w:after="0" w:line="240" w:lineRule="auto"/>
              <w:ind w:right="63"/>
              <w:jc w:val="center"/>
              <w:rPr>
                <w:sz w:val="20"/>
                <w:szCs w:val="20"/>
              </w:rPr>
            </w:pPr>
            <w:r w:rsidRPr="0040668D">
              <w:rPr>
                <w:sz w:val="20"/>
                <w:szCs w:val="20"/>
              </w:rPr>
              <w:t>0%</w:t>
            </w:r>
          </w:p>
        </w:tc>
      </w:tr>
      <w:tr w:rsidR="005E6A14" w:rsidRPr="003F0FE7" w:rsidTr="005E6A14">
        <w:trPr>
          <w:trHeight w:val="283"/>
        </w:trPr>
        <w:tc>
          <w:tcPr>
            <w:tcW w:w="4253" w:type="dxa"/>
          </w:tcPr>
          <w:p w:rsidR="005E6A14" w:rsidRPr="005E4020" w:rsidRDefault="005E6A14" w:rsidP="005E6A14">
            <w:pPr>
              <w:spacing w:after="0" w:line="240" w:lineRule="auto"/>
              <w:ind w:right="33"/>
              <w:jc w:val="left"/>
              <w:rPr>
                <w:sz w:val="20"/>
                <w:szCs w:val="20"/>
              </w:rPr>
            </w:pPr>
            <w:r w:rsidRPr="005E4020">
              <w:rPr>
                <w:sz w:val="20"/>
                <w:szCs w:val="20"/>
              </w:rPr>
              <w:t>- бюджет города</w:t>
            </w:r>
          </w:p>
        </w:tc>
        <w:tc>
          <w:tcPr>
            <w:tcW w:w="1276" w:type="dxa"/>
          </w:tcPr>
          <w:p w:rsidR="005E6A14" w:rsidRPr="00154FCE" w:rsidRDefault="005E6A14" w:rsidP="005E6A14">
            <w:pPr>
              <w:spacing w:after="0" w:line="240" w:lineRule="auto"/>
              <w:jc w:val="center"/>
              <w:rPr>
                <w:sz w:val="20"/>
                <w:szCs w:val="20"/>
              </w:rPr>
            </w:pPr>
            <w:r w:rsidRPr="00154FCE">
              <w:rPr>
                <w:sz w:val="20"/>
                <w:szCs w:val="20"/>
              </w:rPr>
              <w:t>5 753,4</w:t>
            </w:r>
          </w:p>
        </w:tc>
        <w:tc>
          <w:tcPr>
            <w:tcW w:w="1417" w:type="dxa"/>
          </w:tcPr>
          <w:p w:rsidR="005E6A14" w:rsidRPr="004D7941" w:rsidRDefault="005E6A14" w:rsidP="005E6A14">
            <w:pPr>
              <w:spacing w:after="0" w:line="240" w:lineRule="auto"/>
              <w:jc w:val="center"/>
              <w:rPr>
                <w:sz w:val="20"/>
                <w:szCs w:val="20"/>
              </w:rPr>
            </w:pPr>
            <w:r w:rsidRPr="004D7941">
              <w:rPr>
                <w:sz w:val="20"/>
                <w:szCs w:val="20"/>
              </w:rPr>
              <w:t>8 302,7</w:t>
            </w:r>
          </w:p>
        </w:tc>
        <w:tc>
          <w:tcPr>
            <w:tcW w:w="1418" w:type="dxa"/>
          </w:tcPr>
          <w:p w:rsidR="005E6A14" w:rsidRPr="004D7941" w:rsidRDefault="005E6A14" w:rsidP="005E6A14">
            <w:pPr>
              <w:spacing w:after="0" w:line="240" w:lineRule="auto"/>
              <w:jc w:val="center"/>
              <w:rPr>
                <w:sz w:val="20"/>
                <w:szCs w:val="20"/>
              </w:rPr>
            </w:pPr>
            <w:r w:rsidRPr="004D7941">
              <w:rPr>
                <w:sz w:val="20"/>
                <w:szCs w:val="20"/>
              </w:rPr>
              <w:t>7 802,7</w:t>
            </w:r>
          </w:p>
        </w:tc>
        <w:tc>
          <w:tcPr>
            <w:tcW w:w="1275" w:type="dxa"/>
          </w:tcPr>
          <w:p w:rsidR="005E6A14" w:rsidRPr="004D7941" w:rsidRDefault="005E6A14" w:rsidP="005E6A14">
            <w:pPr>
              <w:spacing w:after="0" w:line="240" w:lineRule="auto"/>
              <w:ind w:right="63"/>
              <w:jc w:val="center"/>
              <w:rPr>
                <w:sz w:val="20"/>
                <w:szCs w:val="20"/>
              </w:rPr>
            </w:pPr>
            <w:r w:rsidRPr="004D7941">
              <w:rPr>
                <w:sz w:val="20"/>
                <w:szCs w:val="20"/>
              </w:rPr>
              <w:t>94,0%</w:t>
            </w:r>
          </w:p>
        </w:tc>
      </w:tr>
      <w:tr w:rsidR="005E6A14" w:rsidRPr="003F0FE7" w:rsidTr="005E6A14">
        <w:trPr>
          <w:trHeight w:val="283"/>
        </w:trPr>
        <w:tc>
          <w:tcPr>
            <w:tcW w:w="4253" w:type="dxa"/>
          </w:tcPr>
          <w:p w:rsidR="005E6A14" w:rsidRPr="006F64A6" w:rsidRDefault="005E6A14" w:rsidP="005E6A14">
            <w:pPr>
              <w:spacing w:after="0" w:line="240" w:lineRule="auto"/>
              <w:ind w:right="33"/>
              <w:jc w:val="left"/>
              <w:rPr>
                <w:sz w:val="20"/>
                <w:szCs w:val="20"/>
              </w:rPr>
            </w:pPr>
            <w:r w:rsidRPr="006F64A6">
              <w:rPr>
                <w:sz w:val="20"/>
                <w:szCs w:val="20"/>
              </w:rPr>
              <w:t>Основное мероприятие «Развитие информационного общества»,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1 000,0</w:t>
            </w:r>
          </w:p>
        </w:tc>
        <w:tc>
          <w:tcPr>
            <w:tcW w:w="1417" w:type="dxa"/>
          </w:tcPr>
          <w:p w:rsidR="005E6A14" w:rsidRPr="00F21DBE" w:rsidRDefault="005E6A14" w:rsidP="005E6A14">
            <w:pPr>
              <w:spacing w:after="0" w:line="240" w:lineRule="auto"/>
              <w:jc w:val="center"/>
              <w:rPr>
                <w:sz w:val="20"/>
                <w:szCs w:val="20"/>
              </w:rPr>
            </w:pPr>
            <w:r w:rsidRPr="00F21DBE">
              <w:rPr>
                <w:sz w:val="20"/>
                <w:szCs w:val="20"/>
              </w:rPr>
              <w:t>6 595,0</w:t>
            </w:r>
          </w:p>
        </w:tc>
        <w:tc>
          <w:tcPr>
            <w:tcW w:w="1418" w:type="dxa"/>
          </w:tcPr>
          <w:p w:rsidR="005E6A14" w:rsidRPr="00F21DBE" w:rsidRDefault="005E6A14" w:rsidP="005E6A14">
            <w:pPr>
              <w:spacing w:after="0" w:line="240" w:lineRule="auto"/>
              <w:jc w:val="center"/>
              <w:rPr>
                <w:sz w:val="20"/>
                <w:szCs w:val="20"/>
              </w:rPr>
            </w:pPr>
            <w:r w:rsidRPr="00F21DBE">
              <w:rPr>
                <w:sz w:val="20"/>
                <w:szCs w:val="20"/>
              </w:rPr>
              <w:t>1 620,0</w:t>
            </w:r>
          </w:p>
        </w:tc>
        <w:tc>
          <w:tcPr>
            <w:tcW w:w="1275" w:type="dxa"/>
          </w:tcPr>
          <w:p w:rsidR="005E6A14" w:rsidRPr="00F21DBE" w:rsidRDefault="005E6A14" w:rsidP="005E6A14">
            <w:pPr>
              <w:spacing w:after="0" w:line="240" w:lineRule="auto"/>
              <w:ind w:right="63"/>
              <w:jc w:val="center"/>
              <w:rPr>
                <w:sz w:val="20"/>
                <w:szCs w:val="20"/>
              </w:rPr>
            </w:pPr>
            <w:r w:rsidRPr="00F21DBE">
              <w:rPr>
                <w:sz w:val="20"/>
                <w:szCs w:val="20"/>
              </w:rPr>
              <w:t>24,6%</w:t>
            </w:r>
          </w:p>
        </w:tc>
      </w:tr>
      <w:tr w:rsidR="005E6A14" w:rsidRPr="003F0FE7" w:rsidTr="005E6A14">
        <w:trPr>
          <w:trHeight w:val="283"/>
        </w:trPr>
        <w:tc>
          <w:tcPr>
            <w:tcW w:w="4253" w:type="dxa"/>
          </w:tcPr>
          <w:p w:rsidR="005E6A14" w:rsidRPr="00864016" w:rsidRDefault="005E6A14" w:rsidP="005E6A14">
            <w:pPr>
              <w:spacing w:after="0" w:line="240" w:lineRule="auto"/>
              <w:ind w:right="33"/>
              <w:jc w:val="left"/>
              <w:rPr>
                <w:sz w:val="20"/>
                <w:szCs w:val="20"/>
              </w:rPr>
            </w:pPr>
            <w:r w:rsidRPr="00864016">
              <w:rPr>
                <w:sz w:val="20"/>
                <w:szCs w:val="20"/>
              </w:rPr>
              <w:t xml:space="preserve">- федеральный бюджет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2945A0" w:rsidRDefault="005E6A14" w:rsidP="005E6A14">
            <w:pPr>
              <w:spacing w:after="0"/>
              <w:jc w:val="center"/>
            </w:pPr>
            <w:r w:rsidRPr="002945A0">
              <w:rPr>
                <w:sz w:val="20"/>
                <w:szCs w:val="20"/>
              </w:rPr>
              <w:t>0,0</w:t>
            </w:r>
          </w:p>
        </w:tc>
        <w:tc>
          <w:tcPr>
            <w:tcW w:w="1418" w:type="dxa"/>
          </w:tcPr>
          <w:p w:rsidR="005E6A14" w:rsidRPr="002945A0" w:rsidRDefault="005E6A14" w:rsidP="005E6A14">
            <w:pPr>
              <w:spacing w:after="0"/>
              <w:jc w:val="center"/>
            </w:pPr>
            <w:r w:rsidRPr="002945A0">
              <w:rPr>
                <w:sz w:val="20"/>
                <w:szCs w:val="20"/>
              </w:rPr>
              <w:t>0,0</w:t>
            </w:r>
          </w:p>
        </w:tc>
        <w:tc>
          <w:tcPr>
            <w:tcW w:w="1275" w:type="dxa"/>
          </w:tcPr>
          <w:p w:rsidR="005E6A14" w:rsidRPr="002945A0" w:rsidRDefault="005E6A14" w:rsidP="005E6A14">
            <w:pPr>
              <w:spacing w:after="0" w:line="240" w:lineRule="auto"/>
              <w:ind w:right="63"/>
              <w:jc w:val="center"/>
              <w:rPr>
                <w:sz w:val="20"/>
                <w:szCs w:val="20"/>
              </w:rPr>
            </w:pPr>
            <w:r w:rsidRPr="002945A0">
              <w:rPr>
                <w:sz w:val="20"/>
                <w:szCs w:val="20"/>
              </w:rPr>
              <w:t>0%</w:t>
            </w:r>
          </w:p>
        </w:tc>
      </w:tr>
      <w:tr w:rsidR="005E6A14" w:rsidRPr="003F0FE7" w:rsidTr="005E6A14">
        <w:trPr>
          <w:trHeight w:val="283"/>
        </w:trPr>
        <w:tc>
          <w:tcPr>
            <w:tcW w:w="4253" w:type="dxa"/>
          </w:tcPr>
          <w:p w:rsidR="005E6A14" w:rsidRPr="00864016" w:rsidRDefault="005E6A14" w:rsidP="005E6A14">
            <w:pPr>
              <w:spacing w:after="0" w:line="240" w:lineRule="auto"/>
              <w:ind w:right="33"/>
              <w:jc w:val="left"/>
              <w:rPr>
                <w:sz w:val="20"/>
                <w:szCs w:val="20"/>
              </w:rPr>
            </w:pPr>
            <w:r w:rsidRPr="00864016">
              <w:rPr>
                <w:sz w:val="20"/>
                <w:szCs w:val="20"/>
              </w:rPr>
              <w:t xml:space="preserve">- бюджет автономного округа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EB6AD5" w:rsidRDefault="005E6A14" w:rsidP="005E6A14">
            <w:pPr>
              <w:spacing w:after="0"/>
              <w:jc w:val="center"/>
            </w:pPr>
            <w:r w:rsidRPr="00EB6AD5">
              <w:rPr>
                <w:sz w:val="20"/>
                <w:szCs w:val="20"/>
              </w:rPr>
              <w:t>0,0</w:t>
            </w:r>
          </w:p>
        </w:tc>
        <w:tc>
          <w:tcPr>
            <w:tcW w:w="1418" w:type="dxa"/>
          </w:tcPr>
          <w:p w:rsidR="005E6A14" w:rsidRPr="00EB6AD5" w:rsidRDefault="005E6A14" w:rsidP="005E6A14">
            <w:pPr>
              <w:spacing w:after="0"/>
              <w:jc w:val="center"/>
            </w:pPr>
            <w:r w:rsidRPr="00EB6AD5">
              <w:rPr>
                <w:sz w:val="20"/>
                <w:szCs w:val="20"/>
              </w:rPr>
              <w:t>0,0</w:t>
            </w:r>
          </w:p>
        </w:tc>
        <w:tc>
          <w:tcPr>
            <w:tcW w:w="1275" w:type="dxa"/>
          </w:tcPr>
          <w:p w:rsidR="005E6A14" w:rsidRPr="00EB6AD5" w:rsidRDefault="005E6A14" w:rsidP="005E6A14">
            <w:pPr>
              <w:spacing w:after="0" w:line="240" w:lineRule="auto"/>
              <w:ind w:right="63"/>
              <w:jc w:val="center"/>
              <w:rPr>
                <w:sz w:val="20"/>
                <w:szCs w:val="20"/>
              </w:rPr>
            </w:pPr>
            <w:r w:rsidRPr="00EB6AD5">
              <w:rPr>
                <w:sz w:val="20"/>
                <w:szCs w:val="20"/>
              </w:rPr>
              <w:t>0%</w:t>
            </w:r>
          </w:p>
        </w:tc>
      </w:tr>
      <w:tr w:rsidR="005E6A14" w:rsidRPr="003F0FE7" w:rsidTr="005E6A14">
        <w:trPr>
          <w:trHeight w:val="283"/>
        </w:trPr>
        <w:tc>
          <w:tcPr>
            <w:tcW w:w="4253" w:type="dxa"/>
          </w:tcPr>
          <w:p w:rsidR="005E6A14" w:rsidRPr="00864016" w:rsidRDefault="005E6A14" w:rsidP="005E6A14">
            <w:pPr>
              <w:spacing w:after="0" w:line="240" w:lineRule="auto"/>
              <w:ind w:right="33"/>
              <w:jc w:val="left"/>
              <w:rPr>
                <w:sz w:val="20"/>
                <w:szCs w:val="20"/>
              </w:rPr>
            </w:pPr>
            <w:r w:rsidRPr="00864016">
              <w:rPr>
                <w:sz w:val="20"/>
                <w:szCs w:val="20"/>
              </w:rPr>
              <w:t>- бюджет города</w:t>
            </w:r>
          </w:p>
        </w:tc>
        <w:tc>
          <w:tcPr>
            <w:tcW w:w="1276" w:type="dxa"/>
          </w:tcPr>
          <w:p w:rsidR="005E6A14" w:rsidRPr="00154FCE" w:rsidRDefault="005E6A14" w:rsidP="005E6A14">
            <w:pPr>
              <w:spacing w:after="0" w:line="240" w:lineRule="auto"/>
              <w:jc w:val="center"/>
              <w:rPr>
                <w:sz w:val="20"/>
                <w:szCs w:val="20"/>
              </w:rPr>
            </w:pPr>
            <w:r w:rsidRPr="00154FCE">
              <w:rPr>
                <w:sz w:val="20"/>
                <w:szCs w:val="20"/>
              </w:rPr>
              <w:t>1 000,0</w:t>
            </w:r>
          </w:p>
        </w:tc>
        <w:tc>
          <w:tcPr>
            <w:tcW w:w="1417" w:type="dxa"/>
          </w:tcPr>
          <w:p w:rsidR="005E6A14" w:rsidRPr="00F21DBE" w:rsidRDefault="005E6A14" w:rsidP="005E6A14">
            <w:pPr>
              <w:spacing w:after="0" w:line="240" w:lineRule="auto"/>
              <w:jc w:val="center"/>
              <w:rPr>
                <w:sz w:val="20"/>
                <w:szCs w:val="20"/>
              </w:rPr>
            </w:pPr>
            <w:r w:rsidRPr="00F21DBE">
              <w:rPr>
                <w:sz w:val="20"/>
                <w:szCs w:val="20"/>
              </w:rPr>
              <w:t>6 595,0</w:t>
            </w:r>
          </w:p>
        </w:tc>
        <w:tc>
          <w:tcPr>
            <w:tcW w:w="1418" w:type="dxa"/>
          </w:tcPr>
          <w:p w:rsidR="005E6A14" w:rsidRPr="00F21DBE" w:rsidRDefault="005E6A14" w:rsidP="005E6A14">
            <w:pPr>
              <w:spacing w:after="0" w:line="240" w:lineRule="auto"/>
              <w:jc w:val="center"/>
              <w:rPr>
                <w:sz w:val="20"/>
                <w:szCs w:val="20"/>
              </w:rPr>
            </w:pPr>
            <w:r w:rsidRPr="00F21DBE">
              <w:rPr>
                <w:sz w:val="20"/>
                <w:szCs w:val="20"/>
              </w:rPr>
              <w:t>1 620,0</w:t>
            </w:r>
          </w:p>
        </w:tc>
        <w:tc>
          <w:tcPr>
            <w:tcW w:w="1275" w:type="dxa"/>
          </w:tcPr>
          <w:p w:rsidR="005E6A14" w:rsidRPr="00F21DBE" w:rsidRDefault="005E6A14" w:rsidP="005E6A14">
            <w:pPr>
              <w:spacing w:after="0" w:line="240" w:lineRule="auto"/>
              <w:ind w:right="63"/>
              <w:jc w:val="center"/>
              <w:rPr>
                <w:sz w:val="20"/>
                <w:szCs w:val="20"/>
              </w:rPr>
            </w:pPr>
            <w:r w:rsidRPr="00F21DBE">
              <w:rPr>
                <w:sz w:val="20"/>
                <w:szCs w:val="20"/>
              </w:rPr>
              <w:t>24,6%</w:t>
            </w:r>
          </w:p>
        </w:tc>
      </w:tr>
      <w:tr w:rsidR="005E6A14" w:rsidRPr="003F0FE7" w:rsidTr="005E6A14">
        <w:trPr>
          <w:trHeight w:val="283"/>
        </w:trPr>
        <w:tc>
          <w:tcPr>
            <w:tcW w:w="4253" w:type="dxa"/>
          </w:tcPr>
          <w:p w:rsidR="005E6A14" w:rsidRPr="006141E2" w:rsidRDefault="005E6A14" w:rsidP="005E6A14">
            <w:pPr>
              <w:spacing w:after="0" w:line="240" w:lineRule="auto"/>
              <w:ind w:right="33"/>
              <w:jc w:val="left"/>
              <w:rPr>
                <w:sz w:val="20"/>
                <w:szCs w:val="20"/>
              </w:rPr>
            </w:pPr>
            <w:r w:rsidRPr="006141E2">
              <w:rPr>
                <w:sz w:val="20"/>
                <w:szCs w:val="20"/>
              </w:rPr>
              <w:t xml:space="preserve">Подпрограмма </w:t>
            </w:r>
            <w:r w:rsidRPr="006141E2">
              <w:rPr>
                <w:sz w:val="20"/>
                <w:szCs w:val="20"/>
                <w:lang w:val="en-US"/>
              </w:rPr>
              <w:t>IV</w:t>
            </w:r>
            <w:r w:rsidRPr="006141E2">
              <w:rPr>
                <w:sz w:val="20"/>
                <w:szCs w:val="20"/>
              </w:rPr>
              <w:t xml:space="preserve"> «Организация деятельности, направленной на укрепление института семьи в гражданском обществе»,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113 151,0</w:t>
            </w:r>
          </w:p>
        </w:tc>
        <w:tc>
          <w:tcPr>
            <w:tcW w:w="1417" w:type="dxa"/>
          </w:tcPr>
          <w:p w:rsidR="005E6A14" w:rsidRPr="00834C74" w:rsidRDefault="005E6A14" w:rsidP="005E6A14">
            <w:pPr>
              <w:spacing w:after="0" w:line="240" w:lineRule="auto"/>
              <w:jc w:val="center"/>
              <w:rPr>
                <w:sz w:val="20"/>
                <w:szCs w:val="20"/>
              </w:rPr>
            </w:pPr>
            <w:r w:rsidRPr="00834C74">
              <w:rPr>
                <w:sz w:val="20"/>
                <w:szCs w:val="20"/>
              </w:rPr>
              <w:t>115 596,1</w:t>
            </w:r>
          </w:p>
        </w:tc>
        <w:tc>
          <w:tcPr>
            <w:tcW w:w="1418" w:type="dxa"/>
          </w:tcPr>
          <w:p w:rsidR="005E6A14" w:rsidRPr="0085466B" w:rsidRDefault="005E6A14" w:rsidP="005E6A14">
            <w:pPr>
              <w:spacing w:after="0" w:line="240" w:lineRule="auto"/>
              <w:jc w:val="center"/>
              <w:rPr>
                <w:sz w:val="20"/>
                <w:szCs w:val="20"/>
              </w:rPr>
            </w:pPr>
            <w:r w:rsidRPr="0085466B">
              <w:rPr>
                <w:sz w:val="20"/>
                <w:szCs w:val="20"/>
              </w:rPr>
              <w:t>112 445,3</w:t>
            </w:r>
          </w:p>
        </w:tc>
        <w:tc>
          <w:tcPr>
            <w:tcW w:w="1275" w:type="dxa"/>
          </w:tcPr>
          <w:p w:rsidR="005E6A14" w:rsidRPr="00834C74" w:rsidRDefault="005E6A14" w:rsidP="005E6A14">
            <w:pPr>
              <w:spacing w:after="0" w:line="240" w:lineRule="auto"/>
              <w:ind w:right="63"/>
              <w:jc w:val="center"/>
              <w:rPr>
                <w:sz w:val="20"/>
                <w:szCs w:val="20"/>
              </w:rPr>
            </w:pPr>
            <w:r w:rsidRPr="00834C74">
              <w:rPr>
                <w:sz w:val="20"/>
                <w:szCs w:val="20"/>
              </w:rPr>
              <w:t>97,3%</w:t>
            </w:r>
          </w:p>
        </w:tc>
      </w:tr>
      <w:tr w:rsidR="005E6A14" w:rsidRPr="003F0FE7" w:rsidTr="005E6A14">
        <w:trPr>
          <w:trHeight w:val="283"/>
        </w:trPr>
        <w:tc>
          <w:tcPr>
            <w:tcW w:w="4253" w:type="dxa"/>
          </w:tcPr>
          <w:p w:rsidR="005E6A14" w:rsidRPr="00864016" w:rsidRDefault="005E6A14" w:rsidP="005E6A14">
            <w:pPr>
              <w:spacing w:after="0" w:line="240" w:lineRule="auto"/>
              <w:ind w:right="33"/>
              <w:jc w:val="left"/>
              <w:rPr>
                <w:sz w:val="20"/>
                <w:szCs w:val="20"/>
              </w:rPr>
            </w:pPr>
            <w:r w:rsidRPr="00864016">
              <w:rPr>
                <w:sz w:val="20"/>
                <w:szCs w:val="20"/>
              </w:rPr>
              <w:t xml:space="preserve">- федеральный бюджет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2945A0" w:rsidRDefault="005E6A14" w:rsidP="005E6A14">
            <w:pPr>
              <w:spacing w:after="0"/>
              <w:jc w:val="center"/>
            </w:pPr>
            <w:r w:rsidRPr="002945A0">
              <w:rPr>
                <w:sz w:val="20"/>
                <w:szCs w:val="20"/>
              </w:rPr>
              <w:t>0,0</w:t>
            </w:r>
          </w:p>
        </w:tc>
        <w:tc>
          <w:tcPr>
            <w:tcW w:w="1418" w:type="dxa"/>
          </w:tcPr>
          <w:p w:rsidR="005E6A14" w:rsidRPr="0085466B" w:rsidRDefault="005E6A14" w:rsidP="005E6A14">
            <w:pPr>
              <w:spacing w:after="0"/>
              <w:jc w:val="center"/>
            </w:pPr>
            <w:r w:rsidRPr="0085466B">
              <w:rPr>
                <w:sz w:val="20"/>
                <w:szCs w:val="20"/>
              </w:rPr>
              <w:t>0,0</w:t>
            </w:r>
          </w:p>
        </w:tc>
        <w:tc>
          <w:tcPr>
            <w:tcW w:w="1275" w:type="dxa"/>
          </w:tcPr>
          <w:p w:rsidR="005E6A14" w:rsidRPr="002945A0" w:rsidRDefault="005E6A14" w:rsidP="005E6A14">
            <w:pPr>
              <w:spacing w:after="0" w:line="240" w:lineRule="auto"/>
              <w:ind w:right="63"/>
              <w:jc w:val="center"/>
              <w:rPr>
                <w:sz w:val="20"/>
                <w:szCs w:val="20"/>
              </w:rPr>
            </w:pPr>
            <w:r w:rsidRPr="002945A0">
              <w:rPr>
                <w:sz w:val="20"/>
                <w:szCs w:val="20"/>
              </w:rPr>
              <w:t>0%</w:t>
            </w:r>
          </w:p>
        </w:tc>
      </w:tr>
      <w:tr w:rsidR="005E6A14" w:rsidRPr="003F0FE7" w:rsidTr="005E6A14">
        <w:trPr>
          <w:trHeight w:val="283"/>
        </w:trPr>
        <w:tc>
          <w:tcPr>
            <w:tcW w:w="4253" w:type="dxa"/>
          </w:tcPr>
          <w:p w:rsidR="005E6A14" w:rsidRPr="00864016" w:rsidRDefault="005E6A14" w:rsidP="005E6A14">
            <w:pPr>
              <w:spacing w:after="0" w:line="240" w:lineRule="auto"/>
              <w:ind w:right="33"/>
              <w:jc w:val="left"/>
              <w:rPr>
                <w:sz w:val="20"/>
                <w:szCs w:val="20"/>
              </w:rPr>
            </w:pPr>
            <w:r w:rsidRPr="00864016">
              <w:rPr>
                <w:sz w:val="20"/>
                <w:szCs w:val="20"/>
              </w:rPr>
              <w:t xml:space="preserve">- бюджет автономного округа </w:t>
            </w:r>
          </w:p>
        </w:tc>
        <w:tc>
          <w:tcPr>
            <w:tcW w:w="1276" w:type="dxa"/>
          </w:tcPr>
          <w:p w:rsidR="005E6A14" w:rsidRPr="00154FCE" w:rsidRDefault="005E6A14" w:rsidP="005E6A14">
            <w:pPr>
              <w:spacing w:after="0" w:line="240" w:lineRule="auto"/>
              <w:jc w:val="center"/>
              <w:rPr>
                <w:sz w:val="20"/>
                <w:szCs w:val="20"/>
              </w:rPr>
            </w:pPr>
            <w:r w:rsidRPr="00154FCE">
              <w:rPr>
                <w:sz w:val="20"/>
                <w:szCs w:val="20"/>
              </w:rPr>
              <w:t>113 151,0</w:t>
            </w:r>
          </w:p>
        </w:tc>
        <w:tc>
          <w:tcPr>
            <w:tcW w:w="1417" w:type="dxa"/>
          </w:tcPr>
          <w:p w:rsidR="005E6A14" w:rsidRPr="00834C74" w:rsidRDefault="005E6A14" w:rsidP="005E6A14">
            <w:pPr>
              <w:spacing w:after="0" w:line="240" w:lineRule="auto"/>
              <w:jc w:val="center"/>
              <w:rPr>
                <w:sz w:val="20"/>
                <w:szCs w:val="20"/>
              </w:rPr>
            </w:pPr>
            <w:r w:rsidRPr="00834C74">
              <w:rPr>
                <w:sz w:val="20"/>
                <w:szCs w:val="20"/>
              </w:rPr>
              <w:t>115 596,1</w:t>
            </w:r>
          </w:p>
        </w:tc>
        <w:tc>
          <w:tcPr>
            <w:tcW w:w="1418" w:type="dxa"/>
          </w:tcPr>
          <w:p w:rsidR="005E6A14" w:rsidRPr="0085466B" w:rsidRDefault="005E6A14" w:rsidP="005E6A14">
            <w:pPr>
              <w:spacing w:after="0" w:line="240" w:lineRule="auto"/>
              <w:jc w:val="center"/>
              <w:rPr>
                <w:sz w:val="20"/>
                <w:szCs w:val="20"/>
              </w:rPr>
            </w:pPr>
            <w:r w:rsidRPr="0085466B">
              <w:rPr>
                <w:sz w:val="20"/>
                <w:szCs w:val="20"/>
              </w:rPr>
              <w:t>112 445,3</w:t>
            </w:r>
          </w:p>
        </w:tc>
        <w:tc>
          <w:tcPr>
            <w:tcW w:w="1275" w:type="dxa"/>
          </w:tcPr>
          <w:p w:rsidR="005E6A14" w:rsidRPr="00834C74" w:rsidRDefault="005E6A14" w:rsidP="005E6A14">
            <w:pPr>
              <w:spacing w:after="0" w:line="240" w:lineRule="auto"/>
              <w:ind w:right="63"/>
              <w:jc w:val="center"/>
              <w:rPr>
                <w:sz w:val="20"/>
                <w:szCs w:val="20"/>
              </w:rPr>
            </w:pPr>
            <w:r w:rsidRPr="00834C74">
              <w:rPr>
                <w:sz w:val="20"/>
                <w:szCs w:val="20"/>
              </w:rPr>
              <w:t>97,3%</w:t>
            </w:r>
          </w:p>
        </w:tc>
      </w:tr>
      <w:tr w:rsidR="005E6A14" w:rsidRPr="003F0FE7" w:rsidTr="005E6A14">
        <w:trPr>
          <w:trHeight w:val="283"/>
        </w:trPr>
        <w:tc>
          <w:tcPr>
            <w:tcW w:w="4253" w:type="dxa"/>
          </w:tcPr>
          <w:p w:rsidR="005E6A14" w:rsidRPr="00864016" w:rsidRDefault="005E6A14" w:rsidP="005E6A14">
            <w:pPr>
              <w:spacing w:after="0" w:line="240" w:lineRule="auto"/>
              <w:ind w:right="33"/>
              <w:jc w:val="left"/>
              <w:rPr>
                <w:sz w:val="20"/>
                <w:szCs w:val="20"/>
              </w:rPr>
            </w:pPr>
            <w:r w:rsidRPr="00864016">
              <w:rPr>
                <w:sz w:val="20"/>
                <w:szCs w:val="20"/>
              </w:rPr>
              <w:t>- бюджет города</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EA6D8E" w:rsidRDefault="005E6A14" w:rsidP="005E6A14">
            <w:pPr>
              <w:spacing w:after="0"/>
              <w:jc w:val="center"/>
            </w:pPr>
            <w:r w:rsidRPr="00EA6D8E">
              <w:rPr>
                <w:sz w:val="20"/>
                <w:szCs w:val="20"/>
              </w:rPr>
              <w:t>0,0</w:t>
            </w:r>
          </w:p>
        </w:tc>
        <w:tc>
          <w:tcPr>
            <w:tcW w:w="1418" w:type="dxa"/>
          </w:tcPr>
          <w:p w:rsidR="005E6A14" w:rsidRPr="00EA6D8E" w:rsidRDefault="005E6A14" w:rsidP="005E6A14">
            <w:pPr>
              <w:spacing w:after="0"/>
              <w:jc w:val="center"/>
            </w:pPr>
            <w:r w:rsidRPr="00EA6D8E">
              <w:rPr>
                <w:sz w:val="20"/>
                <w:szCs w:val="20"/>
              </w:rPr>
              <w:t>0,0</w:t>
            </w:r>
          </w:p>
        </w:tc>
        <w:tc>
          <w:tcPr>
            <w:tcW w:w="1275" w:type="dxa"/>
          </w:tcPr>
          <w:p w:rsidR="005E6A14" w:rsidRPr="00EA6D8E" w:rsidRDefault="005E6A14" w:rsidP="005E6A14">
            <w:pPr>
              <w:spacing w:after="0" w:line="240" w:lineRule="auto"/>
              <w:ind w:right="63"/>
              <w:jc w:val="center"/>
              <w:rPr>
                <w:sz w:val="20"/>
                <w:szCs w:val="20"/>
              </w:rPr>
            </w:pPr>
            <w:r w:rsidRPr="00EA6D8E">
              <w:rPr>
                <w:sz w:val="20"/>
                <w:szCs w:val="20"/>
              </w:rPr>
              <w:t>0%</w:t>
            </w:r>
          </w:p>
        </w:tc>
      </w:tr>
      <w:tr w:rsidR="005E6A14" w:rsidRPr="003F0FE7" w:rsidTr="005E6A14">
        <w:trPr>
          <w:trHeight w:val="283"/>
        </w:trPr>
        <w:tc>
          <w:tcPr>
            <w:tcW w:w="4253" w:type="dxa"/>
          </w:tcPr>
          <w:p w:rsidR="005E6A14" w:rsidRPr="00EA5B10" w:rsidRDefault="005E6A14" w:rsidP="005E6A14">
            <w:pPr>
              <w:spacing w:after="0" w:line="240" w:lineRule="auto"/>
              <w:ind w:right="33"/>
              <w:jc w:val="left"/>
              <w:rPr>
                <w:sz w:val="20"/>
                <w:szCs w:val="20"/>
              </w:rPr>
            </w:pPr>
            <w:r w:rsidRPr="00EA5B10">
              <w:rPr>
                <w:sz w:val="20"/>
                <w:szCs w:val="20"/>
              </w:rPr>
              <w:t>Основное мероприятие «Предоставление дополнительных мер социальной поддержки детей-сирот и детей, оставшихся без попечения родителей, лиц из их числа, а также граждан, принявших на воспитание детей, оставшихся без родительского попечения»,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78 819,2</w:t>
            </w:r>
          </w:p>
        </w:tc>
        <w:tc>
          <w:tcPr>
            <w:tcW w:w="1417" w:type="dxa"/>
          </w:tcPr>
          <w:p w:rsidR="005E6A14" w:rsidRPr="002F2B67" w:rsidRDefault="005E6A14" w:rsidP="005E6A14">
            <w:pPr>
              <w:spacing w:after="0" w:line="240" w:lineRule="auto"/>
              <w:jc w:val="center"/>
              <w:rPr>
                <w:sz w:val="20"/>
                <w:szCs w:val="20"/>
              </w:rPr>
            </w:pPr>
            <w:r w:rsidRPr="002F2B67">
              <w:rPr>
                <w:sz w:val="20"/>
                <w:szCs w:val="20"/>
              </w:rPr>
              <w:t>71 815,4</w:t>
            </w:r>
          </w:p>
        </w:tc>
        <w:tc>
          <w:tcPr>
            <w:tcW w:w="1418" w:type="dxa"/>
          </w:tcPr>
          <w:p w:rsidR="005E6A14" w:rsidRPr="002F2B67" w:rsidRDefault="005E6A14" w:rsidP="005E6A14">
            <w:pPr>
              <w:spacing w:after="0" w:line="240" w:lineRule="auto"/>
              <w:jc w:val="center"/>
              <w:rPr>
                <w:sz w:val="20"/>
                <w:szCs w:val="20"/>
              </w:rPr>
            </w:pPr>
            <w:r w:rsidRPr="002F2B67">
              <w:rPr>
                <w:sz w:val="20"/>
                <w:szCs w:val="20"/>
              </w:rPr>
              <w:t>71 815,4</w:t>
            </w:r>
          </w:p>
        </w:tc>
        <w:tc>
          <w:tcPr>
            <w:tcW w:w="1275" w:type="dxa"/>
          </w:tcPr>
          <w:p w:rsidR="005E6A14" w:rsidRPr="002F2B67" w:rsidRDefault="005E6A14" w:rsidP="005E6A14">
            <w:pPr>
              <w:spacing w:after="0" w:line="240" w:lineRule="auto"/>
              <w:ind w:right="63"/>
              <w:jc w:val="center"/>
              <w:rPr>
                <w:sz w:val="20"/>
                <w:szCs w:val="20"/>
              </w:rPr>
            </w:pPr>
            <w:r w:rsidRPr="002F2B67">
              <w:rPr>
                <w:sz w:val="20"/>
                <w:szCs w:val="20"/>
              </w:rPr>
              <w:t>100%</w:t>
            </w:r>
          </w:p>
        </w:tc>
      </w:tr>
      <w:tr w:rsidR="005E6A14" w:rsidRPr="003F0FE7" w:rsidTr="005E6A14">
        <w:trPr>
          <w:trHeight w:val="283"/>
        </w:trPr>
        <w:tc>
          <w:tcPr>
            <w:tcW w:w="4253" w:type="dxa"/>
          </w:tcPr>
          <w:p w:rsidR="005E6A14" w:rsidRPr="00F13AE4" w:rsidRDefault="005E6A14" w:rsidP="005E6A14">
            <w:pPr>
              <w:spacing w:after="0" w:line="240" w:lineRule="auto"/>
              <w:ind w:right="33"/>
              <w:jc w:val="left"/>
              <w:rPr>
                <w:sz w:val="20"/>
                <w:szCs w:val="20"/>
              </w:rPr>
            </w:pPr>
            <w:r w:rsidRPr="00F13AE4">
              <w:rPr>
                <w:sz w:val="20"/>
                <w:szCs w:val="20"/>
              </w:rPr>
              <w:t xml:space="preserve">- федеральный бюджет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2945A0" w:rsidRDefault="005E6A14" w:rsidP="005E6A14">
            <w:pPr>
              <w:spacing w:after="0"/>
              <w:jc w:val="center"/>
            </w:pPr>
            <w:r w:rsidRPr="002945A0">
              <w:rPr>
                <w:sz w:val="20"/>
                <w:szCs w:val="20"/>
              </w:rPr>
              <w:t>0,0</w:t>
            </w:r>
          </w:p>
        </w:tc>
        <w:tc>
          <w:tcPr>
            <w:tcW w:w="1418" w:type="dxa"/>
          </w:tcPr>
          <w:p w:rsidR="005E6A14" w:rsidRPr="002945A0" w:rsidRDefault="005E6A14" w:rsidP="005E6A14">
            <w:pPr>
              <w:spacing w:after="0"/>
              <w:jc w:val="center"/>
            </w:pPr>
            <w:r w:rsidRPr="002945A0">
              <w:rPr>
                <w:sz w:val="20"/>
                <w:szCs w:val="20"/>
              </w:rPr>
              <w:t>0,0</w:t>
            </w:r>
          </w:p>
        </w:tc>
        <w:tc>
          <w:tcPr>
            <w:tcW w:w="1275" w:type="dxa"/>
          </w:tcPr>
          <w:p w:rsidR="005E6A14" w:rsidRPr="002945A0" w:rsidRDefault="005E6A14" w:rsidP="005E6A14">
            <w:pPr>
              <w:spacing w:after="0" w:line="240" w:lineRule="auto"/>
              <w:ind w:right="63"/>
              <w:jc w:val="center"/>
              <w:rPr>
                <w:sz w:val="20"/>
                <w:szCs w:val="20"/>
              </w:rPr>
            </w:pPr>
            <w:r w:rsidRPr="002945A0">
              <w:rPr>
                <w:sz w:val="20"/>
                <w:szCs w:val="20"/>
              </w:rPr>
              <w:t>0%</w:t>
            </w:r>
          </w:p>
        </w:tc>
      </w:tr>
      <w:tr w:rsidR="005E6A14" w:rsidRPr="003F0FE7" w:rsidTr="005E6A14">
        <w:trPr>
          <w:trHeight w:val="283"/>
        </w:trPr>
        <w:tc>
          <w:tcPr>
            <w:tcW w:w="4253" w:type="dxa"/>
          </w:tcPr>
          <w:p w:rsidR="005E6A14" w:rsidRPr="00F13AE4" w:rsidRDefault="005E6A14" w:rsidP="005E6A14">
            <w:pPr>
              <w:spacing w:after="0" w:line="240" w:lineRule="auto"/>
              <w:ind w:right="33"/>
              <w:jc w:val="left"/>
              <w:rPr>
                <w:sz w:val="20"/>
                <w:szCs w:val="20"/>
              </w:rPr>
            </w:pPr>
            <w:r w:rsidRPr="00F13AE4">
              <w:rPr>
                <w:sz w:val="20"/>
                <w:szCs w:val="20"/>
              </w:rPr>
              <w:t xml:space="preserve">- бюджет автономного округа </w:t>
            </w:r>
          </w:p>
        </w:tc>
        <w:tc>
          <w:tcPr>
            <w:tcW w:w="1276" w:type="dxa"/>
          </w:tcPr>
          <w:p w:rsidR="005E6A14" w:rsidRPr="00154FCE" w:rsidRDefault="005E6A14" w:rsidP="005E6A14">
            <w:pPr>
              <w:spacing w:after="0" w:line="240" w:lineRule="auto"/>
              <w:jc w:val="center"/>
              <w:rPr>
                <w:sz w:val="20"/>
                <w:szCs w:val="20"/>
              </w:rPr>
            </w:pPr>
            <w:r w:rsidRPr="00154FCE">
              <w:rPr>
                <w:sz w:val="20"/>
                <w:szCs w:val="20"/>
              </w:rPr>
              <w:t>78 819,2</w:t>
            </w:r>
          </w:p>
        </w:tc>
        <w:tc>
          <w:tcPr>
            <w:tcW w:w="1417" w:type="dxa"/>
          </w:tcPr>
          <w:p w:rsidR="005E6A14" w:rsidRPr="002F2B67" w:rsidRDefault="005E6A14" w:rsidP="005E6A14">
            <w:pPr>
              <w:spacing w:after="0" w:line="240" w:lineRule="auto"/>
              <w:jc w:val="center"/>
              <w:rPr>
                <w:sz w:val="20"/>
                <w:szCs w:val="20"/>
              </w:rPr>
            </w:pPr>
            <w:r w:rsidRPr="002F2B67">
              <w:rPr>
                <w:sz w:val="20"/>
                <w:szCs w:val="20"/>
              </w:rPr>
              <w:t>71 815,4</w:t>
            </w:r>
          </w:p>
        </w:tc>
        <w:tc>
          <w:tcPr>
            <w:tcW w:w="1418" w:type="dxa"/>
          </w:tcPr>
          <w:p w:rsidR="005E6A14" w:rsidRPr="002F2B67" w:rsidRDefault="005E6A14" w:rsidP="005E6A14">
            <w:pPr>
              <w:spacing w:after="0" w:line="240" w:lineRule="auto"/>
              <w:jc w:val="center"/>
              <w:rPr>
                <w:sz w:val="20"/>
                <w:szCs w:val="20"/>
              </w:rPr>
            </w:pPr>
            <w:r w:rsidRPr="002F2B67">
              <w:rPr>
                <w:sz w:val="20"/>
                <w:szCs w:val="20"/>
              </w:rPr>
              <w:t>71 815,4</w:t>
            </w:r>
          </w:p>
        </w:tc>
        <w:tc>
          <w:tcPr>
            <w:tcW w:w="1275" w:type="dxa"/>
          </w:tcPr>
          <w:p w:rsidR="005E6A14" w:rsidRPr="002F2B67" w:rsidRDefault="005E6A14" w:rsidP="005E6A14">
            <w:pPr>
              <w:spacing w:after="0" w:line="240" w:lineRule="auto"/>
              <w:ind w:right="63"/>
              <w:jc w:val="center"/>
              <w:rPr>
                <w:sz w:val="20"/>
                <w:szCs w:val="20"/>
              </w:rPr>
            </w:pPr>
            <w:r w:rsidRPr="002F2B67">
              <w:rPr>
                <w:sz w:val="20"/>
                <w:szCs w:val="20"/>
              </w:rPr>
              <w:t>100%</w:t>
            </w:r>
          </w:p>
        </w:tc>
      </w:tr>
      <w:tr w:rsidR="005E6A14" w:rsidRPr="003F0FE7" w:rsidTr="005E6A14">
        <w:trPr>
          <w:trHeight w:val="283"/>
        </w:trPr>
        <w:tc>
          <w:tcPr>
            <w:tcW w:w="4253" w:type="dxa"/>
          </w:tcPr>
          <w:p w:rsidR="005E6A14" w:rsidRPr="00F13AE4" w:rsidRDefault="005E6A14" w:rsidP="005E6A14">
            <w:pPr>
              <w:spacing w:after="0" w:line="240" w:lineRule="auto"/>
              <w:ind w:right="33"/>
              <w:jc w:val="left"/>
              <w:rPr>
                <w:sz w:val="20"/>
                <w:szCs w:val="20"/>
              </w:rPr>
            </w:pPr>
            <w:r w:rsidRPr="00F13AE4">
              <w:rPr>
                <w:sz w:val="20"/>
                <w:szCs w:val="20"/>
              </w:rPr>
              <w:t>- бюджет города</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A563D5" w:rsidRDefault="005E6A14" w:rsidP="005E6A14">
            <w:pPr>
              <w:spacing w:after="0"/>
              <w:jc w:val="center"/>
            </w:pPr>
            <w:r w:rsidRPr="00A563D5">
              <w:rPr>
                <w:sz w:val="20"/>
                <w:szCs w:val="20"/>
              </w:rPr>
              <w:t>0,0</w:t>
            </w:r>
          </w:p>
        </w:tc>
        <w:tc>
          <w:tcPr>
            <w:tcW w:w="1418" w:type="dxa"/>
          </w:tcPr>
          <w:p w:rsidR="005E6A14" w:rsidRPr="00A563D5" w:rsidRDefault="005E6A14" w:rsidP="005E6A14">
            <w:pPr>
              <w:spacing w:after="0"/>
              <w:jc w:val="center"/>
            </w:pPr>
            <w:r w:rsidRPr="00A563D5">
              <w:rPr>
                <w:sz w:val="20"/>
                <w:szCs w:val="20"/>
              </w:rPr>
              <w:t>0,0</w:t>
            </w:r>
          </w:p>
        </w:tc>
        <w:tc>
          <w:tcPr>
            <w:tcW w:w="1275" w:type="dxa"/>
          </w:tcPr>
          <w:p w:rsidR="005E6A14" w:rsidRPr="00A563D5" w:rsidRDefault="005E6A14" w:rsidP="005E6A14">
            <w:pPr>
              <w:spacing w:after="0" w:line="240" w:lineRule="auto"/>
              <w:ind w:right="63"/>
              <w:jc w:val="center"/>
              <w:rPr>
                <w:sz w:val="20"/>
                <w:szCs w:val="20"/>
              </w:rPr>
            </w:pPr>
            <w:r w:rsidRPr="00A563D5">
              <w:rPr>
                <w:sz w:val="20"/>
                <w:szCs w:val="20"/>
              </w:rPr>
              <w:t>0%</w:t>
            </w:r>
          </w:p>
        </w:tc>
      </w:tr>
      <w:tr w:rsidR="005E6A14" w:rsidRPr="003F0FE7" w:rsidTr="005E6A14">
        <w:trPr>
          <w:trHeight w:val="283"/>
        </w:trPr>
        <w:tc>
          <w:tcPr>
            <w:tcW w:w="4253" w:type="dxa"/>
          </w:tcPr>
          <w:p w:rsidR="005E6A14" w:rsidRPr="00E50B1A" w:rsidRDefault="005E6A14" w:rsidP="005E6A14">
            <w:pPr>
              <w:spacing w:after="0" w:line="240" w:lineRule="auto"/>
              <w:ind w:right="33"/>
              <w:jc w:val="left"/>
              <w:rPr>
                <w:sz w:val="20"/>
                <w:szCs w:val="20"/>
              </w:rPr>
            </w:pPr>
            <w:r w:rsidRPr="00E50B1A">
              <w:rPr>
                <w:sz w:val="20"/>
                <w:szCs w:val="20"/>
              </w:rPr>
              <w:t>Основное мероприятие «Осуществление деятельности по отдельным переданным государственным полномочиям в сфере опеки и попечительства»,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34 331,8</w:t>
            </w:r>
          </w:p>
        </w:tc>
        <w:tc>
          <w:tcPr>
            <w:tcW w:w="1417" w:type="dxa"/>
          </w:tcPr>
          <w:p w:rsidR="005E6A14" w:rsidRPr="002F2B67" w:rsidRDefault="005E6A14" w:rsidP="005E6A14">
            <w:pPr>
              <w:spacing w:after="0" w:line="240" w:lineRule="auto"/>
              <w:jc w:val="center"/>
              <w:rPr>
                <w:sz w:val="20"/>
                <w:szCs w:val="20"/>
              </w:rPr>
            </w:pPr>
            <w:r w:rsidRPr="002F2B67">
              <w:rPr>
                <w:sz w:val="20"/>
                <w:szCs w:val="20"/>
              </w:rPr>
              <w:t>43 780,7</w:t>
            </w:r>
          </w:p>
        </w:tc>
        <w:tc>
          <w:tcPr>
            <w:tcW w:w="1418" w:type="dxa"/>
          </w:tcPr>
          <w:p w:rsidR="005E6A14" w:rsidRPr="002F2B67" w:rsidRDefault="005E6A14" w:rsidP="005E6A14">
            <w:pPr>
              <w:spacing w:after="0" w:line="240" w:lineRule="auto"/>
              <w:jc w:val="center"/>
              <w:rPr>
                <w:sz w:val="20"/>
                <w:szCs w:val="20"/>
              </w:rPr>
            </w:pPr>
            <w:r w:rsidRPr="002F2B67">
              <w:rPr>
                <w:sz w:val="20"/>
                <w:szCs w:val="20"/>
              </w:rPr>
              <w:t>40 629,9</w:t>
            </w:r>
          </w:p>
        </w:tc>
        <w:tc>
          <w:tcPr>
            <w:tcW w:w="1275" w:type="dxa"/>
          </w:tcPr>
          <w:p w:rsidR="005E6A14" w:rsidRPr="002F2B67" w:rsidRDefault="005E6A14" w:rsidP="005E6A14">
            <w:pPr>
              <w:spacing w:after="0" w:line="240" w:lineRule="auto"/>
              <w:ind w:right="63"/>
              <w:jc w:val="center"/>
              <w:rPr>
                <w:sz w:val="20"/>
                <w:szCs w:val="20"/>
              </w:rPr>
            </w:pPr>
            <w:r w:rsidRPr="002F2B67">
              <w:rPr>
                <w:sz w:val="20"/>
                <w:szCs w:val="20"/>
              </w:rPr>
              <w:t>92,8%</w:t>
            </w:r>
          </w:p>
        </w:tc>
      </w:tr>
      <w:tr w:rsidR="005E6A14" w:rsidRPr="003F0FE7" w:rsidTr="005E6A14">
        <w:trPr>
          <w:trHeight w:val="283"/>
        </w:trPr>
        <w:tc>
          <w:tcPr>
            <w:tcW w:w="4253" w:type="dxa"/>
          </w:tcPr>
          <w:p w:rsidR="005E6A14" w:rsidRPr="00F13AE4" w:rsidRDefault="005E6A14" w:rsidP="005E6A14">
            <w:pPr>
              <w:spacing w:after="0" w:line="240" w:lineRule="auto"/>
              <w:ind w:right="33"/>
              <w:jc w:val="left"/>
              <w:rPr>
                <w:sz w:val="20"/>
                <w:szCs w:val="20"/>
              </w:rPr>
            </w:pPr>
            <w:r w:rsidRPr="00F13AE4">
              <w:rPr>
                <w:sz w:val="20"/>
                <w:szCs w:val="20"/>
              </w:rPr>
              <w:t xml:space="preserve">- федеральный бюджет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D11A78" w:rsidRDefault="005E6A14" w:rsidP="005E6A14">
            <w:pPr>
              <w:spacing w:after="0"/>
              <w:jc w:val="center"/>
            </w:pPr>
            <w:r w:rsidRPr="00D11A78">
              <w:rPr>
                <w:sz w:val="20"/>
                <w:szCs w:val="20"/>
              </w:rPr>
              <w:t>0,0</w:t>
            </w:r>
          </w:p>
        </w:tc>
        <w:tc>
          <w:tcPr>
            <w:tcW w:w="1418" w:type="dxa"/>
          </w:tcPr>
          <w:p w:rsidR="005E6A14" w:rsidRPr="00D11A78" w:rsidRDefault="005E6A14" w:rsidP="005E6A14">
            <w:pPr>
              <w:spacing w:after="0"/>
              <w:jc w:val="center"/>
            </w:pPr>
            <w:r w:rsidRPr="00D11A78">
              <w:rPr>
                <w:sz w:val="20"/>
                <w:szCs w:val="20"/>
              </w:rPr>
              <w:t>0,0</w:t>
            </w:r>
          </w:p>
        </w:tc>
        <w:tc>
          <w:tcPr>
            <w:tcW w:w="1275" w:type="dxa"/>
          </w:tcPr>
          <w:p w:rsidR="005E6A14" w:rsidRPr="00D11A78" w:rsidRDefault="005E6A14" w:rsidP="005E6A14">
            <w:pPr>
              <w:spacing w:after="0" w:line="240" w:lineRule="auto"/>
              <w:ind w:right="63"/>
              <w:jc w:val="center"/>
              <w:rPr>
                <w:sz w:val="20"/>
                <w:szCs w:val="20"/>
              </w:rPr>
            </w:pPr>
            <w:r w:rsidRPr="00D11A78">
              <w:rPr>
                <w:sz w:val="20"/>
                <w:szCs w:val="20"/>
              </w:rPr>
              <w:t>0%</w:t>
            </w:r>
          </w:p>
        </w:tc>
      </w:tr>
      <w:tr w:rsidR="005E6A14" w:rsidRPr="003F0FE7" w:rsidTr="005E6A14">
        <w:trPr>
          <w:trHeight w:val="283"/>
        </w:trPr>
        <w:tc>
          <w:tcPr>
            <w:tcW w:w="4253" w:type="dxa"/>
          </w:tcPr>
          <w:p w:rsidR="005E6A14" w:rsidRPr="00F13AE4" w:rsidRDefault="005E6A14" w:rsidP="005E6A14">
            <w:pPr>
              <w:spacing w:after="0" w:line="240" w:lineRule="auto"/>
              <w:ind w:right="33"/>
              <w:jc w:val="left"/>
              <w:rPr>
                <w:sz w:val="20"/>
                <w:szCs w:val="20"/>
              </w:rPr>
            </w:pPr>
            <w:r w:rsidRPr="00F13AE4">
              <w:rPr>
                <w:sz w:val="20"/>
                <w:szCs w:val="20"/>
              </w:rPr>
              <w:t xml:space="preserve">- бюджет автономного округа </w:t>
            </w:r>
          </w:p>
        </w:tc>
        <w:tc>
          <w:tcPr>
            <w:tcW w:w="1276" w:type="dxa"/>
          </w:tcPr>
          <w:p w:rsidR="005E6A14" w:rsidRPr="00154FCE" w:rsidRDefault="005E6A14" w:rsidP="005E6A14">
            <w:pPr>
              <w:spacing w:after="0" w:line="240" w:lineRule="auto"/>
              <w:jc w:val="center"/>
              <w:rPr>
                <w:sz w:val="20"/>
                <w:szCs w:val="20"/>
              </w:rPr>
            </w:pPr>
            <w:r w:rsidRPr="00154FCE">
              <w:rPr>
                <w:sz w:val="20"/>
                <w:szCs w:val="20"/>
              </w:rPr>
              <w:t>34 331,8</w:t>
            </w:r>
          </w:p>
        </w:tc>
        <w:tc>
          <w:tcPr>
            <w:tcW w:w="1417" w:type="dxa"/>
          </w:tcPr>
          <w:p w:rsidR="005E6A14" w:rsidRPr="002F2B67" w:rsidRDefault="005E6A14" w:rsidP="005E6A14">
            <w:pPr>
              <w:spacing w:after="0" w:line="240" w:lineRule="auto"/>
              <w:jc w:val="center"/>
              <w:rPr>
                <w:sz w:val="20"/>
                <w:szCs w:val="20"/>
              </w:rPr>
            </w:pPr>
            <w:r w:rsidRPr="002F2B67">
              <w:rPr>
                <w:sz w:val="20"/>
                <w:szCs w:val="20"/>
              </w:rPr>
              <w:t>43 780,7</w:t>
            </w:r>
          </w:p>
        </w:tc>
        <w:tc>
          <w:tcPr>
            <w:tcW w:w="1418" w:type="dxa"/>
          </w:tcPr>
          <w:p w:rsidR="005E6A14" w:rsidRPr="002F2B67" w:rsidRDefault="005E6A14" w:rsidP="005E6A14">
            <w:pPr>
              <w:spacing w:after="0" w:line="240" w:lineRule="auto"/>
              <w:jc w:val="center"/>
              <w:rPr>
                <w:sz w:val="20"/>
                <w:szCs w:val="20"/>
              </w:rPr>
            </w:pPr>
            <w:r w:rsidRPr="002F2B67">
              <w:rPr>
                <w:sz w:val="20"/>
                <w:szCs w:val="20"/>
              </w:rPr>
              <w:t>40 629,9</w:t>
            </w:r>
          </w:p>
        </w:tc>
        <w:tc>
          <w:tcPr>
            <w:tcW w:w="1275" w:type="dxa"/>
          </w:tcPr>
          <w:p w:rsidR="005E6A14" w:rsidRPr="002F2B67" w:rsidRDefault="005E6A14" w:rsidP="005E6A14">
            <w:pPr>
              <w:spacing w:after="0" w:line="240" w:lineRule="auto"/>
              <w:ind w:right="63"/>
              <w:jc w:val="center"/>
              <w:rPr>
                <w:sz w:val="20"/>
                <w:szCs w:val="20"/>
              </w:rPr>
            </w:pPr>
            <w:r w:rsidRPr="002F2B67">
              <w:rPr>
                <w:sz w:val="20"/>
                <w:szCs w:val="20"/>
              </w:rPr>
              <w:t>92,8%</w:t>
            </w:r>
          </w:p>
        </w:tc>
      </w:tr>
      <w:tr w:rsidR="005E6A14" w:rsidRPr="003F0FE7" w:rsidTr="005E6A14">
        <w:trPr>
          <w:trHeight w:val="283"/>
        </w:trPr>
        <w:tc>
          <w:tcPr>
            <w:tcW w:w="4253" w:type="dxa"/>
          </w:tcPr>
          <w:p w:rsidR="005E6A14" w:rsidRPr="00F13AE4" w:rsidRDefault="005E6A14" w:rsidP="005E6A14">
            <w:pPr>
              <w:spacing w:after="0" w:line="240" w:lineRule="auto"/>
              <w:ind w:right="33"/>
              <w:jc w:val="left"/>
              <w:rPr>
                <w:sz w:val="20"/>
                <w:szCs w:val="20"/>
              </w:rPr>
            </w:pPr>
            <w:r w:rsidRPr="00F13AE4">
              <w:rPr>
                <w:sz w:val="20"/>
                <w:szCs w:val="20"/>
              </w:rPr>
              <w:t>- бюджет города</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36745A" w:rsidRDefault="005E6A14" w:rsidP="005E6A14">
            <w:pPr>
              <w:spacing w:after="0"/>
              <w:jc w:val="center"/>
            </w:pPr>
            <w:r w:rsidRPr="0036745A">
              <w:rPr>
                <w:sz w:val="20"/>
                <w:szCs w:val="20"/>
              </w:rPr>
              <w:t>0,0</w:t>
            </w:r>
          </w:p>
        </w:tc>
        <w:tc>
          <w:tcPr>
            <w:tcW w:w="1418" w:type="dxa"/>
          </w:tcPr>
          <w:p w:rsidR="005E6A14" w:rsidRPr="0036745A" w:rsidRDefault="005E6A14" w:rsidP="005E6A14">
            <w:pPr>
              <w:spacing w:after="0"/>
              <w:jc w:val="center"/>
            </w:pPr>
            <w:r w:rsidRPr="0036745A">
              <w:rPr>
                <w:sz w:val="20"/>
                <w:szCs w:val="20"/>
              </w:rPr>
              <w:t>0,0</w:t>
            </w:r>
          </w:p>
        </w:tc>
        <w:tc>
          <w:tcPr>
            <w:tcW w:w="1275" w:type="dxa"/>
          </w:tcPr>
          <w:p w:rsidR="005E6A14" w:rsidRPr="0036745A" w:rsidRDefault="005E6A14" w:rsidP="005E6A14">
            <w:pPr>
              <w:spacing w:after="0" w:line="240" w:lineRule="auto"/>
              <w:ind w:right="63"/>
              <w:jc w:val="center"/>
              <w:rPr>
                <w:sz w:val="20"/>
                <w:szCs w:val="20"/>
              </w:rPr>
            </w:pPr>
            <w:r w:rsidRPr="0036745A">
              <w:rPr>
                <w:sz w:val="20"/>
                <w:szCs w:val="20"/>
              </w:rPr>
              <w:t>0%</w:t>
            </w:r>
          </w:p>
        </w:tc>
      </w:tr>
      <w:tr w:rsidR="005E6A14" w:rsidRPr="003F0FE7" w:rsidTr="005E6A14">
        <w:trPr>
          <w:trHeight w:val="283"/>
        </w:trPr>
        <w:tc>
          <w:tcPr>
            <w:tcW w:w="4253" w:type="dxa"/>
          </w:tcPr>
          <w:p w:rsidR="005E6A14" w:rsidRPr="00D549BC" w:rsidRDefault="005E6A14" w:rsidP="005E6A14">
            <w:pPr>
              <w:spacing w:after="0" w:line="240" w:lineRule="auto"/>
              <w:ind w:right="33"/>
              <w:jc w:val="left"/>
              <w:rPr>
                <w:sz w:val="20"/>
                <w:szCs w:val="20"/>
              </w:rPr>
            </w:pPr>
            <w:r w:rsidRPr="00D549BC">
              <w:rPr>
                <w:sz w:val="20"/>
                <w:szCs w:val="20"/>
              </w:rPr>
              <w:t xml:space="preserve">Подпрограмма </w:t>
            </w:r>
            <w:r w:rsidRPr="00D549BC">
              <w:rPr>
                <w:sz w:val="20"/>
                <w:szCs w:val="20"/>
                <w:lang w:val="en-US"/>
              </w:rPr>
              <w:t>V</w:t>
            </w:r>
            <w:r w:rsidRPr="00D549BC">
              <w:rPr>
                <w:sz w:val="20"/>
                <w:szCs w:val="20"/>
              </w:rPr>
              <w:t xml:space="preserve"> «Организация деятельности, направленной на поддержание стабильного качества жизни отдельных категорий граждан в городе Ханты-Мансийске»,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132 412,8</w:t>
            </w:r>
          </w:p>
        </w:tc>
        <w:tc>
          <w:tcPr>
            <w:tcW w:w="1417" w:type="dxa"/>
          </w:tcPr>
          <w:p w:rsidR="005E6A14" w:rsidRPr="00D134CF" w:rsidRDefault="005E6A14" w:rsidP="005E6A14">
            <w:pPr>
              <w:spacing w:after="0" w:line="240" w:lineRule="auto"/>
              <w:jc w:val="center"/>
              <w:rPr>
                <w:sz w:val="20"/>
                <w:szCs w:val="20"/>
              </w:rPr>
            </w:pPr>
            <w:r w:rsidRPr="00D134CF">
              <w:rPr>
                <w:sz w:val="20"/>
                <w:szCs w:val="20"/>
              </w:rPr>
              <w:t>138 715,6</w:t>
            </w:r>
          </w:p>
        </w:tc>
        <w:tc>
          <w:tcPr>
            <w:tcW w:w="1418" w:type="dxa"/>
          </w:tcPr>
          <w:p w:rsidR="005E6A14" w:rsidRPr="00D134CF" w:rsidRDefault="005E6A14" w:rsidP="005E6A14">
            <w:pPr>
              <w:spacing w:after="0" w:line="240" w:lineRule="auto"/>
              <w:jc w:val="center"/>
              <w:rPr>
                <w:sz w:val="20"/>
                <w:szCs w:val="20"/>
              </w:rPr>
            </w:pPr>
            <w:r w:rsidRPr="00D134CF">
              <w:rPr>
                <w:sz w:val="20"/>
                <w:szCs w:val="20"/>
              </w:rPr>
              <w:t>138 686,4</w:t>
            </w:r>
          </w:p>
        </w:tc>
        <w:tc>
          <w:tcPr>
            <w:tcW w:w="1275" w:type="dxa"/>
          </w:tcPr>
          <w:p w:rsidR="005E6A14" w:rsidRPr="00D134CF" w:rsidRDefault="005E6A14" w:rsidP="005E6A14">
            <w:pPr>
              <w:spacing w:after="0" w:line="240" w:lineRule="auto"/>
              <w:ind w:right="63"/>
              <w:jc w:val="center"/>
              <w:rPr>
                <w:sz w:val="20"/>
                <w:szCs w:val="20"/>
              </w:rPr>
            </w:pPr>
            <w:r w:rsidRPr="00D134CF">
              <w:rPr>
                <w:sz w:val="20"/>
                <w:szCs w:val="20"/>
              </w:rPr>
              <w:t>100%</w:t>
            </w:r>
          </w:p>
        </w:tc>
      </w:tr>
      <w:tr w:rsidR="005E6A14" w:rsidRPr="003F0FE7" w:rsidTr="005E6A14">
        <w:trPr>
          <w:trHeight w:val="283"/>
        </w:trPr>
        <w:tc>
          <w:tcPr>
            <w:tcW w:w="4253" w:type="dxa"/>
          </w:tcPr>
          <w:p w:rsidR="005E6A14" w:rsidRPr="00F13AE4" w:rsidRDefault="005E6A14" w:rsidP="005E6A14">
            <w:pPr>
              <w:spacing w:after="0" w:line="240" w:lineRule="auto"/>
              <w:ind w:right="33"/>
              <w:jc w:val="left"/>
              <w:rPr>
                <w:sz w:val="20"/>
                <w:szCs w:val="20"/>
              </w:rPr>
            </w:pPr>
            <w:r w:rsidRPr="00F13AE4">
              <w:rPr>
                <w:sz w:val="20"/>
                <w:szCs w:val="20"/>
              </w:rPr>
              <w:t xml:space="preserve">- федеральный бюджет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D11A78" w:rsidRDefault="005E6A14" w:rsidP="005E6A14">
            <w:pPr>
              <w:spacing w:after="0"/>
              <w:jc w:val="center"/>
            </w:pPr>
            <w:r w:rsidRPr="00D11A78">
              <w:rPr>
                <w:sz w:val="20"/>
                <w:szCs w:val="20"/>
              </w:rPr>
              <w:t>0,0</w:t>
            </w:r>
          </w:p>
        </w:tc>
        <w:tc>
          <w:tcPr>
            <w:tcW w:w="1418" w:type="dxa"/>
          </w:tcPr>
          <w:p w:rsidR="005E6A14" w:rsidRPr="00D11A78" w:rsidRDefault="005E6A14" w:rsidP="005E6A14">
            <w:pPr>
              <w:spacing w:after="0"/>
              <w:jc w:val="center"/>
            </w:pPr>
            <w:r w:rsidRPr="00D11A78">
              <w:rPr>
                <w:sz w:val="20"/>
                <w:szCs w:val="20"/>
              </w:rPr>
              <w:t>0,0</w:t>
            </w:r>
          </w:p>
        </w:tc>
        <w:tc>
          <w:tcPr>
            <w:tcW w:w="1275" w:type="dxa"/>
          </w:tcPr>
          <w:p w:rsidR="005E6A14" w:rsidRPr="00D11A78" w:rsidRDefault="005E6A14" w:rsidP="005E6A14">
            <w:pPr>
              <w:spacing w:after="0" w:line="240" w:lineRule="auto"/>
              <w:ind w:right="63"/>
              <w:jc w:val="center"/>
              <w:rPr>
                <w:sz w:val="20"/>
                <w:szCs w:val="20"/>
              </w:rPr>
            </w:pPr>
            <w:r w:rsidRPr="00D11A78">
              <w:rPr>
                <w:sz w:val="20"/>
                <w:szCs w:val="20"/>
              </w:rPr>
              <w:t>0%</w:t>
            </w:r>
          </w:p>
        </w:tc>
      </w:tr>
      <w:tr w:rsidR="005E6A14" w:rsidRPr="003F0FE7" w:rsidTr="005E6A14">
        <w:trPr>
          <w:trHeight w:val="283"/>
        </w:trPr>
        <w:tc>
          <w:tcPr>
            <w:tcW w:w="4253" w:type="dxa"/>
          </w:tcPr>
          <w:p w:rsidR="005E6A14" w:rsidRPr="00F13AE4" w:rsidRDefault="005E6A14" w:rsidP="005E6A14">
            <w:pPr>
              <w:spacing w:after="0" w:line="240" w:lineRule="auto"/>
              <w:ind w:right="33"/>
              <w:jc w:val="left"/>
              <w:rPr>
                <w:sz w:val="20"/>
                <w:szCs w:val="20"/>
              </w:rPr>
            </w:pPr>
            <w:r w:rsidRPr="00F13AE4">
              <w:rPr>
                <w:sz w:val="20"/>
                <w:szCs w:val="20"/>
              </w:rPr>
              <w:t xml:space="preserve">- бюджет автономного округа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EB6AD5" w:rsidRDefault="005E6A14" w:rsidP="005E6A14">
            <w:pPr>
              <w:spacing w:after="0"/>
              <w:jc w:val="center"/>
            </w:pPr>
            <w:r w:rsidRPr="00EB6AD5">
              <w:rPr>
                <w:sz w:val="20"/>
                <w:szCs w:val="20"/>
              </w:rPr>
              <w:t>0,0</w:t>
            </w:r>
          </w:p>
        </w:tc>
        <w:tc>
          <w:tcPr>
            <w:tcW w:w="1418" w:type="dxa"/>
          </w:tcPr>
          <w:p w:rsidR="005E6A14" w:rsidRPr="00EB6AD5" w:rsidRDefault="005E6A14" w:rsidP="005E6A14">
            <w:pPr>
              <w:spacing w:after="0"/>
              <w:jc w:val="center"/>
            </w:pPr>
            <w:r w:rsidRPr="00EB6AD5">
              <w:rPr>
                <w:sz w:val="20"/>
                <w:szCs w:val="20"/>
              </w:rPr>
              <w:t>0,0</w:t>
            </w:r>
          </w:p>
        </w:tc>
        <w:tc>
          <w:tcPr>
            <w:tcW w:w="1275" w:type="dxa"/>
          </w:tcPr>
          <w:p w:rsidR="005E6A14" w:rsidRPr="00EB6AD5" w:rsidRDefault="005E6A14" w:rsidP="005E6A14">
            <w:pPr>
              <w:spacing w:after="0" w:line="240" w:lineRule="auto"/>
              <w:ind w:right="63"/>
              <w:jc w:val="center"/>
              <w:rPr>
                <w:sz w:val="20"/>
                <w:szCs w:val="20"/>
              </w:rPr>
            </w:pPr>
            <w:r w:rsidRPr="00EB6AD5">
              <w:rPr>
                <w:sz w:val="20"/>
                <w:szCs w:val="20"/>
              </w:rPr>
              <w:t>0%</w:t>
            </w:r>
          </w:p>
        </w:tc>
      </w:tr>
      <w:tr w:rsidR="005E6A14" w:rsidRPr="003F0FE7" w:rsidTr="005E6A14">
        <w:trPr>
          <w:trHeight w:val="283"/>
        </w:trPr>
        <w:tc>
          <w:tcPr>
            <w:tcW w:w="4253" w:type="dxa"/>
          </w:tcPr>
          <w:p w:rsidR="005E6A14" w:rsidRPr="00F13AE4" w:rsidRDefault="005E6A14" w:rsidP="005E6A14">
            <w:pPr>
              <w:spacing w:after="0" w:line="240" w:lineRule="auto"/>
              <w:ind w:right="33"/>
              <w:jc w:val="left"/>
              <w:rPr>
                <w:sz w:val="20"/>
                <w:szCs w:val="20"/>
              </w:rPr>
            </w:pPr>
            <w:r w:rsidRPr="00F13AE4">
              <w:rPr>
                <w:sz w:val="20"/>
                <w:szCs w:val="20"/>
              </w:rPr>
              <w:t>- бюджет города</w:t>
            </w:r>
          </w:p>
        </w:tc>
        <w:tc>
          <w:tcPr>
            <w:tcW w:w="1276" w:type="dxa"/>
          </w:tcPr>
          <w:p w:rsidR="005E6A14" w:rsidRPr="00154FCE" w:rsidRDefault="005E6A14" w:rsidP="005E6A14">
            <w:pPr>
              <w:spacing w:after="0" w:line="240" w:lineRule="auto"/>
              <w:jc w:val="center"/>
              <w:rPr>
                <w:sz w:val="20"/>
                <w:szCs w:val="20"/>
              </w:rPr>
            </w:pPr>
            <w:r w:rsidRPr="00154FCE">
              <w:rPr>
                <w:sz w:val="20"/>
                <w:szCs w:val="20"/>
              </w:rPr>
              <w:t>132 412,8</w:t>
            </w:r>
          </w:p>
        </w:tc>
        <w:tc>
          <w:tcPr>
            <w:tcW w:w="1417" w:type="dxa"/>
          </w:tcPr>
          <w:p w:rsidR="005E6A14" w:rsidRPr="00D134CF" w:rsidRDefault="005E6A14" w:rsidP="005E6A14">
            <w:pPr>
              <w:spacing w:after="0" w:line="240" w:lineRule="auto"/>
              <w:jc w:val="center"/>
              <w:rPr>
                <w:sz w:val="20"/>
                <w:szCs w:val="20"/>
              </w:rPr>
            </w:pPr>
            <w:r w:rsidRPr="00D134CF">
              <w:rPr>
                <w:sz w:val="20"/>
                <w:szCs w:val="20"/>
              </w:rPr>
              <w:t>138 715,6</w:t>
            </w:r>
          </w:p>
        </w:tc>
        <w:tc>
          <w:tcPr>
            <w:tcW w:w="1418" w:type="dxa"/>
          </w:tcPr>
          <w:p w:rsidR="005E6A14" w:rsidRPr="00D134CF" w:rsidRDefault="005E6A14" w:rsidP="005E6A14">
            <w:pPr>
              <w:spacing w:after="0" w:line="240" w:lineRule="auto"/>
              <w:jc w:val="center"/>
              <w:rPr>
                <w:sz w:val="20"/>
                <w:szCs w:val="20"/>
              </w:rPr>
            </w:pPr>
            <w:r w:rsidRPr="00D134CF">
              <w:rPr>
                <w:sz w:val="20"/>
                <w:szCs w:val="20"/>
              </w:rPr>
              <w:t>138 686,4</w:t>
            </w:r>
          </w:p>
        </w:tc>
        <w:tc>
          <w:tcPr>
            <w:tcW w:w="1275" w:type="dxa"/>
          </w:tcPr>
          <w:p w:rsidR="005E6A14" w:rsidRPr="00D134CF" w:rsidRDefault="005E6A14" w:rsidP="005E6A14">
            <w:pPr>
              <w:spacing w:after="0" w:line="240" w:lineRule="auto"/>
              <w:ind w:right="63"/>
              <w:jc w:val="center"/>
              <w:rPr>
                <w:sz w:val="20"/>
                <w:szCs w:val="20"/>
              </w:rPr>
            </w:pPr>
            <w:r w:rsidRPr="00D134CF">
              <w:rPr>
                <w:sz w:val="20"/>
                <w:szCs w:val="20"/>
              </w:rPr>
              <w:t>100%</w:t>
            </w:r>
          </w:p>
        </w:tc>
      </w:tr>
      <w:tr w:rsidR="005E6A14" w:rsidRPr="003F0FE7" w:rsidTr="005E6A14">
        <w:trPr>
          <w:trHeight w:val="283"/>
        </w:trPr>
        <w:tc>
          <w:tcPr>
            <w:tcW w:w="4253" w:type="dxa"/>
          </w:tcPr>
          <w:p w:rsidR="005E6A14" w:rsidRPr="0091750D" w:rsidRDefault="005E6A14" w:rsidP="005E6A14">
            <w:pPr>
              <w:spacing w:after="0" w:line="240" w:lineRule="auto"/>
              <w:ind w:right="33"/>
              <w:jc w:val="left"/>
              <w:rPr>
                <w:sz w:val="20"/>
                <w:szCs w:val="20"/>
              </w:rPr>
            </w:pPr>
            <w:r w:rsidRPr="0091750D">
              <w:rPr>
                <w:sz w:val="20"/>
                <w:szCs w:val="20"/>
              </w:rPr>
              <w:t>Основное мероприятие «Создание условий для реализации культурных потребностей отдельных категорий граждан, укрепление социальной защищенности», всего, в том числе:</w:t>
            </w:r>
          </w:p>
        </w:tc>
        <w:tc>
          <w:tcPr>
            <w:tcW w:w="1276" w:type="dxa"/>
          </w:tcPr>
          <w:p w:rsidR="005E6A14" w:rsidRPr="00154FCE" w:rsidRDefault="005E6A14" w:rsidP="005E6A14">
            <w:pPr>
              <w:spacing w:after="0" w:line="240" w:lineRule="auto"/>
              <w:jc w:val="center"/>
              <w:rPr>
                <w:sz w:val="20"/>
                <w:szCs w:val="20"/>
              </w:rPr>
            </w:pPr>
            <w:r w:rsidRPr="00154FCE">
              <w:rPr>
                <w:sz w:val="20"/>
                <w:szCs w:val="20"/>
              </w:rPr>
              <w:t>103 828,2</w:t>
            </w:r>
          </w:p>
        </w:tc>
        <w:tc>
          <w:tcPr>
            <w:tcW w:w="1417" w:type="dxa"/>
          </w:tcPr>
          <w:p w:rsidR="005E6A14" w:rsidRPr="00712D77" w:rsidRDefault="005E6A14" w:rsidP="005E6A14">
            <w:pPr>
              <w:spacing w:after="0" w:line="240" w:lineRule="auto"/>
              <w:jc w:val="center"/>
              <w:rPr>
                <w:sz w:val="20"/>
                <w:szCs w:val="20"/>
              </w:rPr>
            </w:pPr>
            <w:r w:rsidRPr="00712D77">
              <w:rPr>
                <w:sz w:val="20"/>
                <w:szCs w:val="20"/>
              </w:rPr>
              <w:t>104 771,4</w:t>
            </w:r>
          </w:p>
        </w:tc>
        <w:tc>
          <w:tcPr>
            <w:tcW w:w="1418" w:type="dxa"/>
          </w:tcPr>
          <w:p w:rsidR="005E6A14" w:rsidRPr="00712D77" w:rsidRDefault="005E6A14" w:rsidP="005E6A14">
            <w:pPr>
              <w:spacing w:after="0" w:line="240" w:lineRule="auto"/>
              <w:jc w:val="center"/>
              <w:rPr>
                <w:sz w:val="20"/>
                <w:szCs w:val="20"/>
              </w:rPr>
            </w:pPr>
            <w:r w:rsidRPr="00712D77">
              <w:rPr>
                <w:sz w:val="20"/>
                <w:szCs w:val="20"/>
              </w:rPr>
              <w:t>104 760,1</w:t>
            </w:r>
          </w:p>
        </w:tc>
        <w:tc>
          <w:tcPr>
            <w:tcW w:w="1275" w:type="dxa"/>
          </w:tcPr>
          <w:p w:rsidR="005E6A14" w:rsidRPr="00712D77" w:rsidRDefault="005E6A14" w:rsidP="005E6A14">
            <w:pPr>
              <w:spacing w:after="0" w:line="240" w:lineRule="auto"/>
              <w:ind w:right="63"/>
              <w:jc w:val="center"/>
              <w:rPr>
                <w:sz w:val="20"/>
                <w:szCs w:val="20"/>
              </w:rPr>
            </w:pPr>
            <w:r w:rsidRPr="00712D77">
              <w:rPr>
                <w:sz w:val="20"/>
                <w:szCs w:val="20"/>
              </w:rPr>
              <w:t>100%</w:t>
            </w:r>
          </w:p>
        </w:tc>
      </w:tr>
      <w:tr w:rsidR="005E6A14" w:rsidRPr="003F0FE7" w:rsidTr="005E6A14">
        <w:trPr>
          <w:trHeight w:val="283"/>
        </w:trPr>
        <w:tc>
          <w:tcPr>
            <w:tcW w:w="4253" w:type="dxa"/>
          </w:tcPr>
          <w:p w:rsidR="005E6A14" w:rsidRPr="001F5F56" w:rsidRDefault="005E6A14" w:rsidP="005E6A14">
            <w:pPr>
              <w:spacing w:after="0" w:line="240" w:lineRule="auto"/>
              <w:ind w:right="33"/>
              <w:jc w:val="left"/>
              <w:rPr>
                <w:sz w:val="20"/>
                <w:szCs w:val="20"/>
              </w:rPr>
            </w:pPr>
            <w:r w:rsidRPr="001F5F56">
              <w:rPr>
                <w:sz w:val="20"/>
                <w:szCs w:val="20"/>
              </w:rPr>
              <w:t xml:space="preserve">- федеральный бюджет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712D77" w:rsidRDefault="005E6A14" w:rsidP="005E6A14">
            <w:pPr>
              <w:spacing w:after="0"/>
              <w:jc w:val="center"/>
            </w:pPr>
            <w:r w:rsidRPr="00712D77">
              <w:rPr>
                <w:sz w:val="20"/>
                <w:szCs w:val="20"/>
              </w:rPr>
              <w:t>0,0</w:t>
            </w:r>
          </w:p>
        </w:tc>
        <w:tc>
          <w:tcPr>
            <w:tcW w:w="1418" w:type="dxa"/>
          </w:tcPr>
          <w:p w:rsidR="005E6A14" w:rsidRPr="00712D77" w:rsidRDefault="005E6A14" w:rsidP="005E6A14">
            <w:pPr>
              <w:spacing w:after="0"/>
              <w:jc w:val="center"/>
            </w:pPr>
            <w:r w:rsidRPr="00712D77">
              <w:rPr>
                <w:sz w:val="20"/>
                <w:szCs w:val="20"/>
              </w:rPr>
              <w:t>0,0</w:t>
            </w:r>
          </w:p>
        </w:tc>
        <w:tc>
          <w:tcPr>
            <w:tcW w:w="1275" w:type="dxa"/>
          </w:tcPr>
          <w:p w:rsidR="005E6A14" w:rsidRPr="00712D77" w:rsidRDefault="005E6A14" w:rsidP="005E6A14">
            <w:pPr>
              <w:spacing w:after="0" w:line="240" w:lineRule="auto"/>
              <w:ind w:right="63"/>
              <w:jc w:val="center"/>
              <w:rPr>
                <w:sz w:val="20"/>
                <w:szCs w:val="20"/>
              </w:rPr>
            </w:pPr>
            <w:r w:rsidRPr="00712D77">
              <w:rPr>
                <w:sz w:val="20"/>
                <w:szCs w:val="20"/>
              </w:rPr>
              <w:t>0%</w:t>
            </w:r>
          </w:p>
        </w:tc>
      </w:tr>
      <w:tr w:rsidR="005E6A14" w:rsidRPr="003F0FE7" w:rsidTr="005E6A14">
        <w:trPr>
          <w:trHeight w:val="283"/>
        </w:trPr>
        <w:tc>
          <w:tcPr>
            <w:tcW w:w="4253" w:type="dxa"/>
          </w:tcPr>
          <w:p w:rsidR="005E6A14" w:rsidRPr="001F5F56" w:rsidRDefault="005E6A14" w:rsidP="005E6A14">
            <w:pPr>
              <w:spacing w:after="0" w:line="240" w:lineRule="auto"/>
              <w:ind w:right="33"/>
              <w:jc w:val="left"/>
              <w:rPr>
                <w:sz w:val="20"/>
                <w:szCs w:val="20"/>
              </w:rPr>
            </w:pPr>
            <w:r w:rsidRPr="001F5F56">
              <w:rPr>
                <w:sz w:val="20"/>
                <w:szCs w:val="20"/>
              </w:rPr>
              <w:t xml:space="preserve">- бюджет автономного округа </w:t>
            </w:r>
          </w:p>
        </w:tc>
        <w:tc>
          <w:tcPr>
            <w:tcW w:w="1276" w:type="dxa"/>
          </w:tcPr>
          <w:p w:rsidR="005E6A14" w:rsidRPr="00154FCE" w:rsidRDefault="005E6A14" w:rsidP="005E6A14">
            <w:pPr>
              <w:spacing w:after="0"/>
              <w:jc w:val="center"/>
            </w:pPr>
            <w:r w:rsidRPr="00154FCE">
              <w:rPr>
                <w:sz w:val="20"/>
                <w:szCs w:val="20"/>
              </w:rPr>
              <w:t>0,0</w:t>
            </w:r>
          </w:p>
        </w:tc>
        <w:tc>
          <w:tcPr>
            <w:tcW w:w="1417" w:type="dxa"/>
          </w:tcPr>
          <w:p w:rsidR="005E6A14" w:rsidRPr="00712D77" w:rsidRDefault="005E6A14" w:rsidP="005E6A14">
            <w:pPr>
              <w:spacing w:after="0"/>
              <w:jc w:val="center"/>
            </w:pPr>
            <w:r w:rsidRPr="00712D77">
              <w:rPr>
                <w:sz w:val="20"/>
                <w:szCs w:val="20"/>
              </w:rPr>
              <w:t>0,0</w:t>
            </w:r>
          </w:p>
        </w:tc>
        <w:tc>
          <w:tcPr>
            <w:tcW w:w="1418" w:type="dxa"/>
          </w:tcPr>
          <w:p w:rsidR="005E6A14" w:rsidRPr="00712D77" w:rsidRDefault="005E6A14" w:rsidP="005E6A14">
            <w:pPr>
              <w:spacing w:after="0"/>
              <w:jc w:val="center"/>
            </w:pPr>
            <w:r w:rsidRPr="00712D77">
              <w:rPr>
                <w:sz w:val="20"/>
                <w:szCs w:val="20"/>
              </w:rPr>
              <w:t>0,0</w:t>
            </w:r>
          </w:p>
        </w:tc>
        <w:tc>
          <w:tcPr>
            <w:tcW w:w="1275" w:type="dxa"/>
          </w:tcPr>
          <w:p w:rsidR="005E6A14" w:rsidRPr="00712D77" w:rsidRDefault="005E6A14" w:rsidP="005E6A14">
            <w:pPr>
              <w:spacing w:after="0" w:line="240" w:lineRule="auto"/>
              <w:ind w:right="63"/>
              <w:jc w:val="center"/>
              <w:rPr>
                <w:sz w:val="20"/>
                <w:szCs w:val="20"/>
              </w:rPr>
            </w:pPr>
            <w:r w:rsidRPr="00712D77">
              <w:rPr>
                <w:sz w:val="20"/>
                <w:szCs w:val="20"/>
              </w:rPr>
              <w:t>0%</w:t>
            </w:r>
          </w:p>
        </w:tc>
      </w:tr>
      <w:tr w:rsidR="005E6A14" w:rsidRPr="003F0FE7" w:rsidTr="005E6A14">
        <w:trPr>
          <w:trHeight w:val="283"/>
        </w:trPr>
        <w:tc>
          <w:tcPr>
            <w:tcW w:w="4253" w:type="dxa"/>
          </w:tcPr>
          <w:p w:rsidR="005E6A14" w:rsidRPr="001F5F56" w:rsidRDefault="005E6A14" w:rsidP="005E6A14">
            <w:pPr>
              <w:spacing w:after="0" w:line="240" w:lineRule="auto"/>
              <w:ind w:right="33"/>
              <w:jc w:val="left"/>
              <w:rPr>
                <w:sz w:val="20"/>
                <w:szCs w:val="20"/>
              </w:rPr>
            </w:pPr>
            <w:r w:rsidRPr="001F5F56">
              <w:rPr>
                <w:sz w:val="20"/>
                <w:szCs w:val="20"/>
              </w:rPr>
              <w:t>- бюджет города</w:t>
            </w:r>
          </w:p>
        </w:tc>
        <w:tc>
          <w:tcPr>
            <w:tcW w:w="1276" w:type="dxa"/>
          </w:tcPr>
          <w:p w:rsidR="005E6A14" w:rsidRPr="00154FCE" w:rsidRDefault="005E6A14" w:rsidP="005E6A14">
            <w:pPr>
              <w:spacing w:after="0" w:line="240" w:lineRule="auto"/>
              <w:jc w:val="center"/>
              <w:rPr>
                <w:sz w:val="20"/>
                <w:szCs w:val="20"/>
              </w:rPr>
            </w:pPr>
            <w:r w:rsidRPr="00154FCE">
              <w:rPr>
                <w:sz w:val="20"/>
                <w:szCs w:val="20"/>
              </w:rPr>
              <w:t>103 828,2</w:t>
            </w:r>
          </w:p>
        </w:tc>
        <w:tc>
          <w:tcPr>
            <w:tcW w:w="1417" w:type="dxa"/>
          </w:tcPr>
          <w:p w:rsidR="005E6A14" w:rsidRPr="00712D77" w:rsidRDefault="005E6A14" w:rsidP="005E6A14">
            <w:pPr>
              <w:spacing w:after="0" w:line="240" w:lineRule="auto"/>
              <w:jc w:val="center"/>
              <w:rPr>
                <w:sz w:val="20"/>
                <w:szCs w:val="20"/>
              </w:rPr>
            </w:pPr>
            <w:r w:rsidRPr="00712D77">
              <w:rPr>
                <w:sz w:val="20"/>
                <w:szCs w:val="20"/>
              </w:rPr>
              <w:t>104 771,4</w:t>
            </w:r>
          </w:p>
        </w:tc>
        <w:tc>
          <w:tcPr>
            <w:tcW w:w="1418" w:type="dxa"/>
          </w:tcPr>
          <w:p w:rsidR="005E6A14" w:rsidRPr="00712D77" w:rsidRDefault="005E6A14" w:rsidP="005E6A14">
            <w:pPr>
              <w:spacing w:after="0" w:line="240" w:lineRule="auto"/>
              <w:jc w:val="center"/>
              <w:rPr>
                <w:sz w:val="20"/>
                <w:szCs w:val="20"/>
              </w:rPr>
            </w:pPr>
            <w:r w:rsidRPr="00712D77">
              <w:rPr>
                <w:sz w:val="20"/>
                <w:szCs w:val="20"/>
              </w:rPr>
              <w:t>104 760,1</w:t>
            </w:r>
          </w:p>
        </w:tc>
        <w:tc>
          <w:tcPr>
            <w:tcW w:w="1275" w:type="dxa"/>
          </w:tcPr>
          <w:p w:rsidR="005E6A14" w:rsidRPr="00712D77" w:rsidRDefault="005E6A14" w:rsidP="005E6A14">
            <w:pPr>
              <w:spacing w:after="0" w:line="240" w:lineRule="auto"/>
              <w:ind w:right="63"/>
              <w:jc w:val="center"/>
              <w:rPr>
                <w:sz w:val="20"/>
                <w:szCs w:val="20"/>
              </w:rPr>
            </w:pPr>
            <w:r w:rsidRPr="00712D77">
              <w:rPr>
                <w:sz w:val="20"/>
                <w:szCs w:val="20"/>
              </w:rPr>
              <w:t>100%</w:t>
            </w:r>
          </w:p>
        </w:tc>
      </w:tr>
      <w:tr w:rsidR="005E6A14" w:rsidRPr="003F0FE7" w:rsidTr="005E6A14">
        <w:trPr>
          <w:trHeight w:val="283"/>
        </w:trPr>
        <w:tc>
          <w:tcPr>
            <w:tcW w:w="4253" w:type="dxa"/>
            <w:tcBorders>
              <w:top w:val="single" w:sz="4" w:space="0" w:color="auto"/>
              <w:left w:val="single" w:sz="4" w:space="0" w:color="auto"/>
              <w:bottom w:val="single" w:sz="4" w:space="0" w:color="auto"/>
              <w:right w:val="single" w:sz="4" w:space="0" w:color="auto"/>
            </w:tcBorders>
            <w:hideMark/>
          </w:tcPr>
          <w:p w:rsidR="005E6A14" w:rsidRPr="00065D39" w:rsidRDefault="005E6A14" w:rsidP="005E6A14">
            <w:pPr>
              <w:spacing w:after="0" w:line="240" w:lineRule="auto"/>
              <w:ind w:right="33"/>
              <w:jc w:val="left"/>
              <w:rPr>
                <w:sz w:val="20"/>
                <w:szCs w:val="20"/>
              </w:rPr>
            </w:pPr>
            <w:r w:rsidRPr="00065D39">
              <w:rPr>
                <w:sz w:val="20"/>
                <w:szCs w:val="20"/>
              </w:rPr>
              <w:t>Основное мероприятие «Обеспечение деятельности МКУ «Служба социальной поддержки населения», всего, в том числе:</w:t>
            </w:r>
          </w:p>
        </w:tc>
        <w:tc>
          <w:tcPr>
            <w:tcW w:w="1276" w:type="dxa"/>
            <w:tcBorders>
              <w:top w:val="single" w:sz="4" w:space="0" w:color="auto"/>
              <w:left w:val="single" w:sz="4" w:space="0" w:color="auto"/>
              <w:bottom w:val="single" w:sz="4" w:space="0" w:color="auto"/>
              <w:right w:val="single" w:sz="4" w:space="0" w:color="auto"/>
            </w:tcBorders>
            <w:hideMark/>
          </w:tcPr>
          <w:p w:rsidR="005E6A14" w:rsidRPr="00154FCE" w:rsidRDefault="005E6A14" w:rsidP="005E6A14">
            <w:pPr>
              <w:spacing w:after="0" w:line="240" w:lineRule="auto"/>
              <w:jc w:val="center"/>
              <w:rPr>
                <w:sz w:val="20"/>
                <w:szCs w:val="20"/>
              </w:rPr>
            </w:pPr>
            <w:r w:rsidRPr="00154FCE">
              <w:rPr>
                <w:sz w:val="20"/>
                <w:szCs w:val="20"/>
              </w:rPr>
              <w:t>28 584,6</w:t>
            </w:r>
          </w:p>
        </w:tc>
        <w:tc>
          <w:tcPr>
            <w:tcW w:w="1417" w:type="dxa"/>
            <w:tcBorders>
              <w:top w:val="single" w:sz="4" w:space="0" w:color="auto"/>
              <w:left w:val="single" w:sz="4" w:space="0" w:color="auto"/>
              <w:bottom w:val="single" w:sz="4" w:space="0" w:color="auto"/>
              <w:right w:val="single" w:sz="4" w:space="0" w:color="auto"/>
            </w:tcBorders>
          </w:tcPr>
          <w:p w:rsidR="005E6A14" w:rsidRPr="00712D77" w:rsidRDefault="005E6A14" w:rsidP="005E6A14">
            <w:pPr>
              <w:spacing w:after="0" w:line="240" w:lineRule="auto"/>
              <w:jc w:val="center"/>
              <w:rPr>
                <w:sz w:val="20"/>
                <w:szCs w:val="20"/>
              </w:rPr>
            </w:pPr>
            <w:r w:rsidRPr="00712D77">
              <w:rPr>
                <w:sz w:val="20"/>
                <w:szCs w:val="20"/>
              </w:rPr>
              <w:t>33 944,2</w:t>
            </w:r>
          </w:p>
        </w:tc>
        <w:tc>
          <w:tcPr>
            <w:tcW w:w="1418" w:type="dxa"/>
            <w:tcBorders>
              <w:top w:val="single" w:sz="4" w:space="0" w:color="auto"/>
              <w:left w:val="single" w:sz="4" w:space="0" w:color="auto"/>
              <w:bottom w:val="single" w:sz="4" w:space="0" w:color="auto"/>
              <w:right w:val="single" w:sz="4" w:space="0" w:color="auto"/>
            </w:tcBorders>
          </w:tcPr>
          <w:p w:rsidR="005E6A14" w:rsidRPr="00712D77" w:rsidRDefault="005E6A14" w:rsidP="005E6A14">
            <w:pPr>
              <w:spacing w:after="0" w:line="240" w:lineRule="auto"/>
              <w:jc w:val="center"/>
              <w:rPr>
                <w:sz w:val="20"/>
                <w:szCs w:val="20"/>
              </w:rPr>
            </w:pPr>
            <w:r w:rsidRPr="00712D77">
              <w:rPr>
                <w:sz w:val="20"/>
                <w:szCs w:val="20"/>
              </w:rPr>
              <w:t>33 926,3</w:t>
            </w:r>
          </w:p>
        </w:tc>
        <w:tc>
          <w:tcPr>
            <w:tcW w:w="1275" w:type="dxa"/>
            <w:tcBorders>
              <w:top w:val="single" w:sz="4" w:space="0" w:color="auto"/>
              <w:left w:val="single" w:sz="4" w:space="0" w:color="auto"/>
              <w:bottom w:val="single" w:sz="4" w:space="0" w:color="auto"/>
              <w:right w:val="single" w:sz="4" w:space="0" w:color="auto"/>
            </w:tcBorders>
            <w:hideMark/>
          </w:tcPr>
          <w:p w:rsidR="005E6A14" w:rsidRPr="00712D77" w:rsidRDefault="005E6A14" w:rsidP="005E6A14">
            <w:pPr>
              <w:spacing w:after="0" w:line="240" w:lineRule="auto"/>
              <w:ind w:right="63"/>
              <w:jc w:val="center"/>
              <w:rPr>
                <w:sz w:val="20"/>
                <w:szCs w:val="20"/>
              </w:rPr>
            </w:pPr>
            <w:r>
              <w:rPr>
                <w:sz w:val="20"/>
                <w:szCs w:val="20"/>
              </w:rPr>
              <w:t>99,9</w:t>
            </w:r>
            <w:r w:rsidRPr="00712D77">
              <w:rPr>
                <w:sz w:val="20"/>
                <w:szCs w:val="20"/>
              </w:rPr>
              <w:t>%</w:t>
            </w:r>
          </w:p>
        </w:tc>
      </w:tr>
      <w:tr w:rsidR="005E6A14" w:rsidRPr="003F0FE7" w:rsidTr="005E6A14">
        <w:trPr>
          <w:trHeight w:val="283"/>
        </w:trPr>
        <w:tc>
          <w:tcPr>
            <w:tcW w:w="4253" w:type="dxa"/>
            <w:tcBorders>
              <w:top w:val="single" w:sz="4" w:space="0" w:color="auto"/>
              <w:left w:val="single" w:sz="4" w:space="0" w:color="auto"/>
              <w:bottom w:val="single" w:sz="4" w:space="0" w:color="auto"/>
              <w:right w:val="single" w:sz="4" w:space="0" w:color="auto"/>
            </w:tcBorders>
            <w:hideMark/>
          </w:tcPr>
          <w:p w:rsidR="005E6A14" w:rsidRPr="001F5F56" w:rsidRDefault="005E6A14" w:rsidP="005E6A14">
            <w:pPr>
              <w:spacing w:after="0" w:line="240" w:lineRule="auto"/>
              <w:ind w:right="33"/>
              <w:jc w:val="left"/>
              <w:rPr>
                <w:sz w:val="20"/>
                <w:szCs w:val="20"/>
              </w:rPr>
            </w:pPr>
            <w:r w:rsidRPr="001F5F56">
              <w:rPr>
                <w:sz w:val="20"/>
                <w:szCs w:val="20"/>
              </w:rPr>
              <w:t xml:space="preserve">- федеральный бюджет </w:t>
            </w:r>
          </w:p>
        </w:tc>
        <w:tc>
          <w:tcPr>
            <w:tcW w:w="1276" w:type="dxa"/>
            <w:tcBorders>
              <w:top w:val="single" w:sz="4" w:space="0" w:color="auto"/>
              <w:left w:val="single" w:sz="4" w:space="0" w:color="auto"/>
              <w:bottom w:val="single" w:sz="4" w:space="0" w:color="auto"/>
              <w:right w:val="single" w:sz="4" w:space="0" w:color="auto"/>
            </w:tcBorders>
            <w:hideMark/>
          </w:tcPr>
          <w:p w:rsidR="005E6A14" w:rsidRPr="00154FCE" w:rsidRDefault="005E6A14" w:rsidP="005E6A14">
            <w:pPr>
              <w:spacing w:after="0"/>
              <w:jc w:val="center"/>
            </w:pPr>
            <w:r w:rsidRPr="00154FCE">
              <w:rPr>
                <w:sz w:val="20"/>
                <w:szCs w:val="20"/>
              </w:rPr>
              <w:t>0,0</w:t>
            </w:r>
          </w:p>
        </w:tc>
        <w:tc>
          <w:tcPr>
            <w:tcW w:w="1417" w:type="dxa"/>
            <w:tcBorders>
              <w:top w:val="single" w:sz="4" w:space="0" w:color="auto"/>
              <w:left w:val="single" w:sz="4" w:space="0" w:color="auto"/>
              <w:bottom w:val="single" w:sz="4" w:space="0" w:color="auto"/>
              <w:right w:val="single" w:sz="4" w:space="0" w:color="auto"/>
            </w:tcBorders>
          </w:tcPr>
          <w:p w:rsidR="005E6A14" w:rsidRPr="00D81EA0" w:rsidRDefault="005E6A14" w:rsidP="005E6A14">
            <w:pPr>
              <w:spacing w:after="0"/>
              <w:jc w:val="center"/>
            </w:pPr>
            <w:r w:rsidRPr="00D81EA0">
              <w:rPr>
                <w:sz w:val="20"/>
                <w:szCs w:val="20"/>
              </w:rPr>
              <w:t>0,0</w:t>
            </w:r>
          </w:p>
        </w:tc>
        <w:tc>
          <w:tcPr>
            <w:tcW w:w="1418" w:type="dxa"/>
            <w:tcBorders>
              <w:top w:val="single" w:sz="4" w:space="0" w:color="auto"/>
              <w:left w:val="single" w:sz="4" w:space="0" w:color="auto"/>
              <w:bottom w:val="single" w:sz="4" w:space="0" w:color="auto"/>
              <w:right w:val="single" w:sz="4" w:space="0" w:color="auto"/>
            </w:tcBorders>
          </w:tcPr>
          <w:p w:rsidR="005E6A14" w:rsidRPr="00D81EA0" w:rsidRDefault="005E6A14" w:rsidP="005E6A14">
            <w:pPr>
              <w:spacing w:after="0"/>
              <w:jc w:val="center"/>
            </w:pPr>
            <w:r w:rsidRPr="00D81EA0">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5E6A14" w:rsidRPr="00D81EA0" w:rsidRDefault="005E6A14" w:rsidP="005E6A14">
            <w:pPr>
              <w:spacing w:after="0" w:line="240" w:lineRule="auto"/>
              <w:ind w:right="63"/>
              <w:jc w:val="center"/>
              <w:rPr>
                <w:sz w:val="20"/>
                <w:szCs w:val="20"/>
              </w:rPr>
            </w:pPr>
            <w:r w:rsidRPr="00D81EA0">
              <w:rPr>
                <w:sz w:val="20"/>
                <w:szCs w:val="20"/>
              </w:rPr>
              <w:t>0%</w:t>
            </w:r>
          </w:p>
        </w:tc>
      </w:tr>
      <w:tr w:rsidR="005E6A14" w:rsidRPr="003F0FE7" w:rsidTr="005E6A14">
        <w:trPr>
          <w:trHeight w:val="283"/>
        </w:trPr>
        <w:tc>
          <w:tcPr>
            <w:tcW w:w="4253" w:type="dxa"/>
            <w:tcBorders>
              <w:top w:val="single" w:sz="4" w:space="0" w:color="auto"/>
              <w:left w:val="single" w:sz="4" w:space="0" w:color="auto"/>
              <w:bottom w:val="single" w:sz="4" w:space="0" w:color="auto"/>
              <w:right w:val="single" w:sz="4" w:space="0" w:color="auto"/>
            </w:tcBorders>
            <w:hideMark/>
          </w:tcPr>
          <w:p w:rsidR="005E6A14" w:rsidRPr="001F5F56" w:rsidRDefault="005E6A14" w:rsidP="005E6A14">
            <w:pPr>
              <w:spacing w:after="0" w:line="240" w:lineRule="auto"/>
              <w:ind w:right="33"/>
              <w:jc w:val="left"/>
              <w:rPr>
                <w:sz w:val="20"/>
                <w:szCs w:val="20"/>
              </w:rPr>
            </w:pPr>
            <w:r w:rsidRPr="001F5F56">
              <w:rPr>
                <w:sz w:val="20"/>
                <w:szCs w:val="20"/>
              </w:rPr>
              <w:t xml:space="preserve">- бюджет автономного округа </w:t>
            </w:r>
          </w:p>
        </w:tc>
        <w:tc>
          <w:tcPr>
            <w:tcW w:w="1276" w:type="dxa"/>
            <w:tcBorders>
              <w:top w:val="single" w:sz="4" w:space="0" w:color="auto"/>
              <w:left w:val="single" w:sz="4" w:space="0" w:color="auto"/>
              <w:bottom w:val="single" w:sz="4" w:space="0" w:color="auto"/>
              <w:right w:val="single" w:sz="4" w:space="0" w:color="auto"/>
            </w:tcBorders>
            <w:hideMark/>
          </w:tcPr>
          <w:p w:rsidR="005E6A14" w:rsidRPr="00154FCE" w:rsidRDefault="005E6A14" w:rsidP="005E6A14">
            <w:pPr>
              <w:spacing w:after="0"/>
              <w:jc w:val="center"/>
            </w:pPr>
            <w:r w:rsidRPr="00154FCE">
              <w:rPr>
                <w:sz w:val="20"/>
                <w:szCs w:val="20"/>
              </w:rPr>
              <w:t>0,0</w:t>
            </w:r>
          </w:p>
        </w:tc>
        <w:tc>
          <w:tcPr>
            <w:tcW w:w="1417" w:type="dxa"/>
            <w:tcBorders>
              <w:top w:val="single" w:sz="4" w:space="0" w:color="auto"/>
              <w:left w:val="single" w:sz="4" w:space="0" w:color="auto"/>
              <w:bottom w:val="single" w:sz="4" w:space="0" w:color="auto"/>
              <w:right w:val="single" w:sz="4" w:space="0" w:color="auto"/>
            </w:tcBorders>
          </w:tcPr>
          <w:p w:rsidR="005E6A14" w:rsidRPr="00EB6AD5" w:rsidRDefault="005E6A14" w:rsidP="005E6A14">
            <w:pPr>
              <w:spacing w:after="0"/>
              <w:jc w:val="center"/>
            </w:pPr>
            <w:r w:rsidRPr="00EB6AD5">
              <w:rPr>
                <w:sz w:val="20"/>
                <w:szCs w:val="20"/>
              </w:rPr>
              <w:t>0,0</w:t>
            </w:r>
          </w:p>
        </w:tc>
        <w:tc>
          <w:tcPr>
            <w:tcW w:w="1418" w:type="dxa"/>
            <w:tcBorders>
              <w:top w:val="single" w:sz="4" w:space="0" w:color="auto"/>
              <w:left w:val="single" w:sz="4" w:space="0" w:color="auto"/>
              <w:bottom w:val="single" w:sz="4" w:space="0" w:color="auto"/>
              <w:right w:val="single" w:sz="4" w:space="0" w:color="auto"/>
            </w:tcBorders>
          </w:tcPr>
          <w:p w:rsidR="005E6A14" w:rsidRPr="00EB6AD5" w:rsidRDefault="005E6A14" w:rsidP="005E6A14">
            <w:pPr>
              <w:spacing w:after="0"/>
              <w:jc w:val="center"/>
            </w:pPr>
            <w:r w:rsidRPr="00EB6AD5">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5E6A14" w:rsidRPr="00EB6AD5" w:rsidRDefault="005E6A14" w:rsidP="005E6A14">
            <w:pPr>
              <w:spacing w:after="0" w:line="240" w:lineRule="auto"/>
              <w:ind w:right="63"/>
              <w:jc w:val="center"/>
              <w:rPr>
                <w:sz w:val="20"/>
                <w:szCs w:val="20"/>
              </w:rPr>
            </w:pPr>
            <w:r w:rsidRPr="00EB6AD5">
              <w:rPr>
                <w:sz w:val="20"/>
                <w:szCs w:val="20"/>
              </w:rPr>
              <w:t>0%</w:t>
            </w:r>
          </w:p>
        </w:tc>
      </w:tr>
      <w:tr w:rsidR="005E6A14" w:rsidRPr="003F0FE7" w:rsidTr="005E6A14">
        <w:trPr>
          <w:trHeight w:val="283"/>
        </w:trPr>
        <w:tc>
          <w:tcPr>
            <w:tcW w:w="4253" w:type="dxa"/>
            <w:tcBorders>
              <w:top w:val="single" w:sz="4" w:space="0" w:color="auto"/>
              <w:left w:val="single" w:sz="4" w:space="0" w:color="auto"/>
              <w:bottom w:val="single" w:sz="4" w:space="0" w:color="auto"/>
              <w:right w:val="single" w:sz="4" w:space="0" w:color="auto"/>
            </w:tcBorders>
            <w:hideMark/>
          </w:tcPr>
          <w:p w:rsidR="005E6A14" w:rsidRPr="001F5F56" w:rsidRDefault="005E6A14" w:rsidP="005E6A14">
            <w:pPr>
              <w:spacing w:after="0" w:line="240" w:lineRule="auto"/>
              <w:ind w:right="33"/>
              <w:jc w:val="left"/>
              <w:rPr>
                <w:sz w:val="20"/>
                <w:szCs w:val="20"/>
              </w:rPr>
            </w:pPr>
            <w:r w:rsidRPr="001F5F56">
              <w:rPr>
                <w:sz w:val="20"/>
                <w:szCs w:val="20"/>
              </w:rPr>
              <w:t>- бюджет города</w:t>
            </w:r>
          </w:p>
        </w:tc>
        <w:tc>
          <w:tcPr>
            <w:tcW w:w="1276" w:type="dxa"/>
            <w:tcBorders>
              <w:top w:val="single" w:sz="4" w:space="0" w:color="auto"/>
              <w:left w:val="single" w:sz="4" w:space="0" w:color="auto"/>
              <w:bottom w:val="single" w:sz="4" w:space="0" w:color="auto"/>
              <w:right w:val="single" w:sz="4" w:space="0" w:color="auto"/>
            </w:tcBorders>
            <w:hideMark/>
          </w:tcPr>
          <w:p w:rsidR="005E6A14" w:rsidRPr="00154FCE" w:rsidRDefault="005E6A14" w:rsidP="005E6A14">
            <w:pPr>
              <w:spacing w:after="0" w:line="240" w:lineRule="auto"/>
              <w:jc w:val="center"/>
              <w:rPr>
                <w:sz w:val="20"/>
                <w:szCs w:val="20"/>
              </w:rPr>
            </w:pPr>
            <w:r w:rsidRPr="00154FCE">
              <w:rPr>
                <w:sz w:val="20"/>
                <w:szCs w:val="20"/>
              </w:rPr>
              <w:t>28 584,6</w:t>
            </w:r>
          </w:p>
        </w:tc>
        <w:tc>
          <w:tcPr>
            <w:tcW w:w="1417" w:type="dxa"/>
            <w:tcBorders>
              <w:top w:val="single" w:sz="4" w:space="0" w:color="auto"/>
              <w:left w:val="single" w:sz="4" w:space="0" w:color="auto"/>
              <w:bottom w:val="single" w:sz="4" w:space="0" w:color="auto"/>
              <w:right w:val="single" w:sz="4" w:space="0" w:color="auto"/>
            </w:tcBorders>
          </w:tcPr>
          <w:p w:rsidR="005E6A14" w:rsidRPr="007712BE" w:rsidRDefault="005E6A14" w:rsidP="005E6A14">
            <w:pPr>
              <w:spacing w:after="0" w:line="240" w:lineRule="auto"/>
              <w:jc w:val="center"/>
              <w:rPr>
                <w:sz w:val="20"/>
                <w:szCs w:val="20"/>
              </w:rPr>
            </w:pPr>
            <w:r w:rsidRPr="007712BE">
              <w:rPr>
                <w:sz w:val="20"/>
                <w:szCs w:val="20"/>
              </w:rPr>
              <w:t>33 944,2</w:t>
            </w:r>
          </w:p>
        </w:tc>
        <w:tc>
          <w:tcPr>
            <w:tcW w:w="1418" w:type="dxa"/>
            <w:tcBorders>
              <w:top w:val="single" w:sz="4" w:space="0" w:color="auto"/>
              <w:left w:val="single" w:sz="4" w:space="0" w:color="auto"/>
              <w:bottom w:val="single" w:sz="4" w:space="0" w:color="auto"/>
              <w:right w:val="single" w:sz="4" w:space="0" w:color="auto"/>
            </w:tcBorders>
          </w:tcPr>
          <w:p w:rsidR="005E6A14" w:rsidRPr="007712BE" w:rsidRDefault="005E6A14" w:rsidP="005E6A14">
            <w:pPr>
              <w:spacing w:after="0" w:line="240" w:lineRule="auto"/>
              <w:jc w:val="center"/>
              <w:rPr>
                <w:sz w:val="20"/>
                <w:szCs w:val="20"/>
              </w:rPr>
            </w:pPr>
            <w:r w:rsidRPr="007712BE">
              <w:rPr>
                <w:sz w:val="20"/>
                <w:szCs w:val="20"/>
              </w:rPr>
              <w:t>33 926,3</w:t>
            </w:r>
          </w:p>
        </w:tc>
        <w:tc>
          <w:tcPr>
            <w:tcW w:w="1275" w:type="dxa"/>
            <w:tcBorders>
              <w:top w:val="single" w:sz="4" w:space="0" w:color="auto"/>
              <w:left w:val="single" w:sz="4" w:space="0" w:color="auto"/>
              <w:bottom w:val="single" w:sz="4" w:space="0" w:color="auto"/>
              <w:right w:val="single" w:sz="4" w:space="0" w:color="auto"/>
            </w:tcBorders>
            <w:hideMark/>
          </w:tcPr>
          <w:p w:rsidR="005E6A14" w:rsidRPr="007712BE" w:rsidRDefault="005E6A14" w:rsidP="005E6A14">
            <w:pPr>
              <w:spacing w:after="0" w:line="240" w:lineRule="auto"/>
              <w:ind w:right="63"/>
              <w:jc w:val="center"/>
              <w:rPr>
                <w:sz w:val="20"/>
                <w:szCs w:val="20"/>
              </w:rPr>
            </w:pPr>
            <w:r>
              <w:rPr>
                <w:sz w:val="20"/>
                <w:szCs w:val="20"/>
              </w:rPr>
              <w:t>99,9</w:t>
            </w:r>
            <w:r w:rsidRPr="007712BE">
              <w:rPr>
                <w:sz w:val="20"/>
                <w:szCs w:val="20"/>
              </w:rPr>
              <w:t>%</w:t>
            </w:r>
          </w:p>
        </w:tc>
      </w:tr>
    </w:tbl>
    <w:p w:rsidR="005E6A14" w:rsidRPr="003F0FE7" w:rsidRDefault="005E6A14" w:rsidP="005E6A14">
      <w:pPr>
        <w:pStyle w:val="af"/>
        <w:spacing w:after="0"/>
        <w:ind w:left="0" w:right="424"/>
        <w:jc w:val="both"/>
        <w:rPr>
          <w:highlight w:val="yellow"/>
        </w:rPr>
      </w:pPr>
      <w:r w:rsidRPr="003F0FE7">
        <w:rPr>
          <w:highlight w:val="yellow"/>
        </w:rPr>
        <w:t xml:space="preserve">   </w:t>
      </w:r>
    </w:p>
    <w:p w:rsidR="005E6A14" w:rsidRPr="005F03AE" w:rsidRDefault="005E6A14" w:rsidP="005E6A14">
      <w:pPr>
        <w:pStyle w:val="af"/>
        <w:spacing w:after="0"/>
        <w:ind w:left="0" w:right="-1" w:firstLine="708"/>
        <w:jc w:val="both"/>
        <w:rPr>
          <w:sz w:val="28"/>
          <w:szCs w:val="28"/>
        </w:rPr>
      </w:pPr>
      <w:r w:rsidRPr="005F03AE">
        <w:rPr>
          <w:sz w:val="28"/>
          <w:szCs w:val="28"/>
        </w:rPr>
        <w:t>Реализация муниципальной программы «</w:t>
      </w:r>
      <w:r w:rsidRPr="005F03AE">
        <w:rPr>
          <w:bCs/>
          <w:sz w:val="28"/>
          <w:szCs w:val="28"/>
        </w:rPr>
        <w:t>Развитие гражданского общества в городе Ханты-Мансийске</w:t>
      </w:r>
      <w:r w:rsidRPr="005F03AE">
        <w:rPr>
          <w:sz w:val="28"/>
          <w:szCs w:val="28"/>
        </w:rPr>
        <w:t>» включает в себя 5 подпрограмм.</w:t>
      </w:r>
    </w:p>
    <w:p w:rsidR="005E6A14" w:rsidRPr="00090A41" w:rsidRDefault="005E6A14" w:rsidP="005E6A14">
      <w:pPr>
        <w:pStyle w:val="af"/>
        <w:spacing w:after="0"/>
        <w:ind w:left="0" w:right="-1" w:firstLine="708"/>
        <w:jc w:val="both"/>
        <w:rPr>
          <w:sz w:val="28"/>
          <w:szCs w:val="28"/>
        </w:rPr>
      </w:pPr>
      <w:r w:rsidRPr="00090A41">
        <w:rPr>
          <w:sz w:val="28"/>
          <w:szCs w:val="28"/>
        </w:rPr>
        <w:t xml:space="preserve">Подпрограмма </w:t>
      </w:r>
      <w:r w:rsidRPr="00090A41">
        <w:rPr>
          <w:sz w:val="28"/>
          <w:szCs w:val="28"/>
          <w:lang w:val="en-US"/>
        </w:rPr>
        <w:t>I</w:t>
      </w:r>
      <w:r w:rsidRPr="00090A41">
        <w:rPr>
          <w:sz w:val="28"/>
          <w:szCs w:val="28"/>
        </w:rPr>
        <w:t xml:space="preserve"> «Создание условий для развития гражданских инициатив».</w:t>
      </w:r>
    </w:p>
    <w:p w:rsidR="005E6A14" w:rsidRDefault="005E6A14" w:rsidP="005E6A14">
      <w:pPr>
        <w:spacing w:after="0"/>
        <w:ind w:firstLine="708"/>
        <w:jc w:val="both"/>
        <w:rPr>
          <w:sz w:val="28"/>
          <w:szCs w:val="28"/>
        </w:rPr>
      </w:pPr>
      <w:r w:rsidRPr="002A1506">
        <w:rPr>
          <w:sz w:val="28"/>
          <w:szCs w:val="28"/>
        </w:rPr>
        <w:t>Исполнение по данной подпрограмме составило 12 301,8 тыс. рублей или 100% от плана на год, в том числе: средства городского бюджета - 12 301,8 тыс. рублей.</w:t>
      </w:r>
    </w:p>
    <w:p w:rsidR="005E6A14" w:rsidRPr="007F5B70" w:rsidRDefault="005E6A14" w:rsidP="005E6A14">
      <w:pPr>
        <w:spacing w:after="0"/>
        <w:ind w:firstLine="709"/>
        <w:jc w:val="both"/>
        <w:rPr>
          <w:sz w:val="28"/>
          <w:szCs w:val="28"/>
        </w:rPr>
      </w:pPr>
      <w:r w:rsidRPr="00A4482D">
        <w:rPr>
          <w:rFonts w:eastAsia="Calibri"/>
          <w:sz w:val="28"/>
          <w:szCs w:val="28"/>
        </w:rPr>
        <w:t>В отчетном году в целях поддержки социально ориентированных некоммерческих организаций, осуществляющих культурно-просветительскую деятельность на территории города Ханты-Мансийска, предоставлена</w:t>
      </w:r>
      <w:r w:rsidRPr="00A4482D">
        <w:rPr>
          <w:rFonts w:eastAsia="TimesNewRomanPSMT"/>
          <w:sz w:val="28"/>
          <w:szCs w:val="28"/>
        </w:rPr>
        <w:t xml:space="preserve"> </w:t>
      </w:r>
      <w:r w:rsidRPr="00A4482D">
        <w:rPr>
          <w:rFonts w:eastAsia="Calibri"/>
          <w:sz w:val="28"/>
          <w:szCs w:val="28"/>
        </w:rPr>
        <w:t xml:space="preserve">субсидия </w:t>
      </w:r>
      <w:r w:rsidRPr="00A4482D">
        <w:rPr>
          <w:rFonts w:eastAsia="TimesNewRomanPSMT"/>
          <w:sz w:val="28"/>
          <w:szCs w:val="28"/>
        </w:rPr>
        <w:t xml:space="preserve">на финансовое обеспечение затрат </w:t>
      </w:r>
      <w:r w:rsidRPr="00A4482D">
        <w:rPr>
          <w:rFonts w:eastAsia="Calibri"/>
          <w:sz w:val="28"/>
          <w:szCs w:val="28"/>
        </w:rPr>
        <w:t>некоммерческому частному образовательному учреждению дополнительного образования «Духовно-просветительский центр»</w:t>
      </w:r>
      <w:r w:rsidRPr="00A4482D">
        <w:rPr>
          <w:rFonts w:eastAsia="TimesNewRomanPSMT"/>
          <w:sz w:val="28"/>
          <w:szCs w:val="28"/>
        </w:rPr>
        <w:t xml:space="preserve"> на  проведение социально значимых просветительских мероприятий и (или) проектов в сфере духовно-нравственной культуры народов России</w:t>
      </w:r>
      <w:r w:rsidRPr="00A4482D">
        <w:rPr>
          <w:rFonts w:eastAsia="Calibri"/>
          <w:sz w:val="28"/>
          <w:szCs w:val="28"/>
        </w:rPr>
        <w:t xml:space="preserve"> в сумме 5 800,00 тыс.  рублей</w:t>
      </w:r>
      <w:r w:rsidRPr="007F5B70">
        <w:rPr>
          <w:rFonts w:eastAsia="Calibri"/>
          <w:sz w:val="28"/>
          <w:szCs w:val="28"/>
        </w:rPr>
        <w:t xml:space="preserve">. </w:t>
      </w:r>
      <w:r w:rsidRPr="007F5B70">
        <w:rPr>
          <w:sz w:val="28"/>
          <w:szCs w:val="28"/>
        </w:rPr>
        <w:t xml:space="preserve">За отчетный период Духовно-просветительским центром проведено </w:t>
      </w:r>
      <w:r w:rsidRPr="007F5B70">
        <w:rPr>
          <w:rFonts w:eastAsia="Calibri"/>
          <w:bCs/>
          <w:spacing w:val="-1"/>
          <w:sz w:val="28"/>
          <w:szCs w:val="28"/>
        </w:rPr>
        <w:t xml:space="preserve">197 </w:t>
      </w:r>
      <w:r w:rsidRPr="007F5B70">
        <w:rPr>
          <w:sz w:val="28"/>
          <w:szCs w:val="28"/>
        </w:rPr>
        <w:t>культурно-просветительских мероприятий (в том числе</w:t>
      </w:r>
      <w:r w:rsidRPr="007F5B70">
        <w:rPr>
          <w:color w:val="FF0000"/>
          <w:sz w:val="28"/>
          <w:szCs w:val="28"/>
        </w:rPr>
        <w:t xml:space="preserve"> </w:t>
      </w:r>
      <w:r w:rsidRPr="007F5B70">
        <w:rPr>
          <w:sz w:val="28"/>
          <w:szCs w:val="28"/>
        </w:rPr>
        <w:t xml:space="preserve">14 - в онлайн-формате), количество посещений - 9 528, количество просмотров в дистанционном режиме - 4 574. </w:t>
      </w:r>
    </w:p>
    <w:p w:rsidR="005E6A14" w:rsidRDefault="005E6A14" w:rsidP="005E6A14">
      <w:pPr>
        <w:spacing w:after="0"/>
        <w:ind w:firstLine="708"/>
        <w:jc w:val="both"/>
      </w:pPr>
      <w:r w:rsidRPr="003B7C0B">
        <w:rPr>
          <w:sz w:val="28"/>
          <w:szCs w:val="28"/>
        </w:rPr>
        <w:t xml:space="preserve">Учреждение ведёт образовательную и культурно-просветительскую деятельность, направленную на духовно-нравственное воспитание граждан города, интеграцию личности в национальную и мировую культуру: проводит просветительские мероприятия, организует работу различных объединений (курсы, клубы, театральная студия, хоровой кружок). </w:t>
      </w:r>
      <w:r w:rsidRPr="003B7C0B">
        <w:rPr>
          <w:rFonts w:eastAsia="Calibri"/>
          <w:sz w:val="28"/>
          <w:szCs w:val="28"/>
        </w:rPr>
        <w:t xml:space="preserve">Наиболее социально значимые мероприятия: </w:t>
      </w:r>
      <w:r w:rsidRPr="003B7C0B">
        <w:rPr>
          <w:color w:val="000000" w:themeColor="text1"/>
          <w:sz w:val="28"/>
          <w:szCs w:val="28"/>
        </w:rPr>
        <w:t xml:space="preserve">Рождественский и Пасхальный спектакли, традиционное мероприятие для выпускников школ города Ханты-Мансийска «Дорога к храму» (участвовали 328 выпускников города); </w:t>
      </w:r>
      <w:r w:rsidRPr="003B7C0B">
        <w:rPr>
          <w:sz w:val="28"/>
          <w:szCs w:val="28"/>
        </w:rPr>
        <w:t>просветительские курсы профессионально-личностного развития педагогов города по программе «Социокультурные истоки» «К Истине»; лекции «Основы духовно-нравственного воспитания».</w:t>
      </w:r>
    </w:p>
    <w:p w:rsidR="005E6A14" w:rsidRPr="00EB7004" w:rsidRDefault="005E6A14" w:rsidP="005E6A14">
      <w:pPr>
        <w:spacing w:after="0"/>
        <w:ind w:firstLine="708"/>
        <w:jc w:val="both"/>
      </w:pPr>
      <w:r w:rsidRPr="00732A57">
        <w:rPr>
          <w:sz w:val="28"/>
          <w:szCs w:val="28"/>
        </w:rPr>
        <w:t>На финансовое обеспечение затрат на организацию и проведение социально значимых мероприятий в сфере физической культуры и спорта среди различных групп населения предоставлена субсидия на сумму</w:t>
      </w:r>
      <w:r w:rsidRPr="00732A57">
        <w:rPr>
          <w:color w:val="FF0000"/>
          <w:sz w:val="28"/>
          <w:szCs w:val="28"/>
        </w:rPr>
        <w:t xml:space="preserve"> </w:t>
      </w:r>
      <w:r w:rsidRPr="00732A57">
        <w:rPr>
          <w:color w:val="000000" w:themeColor="text1"/>
          <w:sz w:val="28"/>
          <w:szCs w:val="28"/>
        </w:rPr>
        <w:t>861,0 тыс.</w:t>
      </w:r>
      <w:r w:rsidRPr="00732A57">
        <w:rPr>
          <w:color w:val="FF0000"/>
          <w:sz w:val="28"/>
          <w:szCs w:val="28"/>
        </w:rPr>
        <w:t xml:space="preserve"> </w:t>
      </w:r>
      <w:r w:rsidRPr="00732A57">
        <w:rPr>
          <w:sz w:val="28"/>
          <w:szCs w:val="28"/>
        </w:rPr>
        <w:t xml:space="preserve">рублей, в том числе: Союзу «Спортивный клуб «Титул» - 171,7 тыс. рублей; автономной некоммерческой организации «Центр развития культуры и спорта «Олимп» - 300,0 тыс. рублей; автономной некоммерческой организации спортивно-оздоровительный клуб «Здоровая Версия» - 98,3 тыс. рублей; </w:t>
      </w:r>
      <w:r w:rsidRPr="00732A57">
        <w:rPr>
          <w:rFonts w:eastAsia="Times New Roman"/>
          <w:bCs/>
          <w:color w:val="000000" w:themeColor="text1"/>
          <w:sz w:val="28"/>
          <w:szCs w:val="28"/>
        </w:rPr>
        <w:t>региональной спортивной общественной организации «Федерация Чир Спорта Ханты-Мансийского автономного округа - Югры» - 291,0 тыс. рублей.</w:t>
      </w:r>
    </w:p>
    <w:p w:rsidR="005E6A14" w:rsidRPr="00425646" w:rsidRDefault="005E6A14" w:rsidP="005E6A14">
      <w:pPr>
        <w:spacing w:after="0"/>
        <w:ind w:firstLine="709"/>
        <w:jc w:val="both"/>
        <w:rPr>
          <w:rFonts w:eastAsia="Times New Roman"/>
          <w:sz w:val="28"/>
          <w:szCs w:val="28"/>
        </w:rPr>
      </w:pPr>
      <w:r w:rsidRPr="00425646">
        <w:rPr>
          <w:rFonts w:eastAsia="Times New Roman"/>
          <w:sz w:val="28"/>
          <w:szCs w:val="28"/>
        </w:rPr>
        <w:t>Администрация города ежегодно проводит конкурсы на соискание муниципальных грантов на реализацию социально-значимых проектов</w:t>
      </w:r>
      <w:r w:rsidRPr="00425646">
        <w:rPr>
          <w:rFonts w:eastAsia="Times New Roman"/>
          <w:b/>
          <w:sz w:val="28"/>
          <w:szCs w:val="28"/>
        </w:rPr>
        <w:t xml:space="preserve"> </w:t>
      </w:r>
      <w:r w:rsidRPr="00425646">
        <w:rPr>
          <w:rFonts w:eastAsia="Times New Roman"/>
          <w:sz w:val="28"/>
          <w:szCs w:val="28"/>
        </w:rPr>
        <w:t xml:space="preserve">среди социально ориентированных некоммерческих организаций. </w:t>
      </w:r>
    </w:p>
    <w:p w:rsidR="005E6A14" w:rsidRPr="00F434A8" w:rsidRDefault="005E6A14" w:rsidP="005E6A14">
      <w:pPr>
        <w:spacing w:after="0"/>
        <w:ind w:firstLine="709"/>
        <w:jc w:val="both"/>
        <w:rPr>
          <w:rFonts w:eastAsia="Times New Roman"/>
          <w:sz w:val="28"/>
          <w:szCs w:val="28"/>
        </w:rPr>
      </w:pPr>
      <w:r w:rsidRPr="00F434A8">
        <w:rPr>
          <w:rFonts w:eastAsia="Times New Roman"/>
          <w:sz w:val="28"/>
          <w:szCs w:val="28"/>
        </w:rPr>
        <w:t>В 2021 го</w:t>
      </w:r>
      <w:r>
        <w:rPr>
          <w:rFonts w:eastAsia="Times New Roman"/>
          <w:sz w:val="28"/>
          <w:szCs w:val="28"/>
        </w:rPr>
        <w:t>ду гранты и субсидии получили следующие</w:t>
      </w:r>
      <w:r w:rsidRPr="00F434A8">
        <w:rPr>
          <w:rFonts w:eastAsia="Times New Roman"/>
          <w:sz w:val="28"/>
          <w:szCs w:val="28"/>
        </w:rPr>
        <w:t xml:space="preserve"> организаций на общую сумму 5 190, 8 тыс. рублей: </w:t>
      </w:r>
    </w:p>
    <w:p w:rsidR="005E6A14" w:rsidRDefault="005E6A14" w:rsidP="005E6A14">
      <w:pPr>
        <w:spacing w:after="0"/>
        <w:ind w:firstLine="708"/>
        <w:jc w:val="both"/>
        <w:rPr>
          <w:sz w:val="28"/>
          <w:szCs w:val="28"/>
        </w:rPr>
      </w:pPr>
      <w:r w:rsidRPr="00F434A8">
        <w:rPr>
          <w:rFonts w:eastAsia="Times New Roman"/>
          <w:sz w:val="28"/>
          <w:szCs w:val="28"/>
        </w:rPr>
        <w:t>-</w:t>
      </w:r>
      <w:r>
        <w:rPr>
          <w:sz w:val="28"/>
          <w:szCs w:val="28"/>
        </w:rPr>
        <w:t>Автономная некоммерческая организация «Радио Вера Югра» на финансовое обеспечение затрат на аренду помещений и оплате услуг за пользование помещениями для осуществления уставной деятельности на сумму 25,0 тыс. рублей;</w:t>
      </w:r>
    </w:p>
    <w:p w:rsidR="005E6A14" w:rsidRDefault="005E6A14" w:rsidP="005E6A14">
      <w:pPr>
        <w:spacing w:after="0"/>
        <w:ind w:firstLine="708"/>
        <w:jc w:val="both"/>
        <w:rPr>
          <w:sz w:val="28"/>
          <w:szCs w:val="28"/>
        </w:rPr>
      </w:pPr>
      <w:r>
        <w:rPr>
          <w:sz w:val="28"/>
          <w:szCs w:val="28"/>
        </w:rPr>
        <w:t>-Автономная некоммерческая организация «Центр развития культуры и спорта «Олимп» на финансовое обеспечение затрат на приобретение оборудования для осуществления уставной деятельности на сумму 140,0 тыс. рублей;</w:t>
      </w:r>
    </w:p>
    <w:p w:rsidR="005E6A14" w:rsidRDefault="005E6A14" w:rsidP="005E6A14">
      <w:pPr>
        <w:spacing w:after="0"/>
        <w:ind w:firstLine="708"/>
        <w:jc w:val="both"/>
        <w:rPr>
          <w:sz w:val="28"/>
          <w:szCs w:val="28"/>
        </w:rPr>
      </w:pPr>
      <w:r>
        <w:rPr>
          <w:sz w:val="28"/>
          <w:szCs w:val="28"/>
        </w:rPr>
        <w:t>-Автономная некоммерческая организация «Центр социальных услуг и социальной адаптации инвалидов и граждан с ограниченными возможностями здоровья «Свободное движение» на финансовое обеспечение затрат на приобретение оборудования для осуществления уставной деятельности на сумму 40,0 тыс. рублей;</w:t>
      </w:r>
    </w:p>
    <w:p w:rsidR="005E6A14" w:rsidRDefault="005E6A14" w:rsidP="005E6A14">
      <w:pPr>
        <w:spacing w:after="0"/>
        <w:ind w:firstLine="708"/>
        <w:jc w:val="both"/>
        <w:rPr>
          <w:sz w:val="28"/>
          <w:szCs w:val="28"/>
        </w:rPr>
      </w:pPr>
      <w:r>
        <w:rPr>
          <w:sz w:val="28"/>
          <w:szCs w:val="28"/>
        </w:rPr>
        <w:t>-Автономная некоммерческая организация дошкольного образования «Антошка» на финансовое обеспечение затрат на проведение ремонтных работ помещений, используемых для уставной деятельности на сумму 70,0 тыс. рублей;</w:t>
      </w:r>
    </w:p>
    <w:p w:rsidR="005E6A14" w:rsidRDefault="005E6A14" w:rsidP="005E6A14">
      <w:pPr>
        <w:spacing w:after="0"/>
        <w:ind w:firstLine="708"/>
        <w:jc w:val="both"/>
        <w:rPr>
          <w:sz w:val="28"/>
          <w:szCs w:val="28"/>
        </w:rPr>
      </w:pPr>
      <w:r>
        <w:rPr>
          <w:sz w:val="28"/>
          <w:szCs w:val="28"/>
        </w:rPr>
        <w:t>-Автономная некоммерческая организация «Фехтовальный клуб «НА ОСТРИЕ» в целях финансового обеспечения затрат на аренду помещения и оплате услуг за пользование помещением для осуществления уставной деятельности на сумму 25,0 тыс. рублей;</w:t>
      </w:r>
    </w:p>
    <w:p w:rsidR="005E6A14" w:rsidRDefault="005E6A14" w:rsidP="005E6A14">
      <w:pPr>
        <w:spacing w:after="0"/>
        <w:ind w:firstLine="708"/>
        <w:jc w:val="both"/>
        <w:rPr>
          <w:sz w:val="28"/>
          <w:szCs w:val="28"/>
        </w:rPr>
      </w:pPr>
      <w:r>
        <w:rPr>
          <w:sz w:val="28"/>
          <w:szCs w:val="28"/>
        </w:rPr>
        <w:t>-Местная религиозная организация православного Прихода храма в честь иконы Божией Матери «Знамение» города Ханты-Мансийска Ханты-Мансийской Епархии Русской Православной Церкви (Московский Патриархат) на финансовое обеспечение затрат на проведение ремонтных работ помещений, используемых для уставной деятельности на сумму 90,0 тыс. рублей;</w:t>
      </w:r>
    </w:p>
    <w:p w:rsidR="005E6A14" w:rsidRDefault="005E6A14" w:rsidP="005E6A14">
      <w:pPr>
        <w:spacing w:after="0"/>
        <w:ind w:firstLine="708"/>
        <w:jc w:val="both"/>
        <w:rPr>
          <w:sz w:val="28"/>
          <w:szCs w:val="28"/>
        </w:rPr>
      </w:pPr>
      <w:r>
        <w:rPr>
          <w:sz w:val="28"/>
          <w:szCs w:val="28"/>
        </w:rPr>
        <w:t>-Ханты-Мансийская городская общественная организация «Культурно-просветительский центр «Гармония» на реализацию проекта «XXI «Кирилло-Мефодиевские чтение «Русская народная культура, как основа культурно-образовательного пространства Югры XXI века» на сумму 90,0 тыс. рублей;</w:t>
      </w:r>
    </w:p>
    <w:p w:rsidR="005E6A14" w:rsidRPr="00F51CF9" w:rsidRDefault="005E6A14" w:rsidP="005E6A14">
      <w:pPr>
        <w:spacing w:after="0"/>
        <w:ind w:firstLine="708"/>
        <w:jc w:val="both"/>
        <w:rPr>
          <w:rFonts w:eastAsia="Times New Roman"/>
          <w:sz w:val="28"/>
          <w:szCs w:val="28"/>
        </w:rPr>
      </w:pPr>
      <w:r w:rsidRPr="00F51CF9">
        <w:rPr>
          <w:sz w:val="28"/>
          <w:szCs w:val="28"/>
        </w:rPr>
        <w:t>-</w:t>
      </w:r>
      <w:r>
        <w:rPr>
          <w:rFonts w:eastAsia="Times New Roman"/>
          <w:sz w:val="28"/>
          <w:szCs w:val="28"/>
        </w:rPr>
        <w:t>Ханты-Мансийская городская общественная организация</w:t>
      </w:r>
      <w:r w:rsidRPr="00F51CF9">
        <w:rPr>
          <w:rFonts w:eastAsia="Times New Roman"/>
          <w:sz w:val="28"/>
          <w:szCs w:val="28"/>
        </w:rPr>
        <w:t xml:space="preserve"> ветеранов войны, труда, Вооруженных Си</w:t>
      </w:r>
      <w:r>
        <w:rPr>
          <w:rFonts w:eastAsia="Times New Roman"/>
          <w:sz w:val="28"/>
          <w:szCs w:val="28"/>
        </w:rPr>
        <w:t>л и правоохранительных органов на сумму 3 364,8 тыс. рублей</w:t>
      </w:r>
      <w:r w:rsidRPr="00F51CF9">
        <w:rPr>
          <w:rFonts w:eastAsia="Times New Roman"/>
          <w:sz w:val="28"/>
          <w:szCs w:val="28"/>
        </w:rPr>
        <w:t xml:space="preserve">; </w:t>
      </w:r>
    </w:p>
    <w:p w:rsidR="005E6A14" w:rsidRDefault="005E6A14" w:rsidP="005E6A14">
      <w:pPr>
        <w:spacing w:after="0"/>
        <w:ind w:firstLine="708"/>
        <w:jc w:val="both"/>
        <w:rPr>
          <w:rFonts w:eastAsia="SimSun"/>
          <w:sz w:val="28"/>
          <w:szCs w:val="28"/>
        </w:rPr>
      </w:pPr>
      <w:r w:rsidRPr="00343637">
        <w:rPr>
          <w:sz w:val="28"/>
          <w:szCs w:val="28"/>
        </w:rPr>
        <w:t>-</w:t>
      </w:r>
      <w:r w:rsidRPr="00343637">
        <w:rPr>
          <w:rFonts w:eastAsia="Times New Roman"/>
          <w:sz w:val="28"/>
          <w:szCs w:val="28"/>
        </w:rPr>
        <w:t>Ханты-Мансийск</w:t>
      </w:r>
      <w:r>
        <w:rPr>
          <w:rFonts w:eastAsia="Times New Roman"/>
          <w:sz w:val="28"/>
          <w:szCs w:val="28"/>
        </w:rPr>
        <w:t>ая городская организация</w:t>
      </w:r>
      <w:r w:rsidRPr="00343637">
        <w:rPr>
          <w:rFonts w:eastAsia="Times New Roman"/>
          <w:sz w:val="28"/>
          <w:szCs w:val="28"/>
        </w:rPr>
        <w:t xml:space="preserve"> общероссийской общественной организации «Все</w:t>
      </w:r>
      <w:r>
        <w:rPr>
          <w:rFonts w:eastAsia="Times New Roman"/>
          <w:sz w:val="28"/>
          <w:szCs w:val="28"/>
        </w:rPr>
        <w:t>российское общество инвалидов» на сумму 1 256,0</w:t>
      </w:r>
      <w:r w:rsidRPr="00343637">
        <w:rPr>
          <w:rFonts w:eastAsia="Times New Roman"/>
          <w:sz w:val="28"/>
          <w:szCs w:val="28"/>
        </w:rPr>
        <w:t xml:space="preserve"> тыс. рублей</w:t>
      </w:r>
      <w:r w:rsidRPr="00343637">
        <w:rPr>
          <w:rFonts w:eastAsia="SimSun"/>
          <w:sz w:val="28"/>
          <w:szCs w:val="28"/>
        </w:rPr>
        <w:t>;</w:t>
      </w:r>
    </w:p>
    <w:p w:rsidR="005E6A14" w:rsidRDefault="005E6A14" w:rsidP="005E6A14">
      <w:pPr>
        <w:spacing w:after="0"/>
        <w:ind w:firstLine="708"/>
        <w:jc w:val="both"/>
        <w:rPr>
          <w:bCs/>
          <w:color w:val="000000"/>
          <w:sz w:val="28"/>
          <w:szCs w:val="28"/>
        </w:rPr>
      </w:pPr>
      <w:r>
        <w:rPr>
          <w:rFonts w:eastAsia="SimSun"/>
          <w:sz w:val="28"/>
          <w:szCs w:val="28"/>
        </w:rPr>
        <w:t>-</w:t>
      </w:r>
      <w:r>
        <w:rPr>
          <w:sz w:val="28"/>
          <w:szCs w:val="28"/>
        </w:rPr>
        <w:t xml:space="preserve">Ханты-Мансийская региональная организация Общероссийской общественной организации инвалидов «Всероссийское ордена Трудового Красного Знамени общество слепых» на реализацию проекта </w:t>
      </w:r>
      <w:r>
        <w:rPr>
          <w:bCs/>
          <w:color w:val="000000"/>
          <w:sz w:val="28"/>
          <w:szCs w:val="28"/>
        </w:rPr>
        <w:t>«Готовим сами - готовим с нами» на сумму 90,0 тыс. рублей.</w:t>
      </w:r>
    </w:p>
    <w:p w:rsidR="005E6A14" w:rsidRDefault="005E6A14" w:rsidP="005E6A14">
      <w:pPr>
        <w:spacing w:after="0"/>
        <w:ind w:firstLine="708"/>
        <w:jc w:val="both"/>
        <w:rPr>
          <w:sz w:val="28"/>
          <w:szCs w:val="28"/>
        </w:rPr>
      </w:pPr>
      <w:r w:rsidRPr="00A44913">
        <w:rPr>
          <w:sz w:val="28"/>
          <w:szCs w:val="28"/>
        </w:rPr>
        <w:t xml:space="preserve">На финансовое обеспечение затрат на организацию и проведение социально значимых мероприятий и </w:t>
      </w:r>
      <w:r w:rsidRPr="00A44913">
        <w:rPr>
          <w:rFonts w:eastAsia="Times New Roman"/>
          <w:sz w:val="28"/>
          <w:szCs w:val="28"/>
        </w:rPr>
        <w:t xml:space="preserve">улучшение морально-психологического состояния граждан, духовное развитие личности </w:t>
      </w:r>
      <w:r w:rsidRPr="00A44913">
        <w:rPr>
          <w:sz w:val="28"/>
          <w:szCs w:val="28"/>
        </w:rPr>
        <w:t>предоставлена субсидия на сумму</w:t>
      </w:r>
      <w:r w:rsidRPr="00A44913">
        <w:rPr>
          <w:color w:val="FF0000"/>
          <w:sz w:val="28"/>
          <w:szCs w:val="28"/>
        </w:rPr>
        <w:t xml:space="preserve"> </w:t>
      </w:r>
      <w:r w:rsidRPr="00A44913">
        <w:rPr>
          <w:color w:val="000000" w:themeColor="text1"/>
          <w:sz w:val="28"/>
          <w:szCs w:val="28"/>
        </w:rPr>
        <w:t>450,0 тыс.</w:t>
      </w:r>
      <w:r w:rsidRPr="00A44913">
        <w:rPr>
          <w:color w:val="FF0000"/>
          <w:sz w:val="28"/>
          <w:szCs w:val="28"/>
        </w:rPr>
        <w:t xml:space="preserve"> </w:t>
      </w:r>
      <w:r w:rsidRPr="00A44913">
        <w:rPr>
          <w:sz w:val="28"/>
          <w:szCs w:val="28"/>
        </w:rPr>
        <w:t xml:space="preserve">рублей, в том числе: </w:t>
      </w:r>
      <w:r>
        <w:rPr>
          <w:sz w:val="28"/>
          <w:szCs w:val="28"/>
        </w:rPr>
        <w:t>региональной общественной организации «Добровольно-спасательное пожарное формирование по ХМАО- Югре - 150,0 тыс. рублей; автономной некоммерческой организации «Центр развития культуры и спорта «Олимп» - 150,0 тыс. рублей и Ханты-Мансийской региональной организации Общероссийской общественной организации инвалидов «Всероссийское ордена Трудового Красного Знамени общество слепых» - 150,0 тыс. рублей.</w:t>
      </w:r>
    </w:p>
    <w:p w:rsidR="005E6A14" w:rsidRPr="001F3D65"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1F3D65">
        <w:rPr>
          <w:sz w:val="28"/>
          <w:szCs w:val="28"/>
        </w:rPr>
        <w:t xml:space="preserve">Подпрограмма </w:t>
      </w:r>
      <w:r w:rsidRPr="001F3D65">
        <w:rPr>
          <w:sz w:val="28"/>
          <w:szCs w:val="28"/>
          <w:lang w:val="en-US"/>
        </w:rPr>
        <w:t>II</w:t>
      </w:r>
      <w:r w:rsidRPr="001F3D65">
        <w:rPr>
          <w:sz w:val="28"/>
          <w:szCs w:val="28"/>
        </w:rPr>
        <w:t xml:space="preserve"> «Создание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w:t>
      </w:r>
    </w:p>
    <w:p w:rsidR="005E6A14" w:rsidRPr="005C4A64"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5C4A64">
        <w:rPr>
          <w:sz w:val="28"/>
          <w:szCs w:val="28"/>
        </w:rPr>
        <w:t>Исполнение по данной подпрограмме составило 80 169,6 тыс. рублей при плане 83 858,2 тыс. рублей, что составляет 95,6%, в том числе: средства городского бюджета - 80 169,6 тыс. рублей.</w:t>
      </w:r>
    </w:p>
    <w:p w:rsidR="005E6A14" w:rsidRPr="002F0DDE" w:rsidRDefault="005E6A14" w:rsidP="005E6A14">
      <w:pPr>
        <w:spacing w:after="0"/>
        <w:ind w:right="-1" w:firstLine="709"/>
        <w:jc w:val="both"/>
        <w:rPr>
          <w:sz w:val="28"/>
          <w:szCs w:val="28"/>
        </w:rPr>
      </w:pPr>
      <w:r w:rsidRPr="002F0DDE">
        <w:rPr>
          <w:sz w:val="28"/>
          <w:szCs w:val="28"/>
        </w:rPr>
        <w:t>Данная подпрограмма состоит из двух основных мероприятий:</w:t>
      </w:r>
    </w:p>
    <w:p w:rsidR="005E6A14" w:rsidRPr="00DA0643" w:rsidRDefault="005E6A14" w:rsidP="005E6A14">
      <w:pPr>
        <w:pStyle w:val="25"/>
        <w:spacing w:line="276" w:lineRule="auto"/>
        <w:ind w:firstLine="709"/>
        <w:jc w:val="both"/>
        <w:rPr>
          <w:szCs w:val="28"/>
        </w:rPr>
      </w:pPr>
      <w:r w:rsidRPr="00AA110E">
        <w:rPr>
          <w:szCs w:val="28"/>
        </w:rPr>
        <w:t>1.Основное мероприятие «Создание условий для обеспечения открытости органов местного самоуправления».</w:t>
      </w:r>
    </w:p>
    <w:p w:rsidR="005E6A14" w:rsidRPr="00786BC6"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786BC6">
        <w:rPr>
          <w:sz w:val="28"/>
          <w:szCs w:val="28"/>
        </w:rPr>
        <w:t>Исполнение по данному мероприятию составило 7 822,7 тыс. рублей или 100% от плана на год.</w:t>
      </w:r>
    </w:p>
    <w:p w:rsidR="005E6A14" w:rsidRPr="00652B23" w:rsidRDefault="005E6A14" w:rsidP="005E6A14">
      <w:pPr>
        <w:widowControl w:val="0"/>
        <w:pBdr>
          <w:top w:val="nil"/>
          <w:left w:val="nil"/>
          <w:bottom w:val="nil"/>
          <w:right w:val="nil"/>
          <w:between w:val="nil"/>
          <w:bar w:val="nil"/>
        </w:pBdr>
        <w:suppressAutoHyphens/>
        <w:spacing w:after="0"/>
        <w:ind w:firstLine="708"/>
        <w:jc w:val="both"/>
        <w:rPr>
          <w:sz w:val="28"/>
          <w:szCs w:val="28"/>
          <w:shd w:val="clear" w:color="auto" w:fill="FFFFFF"/>
        </w:rPr>
      </w:pPr>
      <w:r w:rsidRPr="00CC1C74">
        <w:rPr>
          <w:sz w:val="28"/>
          <w:szCs w:val="28"/>
          <w:shd w:val="clear" w:color="auto" w:fill="FFFFFF"/>
        </w:rPr>
        <w:t>В 2021 году проделана работа по продвижению официальных пабликов Администр</w:t>
      </w:r>
      <w:r>
        <w:rPr>
          <w:sz w:val="28"/>
          <w:szCs w:val="28"/>
          <w:shd w:val="clear" w:color="auto" w:fill="FFFFFF"/>
        </w:rPr>
        <w:t xml:space="preserve">ации города в социальных сетях, </w:t>
      </w:r>
      <w:r>
        <w:rPr>
          <w:rFonts w:eastAsia="Times New Roman"/>
          <w:color w:val="000000"/>
          <w:sz w:val="28"/>
          <w:szCs w:val="28"/>
        </w:rPr>
        <w:t xml:space="preserve">дизайн которых </w:t>
      </w:r>
      <w:r w:rsidRPr="0020547E">
        <w:rPr>
          <w:rFonts w:eastAsia="Times New Roman"/>
          <w:color w:val="000000"/>
          <w:sz w:val="28"/>
          <w:szCs w:val="28"/>
        </w:rPr>
        <w:t>регулярно обновляется. В 2021 году введены новы</w:t>
      </w:r>
      <w:r>
        <w:rPr>
          <w:rFonts w:eastAsia="Times New Roman"/>
          <w:color w:val="000000"/>
          <w:sz w:val="28"/>
          <w:szCs w:val="28"/>
        </w:rPr>
        <w:t>е постоянные рубрики и форматы -</w:t>
      </w:r>
      <w:r w:rsidRPr="0020547E">
        <w:rPr>
          <w:rFonts w:eastAsia="Times New Roman"/>
          <w:color w:val="000000"/>
          <w:sz w:val="28"/>
          <w:szCs w:val="28"/>
        </w:rPr>
        <w:t xml:space="preserve"> культурная прогр</w:t>
      </w:r>
      <w:r>
        <w:rPr>
          <w:rFonts w:eastAsia="Times New Roman"/>
          <w:color w:val="000000"/>
          <w:sz w:val="28"/>
          <w:szCs w:val="28"/>
        </w:rPr>
        <w:t>амма, формат коротких новостей -</w:t>
      </w:r>
      <w:r w:rsidRPr="0020547E">
        <w:rPr>
          <w:rFonts w:eastAsia="Times New Roman"/>
          <w:color w:val="000000"/>
          <w:sz w:val="28"/>
          <w:szCs w:val="28"/>
        </w:rPr>
        <w:t xml:space="preserve"> «стикер-новости», информационные карточки, рубрика «Было - стало». Контент социальных сетей дополнился красочными видеороликами. Ежедневно на страницах Администрации города в социальных сетях выходит не менее 7 публикаций. В 2021 году продолжена практика проведени</w:t>
      </w:r>
      <w:r>
        <w:rPr>
          <w:rFonts w:eastAsia="Times New Roman"/>
          <w:color w:val="000000"/>
          <w:sz w:val="28"/>
          <w:szCs w:val="28"/>
        </w:rPr>
        <w:t>я</w:t>
      </w:r>
      <w:r w:rsidRPr="0020547E">
        <w:rPr>
          <w:rFonts w:eastAsia="Times New Roman"/>
          <w:color w:val="000000"/>
          <w:sz w:val="28"/>
          <w:szCs w:val="28"/>
        </w:rPr>
        <w:t xml:space="preserve"> прямых эфиров в социальных сетях официальных аккаунтов Администрации города, которые положительно оценены жителями окружной столицы. За год проведено около 40 прямых эфиров</w:t>
      </w:r>
      <w:r>
        <w:rPr>
          <w:rFonts w:eastAsia="Times New Roman"/>
          <w:color w:val="000000"/>
          <w:sz w:val="28"/>
          <w:szCs w:val="28"/>
        </w:rPr>
        <w:t>, сопровождавшихся</w:t>
      </w:r>
      <w:r w:rsidRPr="0020547E">
        <w:rPr>
          <w:rFonts w:eastAsia="Times New Roman"/>
          <w:color w:val="000000"/>
          <w:sz w:val="28"/>
          <w:szCs w:val="28"/>
        </w:rPr>
        <w:t xml:space="preserve"> множеством комментариев со стороны пользователей социальных сетей, жители получили возможность задать </w:t>
      </w:r>
      <w:r>
        <w:rPr>
          <w:rFonts w:eastAsia="Times New Roman"/>
          <w:color w:val="000000"/>
          <w:sz w:val="28"/>
          <w:szCs w:val="28"/>
        </w:rPr>
        <w:t xml:space="preserve">интересующие их </w:t>
      </w:r>
      <w:r w:rsidRPr="0020547E">
        <w:rPr>
          <w:rFonts w:eastAsia="Times New Roman"/>
          <w:color w:val="000000"/>
          <w:sz w:val="28"/>
          <w:szCs w:val="28"/>
        </w:rPr>
        <w:t xml:space="preserve">вопросы руководителям органов местного самоуправления и муниципальных учреждений. </w:t>
      </w:r>
      <w:r>
        <w:rPr>
          <w:rFonts w:eastAsia="Times New Roman"/>
          <w:color w:val="000000"/>
          <w:sz w:val="28"/>
          <w:szCs w:val="28"/>
        </w:rPr>
        <w:t>Число</w:t>
      </w:r>
      <w:r w:rsidRPr="0020547E">
        <w:rPr>
          <w:rFonts w:eastAsia="Times New Roman"/>
          <w:color w:val="000000"/>
          <w:sz w:val="28"/>
          <w:szCs w:val="28"/>
        </w:rPr>
        <w:t xml:space="preserve"> подписчиков городских официальных аккаунтов в социальных сетях в «ВК</w:t>
      </w:r>
      <w:r>
        <w:rPr>
          <w:rFonts w:eastAsia="Times New Roman"/>
          <w:color w:val="000000"/>
          <w:sz w:val="28"/>
          <w:szCs w:val="28"/>
        </w:rPr>
        <w:t>онтакте» составляет 12 тыс. человек (в 2020 году - 7,2 тыс. человек</w:t>
      </w:r>
      <w:r w:rsidRPr="0020547E">
        <w:rPr>
          <w:rFonts w:eastAsia="Times New Roman"/>
          <w:color w:val="000000"/>
          <w:sz w:val="28"/>
          <w:szCs w:val="28"/>
        </w:rPr>
        <w:t xml:space="preserve">); </w:t>
      </w:r>
      <w:r>
        <w:rPr>
          <w:rFonts w:eastAsia="Times New Roman"/>
          <w:color w:val="000000"/>
          <w:sz w:val="28"/>
          <w:szCs w:val="28"/>
        </w:rPr>
        <w:t>в «Инстаграм» - 17,4 тыс. человек (в 2020 году - 12 тыс. человек</w:t>
      </w:r>
      <w:r w:rsidRPr="0020547E">
        <w:rPr>
          <w:rFonts w:eastAsia="Times New Roman"/>
          <w:color w:val="000000"/>
          <w:sz w:val="28"/>
          <w:szCs w:val="28"/>
        </w:rPr>
        <w:t xml:space="preserve">); </w:t>
      </w:r>
      <w:r>
        <w:rPr>
          <w:rFonts w:eastAsia="Times New Roman"/>
          <w:color w:val="000000"/>
          <w:sz w:val="28"/>
          <w:szCs w:val="28"/>
        </w:rPr>
        <w:t>в «Одноклассники» - 2,75 тыс. человек; в Телеграм-канале - 1,2 тыс. человек.</w:t>
      </w:r>
    </w:p>
    <w:p w:rsidR="005E6A14" w:rsidRDefault="005E6A14" w:rsidP="005E6A14">
      <w:pPr>
        <w:widowControl w:val="0"/>
        <w:pBdr>
          <w:top w:val="nil"/>
          <w:left w:val="nil"/>
          <w:bottom w:val="nil"/>
          <w:right w:val="nil"/>
          <w:between w:val="nil"/>
          <w:bar w:val="nil"/>
        </w:pBdr>
        <w:suppressAutoHyphens/>
        <w:spacing w:after="0"/>
        <w:ind w:firstLine="708"/>
        <w:jc w:val="both"/>
        <w:rPr>
          <w:sz w:val="28"/>
          <w:szCs w:val="28"/>
          <w:shd w:val="clear" w:color="auto" w:fill="FFFFFF"/>
        </w:rPr>
      </w:pPr>
      <w:r w:rsidRPr="0020547E">
        <w:rPr>
          <w:rFonts w:eastAsia="Times New Roman"/>
          <w:color w:val="000000"/>
          <w:sz w:val="28"/>
          <w:szCs w:val="28"/>
        </w:rPr>
        <w:t xml:space="preserve"> Нововведением 2021 года стало создание </w:t>
      </w:r>
      <w:r>
        <w:rPr>
          <w:rFonts w:eastAsia="Times New Roman"/>
          <w:color w:val="000000"/>
          <w:sz w:val="28"/>
          <w:szCs w:val="28"/>
        </w:rPr>
        <w:t>в</w:t>
      </w:r>
      <w:r w:rsidRPr="0020547E">
        <w:rPr>
          <w:rFonts w:eastAsia="Times New Roman"/>
          <w:color w:val="000000"/>
          <w:sz w:val="28"/>
          <w:szCs w:val="28"/>
        </w:rPr>
        <w:t>айбер-канала «Что случилось в Ханты-Мансийске?» (1,2 тыс. чел</w:t>
      </w:r>
      <w:r>
        <w:rPr>
          <w:rFonts w:eastAsia="Times New Roman"/>
          <w:color w:val="000000"/>
          <w:sz w:val="28"/>
          <w:szCs w:val="28"/>
        </w:rPr>
        <w:t>овек</w:t>
      </w:r>
      <w:r w:rsidRPr="0020547E">
        <w:rPr>
          <w:rFonts w:eastAsia="Times New Roman"/>
          <w:color w:val="000000"/>
          <w:sz w:val="28"/>
          <w:szCs w:val="28"/>
        </w:rPr>
        <w:t>). Канал практически не дублиру</w:t>
      </w:r>
      <w:r>
        <w:rPr>
          <w:rFonts w:eastAsia="Times New Roman"/>
          <w:color w:val="000000"/>
          <w:sz w:val="28"/>
          <w:szCs w:val="28"/>
        </w:rPr>
        <w:t>е</w:t>
      </w:r>
      <w:r w:rsidRPr="0020547E">
        <w:rPr>
          <w:rFonts w:eastAsia="Times New Roman"/>
          <w:color w:val="000000"/>
          <w:sz w:val="28"/>
          <w:szCs w:val="28"/>
        </w:rPr>
        <w:t xml:space="preserve">т </w:t>
      </w:r>
      <w:r>
        <w:rPr>
          <w:rFonts w:eastAsia="Times New Roman"/>
          <w:color w:val="000000"/>
          <w:sz w:val="28"/>
          <w:szCs w:val="28"/>
        </w:rPr>
        <w:t>контент</w:t>
      </w:r>
      <w:r w:rsidRPr="0020547E">
        <w:rPr>
          <w:rFonts w:eastAsia="Times New Roman"/>
          <w:color w:val="000000"/>
          <w:sz w:val="28"/>
          <w:szCs w:val="28"/>
        </w:rPr>
        <w:t xml:space="preserve"> из остальных социальных сетей, содержит самую оперативную информацию и имеет свой круг постоянных читателей. Официальные страницы Администрации города в социальных сетях второй года подряд занимают первое место в рейтинге Ханты-Мансийского автономного округа</w:t>
      </w:r>
      <w:r>
        <w:rPr>
          <w:rFonts w:eastAsia="Times New Roman"/>
          <w:color w:val="000000"/>
          <w:sz w:val="28"/>
          <w:szCs w:val="28"/>
        </w:rPr>
        <w:t xml:space="preserve"> </w:t>
      </w:r>
      <w:r w:rsidRPr="0020547E">
        <w:rPr>
          <w:rFonts w:eastAsia="Times New Roman"/>
          <w:color w:val="000000"/>
          <w:sz w:val="28"/>
          <w:szCs w:val="28"/>
        </w:rPr>
        <w:t>-</w:t>
      </w:r>
      <w:r>
        <w:rPr>
          <w:rFonts w:eastAsia="Times New Roman"/>
          <w:color w:val="000000"/>
          <w:sz w:val="28"/>
          <w:szCs w:val="28"/>
        </w:rPr>
        <w:t xml:space="preserve"> </w:t>
      </w:r>
      <w:r w:rsidRPr="0020547E">
        <w:rPr>
          <w:rFonts w:eastAsia="Times New Roman"/>
          <w:color w:val="000000"/>
          <w:sz w:val="28"/>
          <w:szCs w:val="28"/>
        </w:rPr>
        <w:t>Югры с наивысшей оценкой за качество контента</w:t>
      </w:r>
      <w:r>
        <w:rPr>
          <w:rFonts w:eastAsia="Times New Roman"/>
          <w:color w:val="000000"/>
          <w:sz w:val="28"/>
          <w:szCs w:val="28"/>
        </w:rPr>
        <w:t>.</w:t>
      </w:r>
    </w:p>
    <w:p w:rsidR="005E6A14" w:rsidRDefault="005E6A14" w:rsidP="005E6A14">
      <w:pPr>
        <w:spacing w:after="0"/>
        <w:ind w:firstLine="709"/>
        <w:jc w:val="both"/>
        <w:rPr>
          <w:rFonts w:eastAsia="Times New Roman"/>
          <w:sz w:val="28"/>
          <w:szCs w:val="28"/>
        </w:rPr>
      </w:pPr>
      <w:r w:rsidRPr="001E432D">
        <w:rPr>
          <w:rFonts w:eastAsia="Times New Roman"/>
          <w:sz w:val="28"/>
          <w:szCs w:val="28"/>
        </w:rPr>
        <w:t>П</w:t>
      </w:r>
      <w:r w:rsidRPr="001E432D">
        <w:rPr>
          <w:rFonts w:eastAsia="Calibri"/>
          <w:sz w:val="28"/>
          <w:szCs w:val="28"/>
        </w:rPr>
        <w:t xml:space="preserve">родолжается реализация городского информационного проекта «События недели Югры и Ханты-Мансийска «Информация, которой можно верить!» и приносит положительные отзывы от организаций и предприятий города. Рассылка новостей направляется в электронном формате с адреса pressadmhmansy.ru в организации и ведомства, которые располагаются на территории города Ханты-Мансийска, а также распространяется мобильная версия дайджеста с помощью мессенджеров. В 2021 году </w:t>
      </w:r>
      <w:r w:rsidRPr="001E432D">
        <w:rPr>
          <w:rFonts w:eastAsia="Times New Roman"/>
          <w:sz w:val="28"/>
          <w:szCs w:val="28"/>
        </w:rPr>
        <w:t xml:space="preserve">переработана система рассылки новостного дайджеста, улучшилась мобильная версия, распространяемая с помощью мессенджеров, дополнена и обновлена база рассылки, которая насчитывает более 1 200 организаций. Целевая аудитория проекта составляет более 10 000 человек.  </w:t>
      </w:r>
    </w:p>
    <w:p w:rsidR="005E6A14" w:rsidRDefault="005E6A14" w:rsidP="005E6A14">
      <w:pPr>
        <w:spacing w:after="0"/>
        <w:ind w:firstLine="709"/>
        <w:jc w:val="both"/>
        <w:rPr>
          <w:rFonts w:eastAsia="Times New Roman"/>
          <w:sz w:val="28"/>
          <w:szCs w:val="28"/>
        </w:rPr>
      </w:pPr>
      <w:r>
        <w:rPr>
          <w:rFonts w:eastAsia="Times New Roman"/>
          <w:sz w:val="28"/>
          <w:szCs w:val="28"/>
        </w:rPr>
        <w:t>Изготовлены буклеты о городе Ханты-Мансийске «Итоги. Оценки. Достижения. 2020» в количестве 300 штук.</w:t>
      </w:r>
    </w:p>
    <w:p w:rsidR="005E6A14" w:rsidRPr="001E432D" w:rsidRDefault="005E6A14" w:rsidP="005E6A14">
      <w:pPr>
        <w:spacing w:after="0"/>
        <w:ind w:firstLine="709"/>
        <w:jc w:val="both"/>
        <w:rPr>
          <w:rFonts w:eastAsia="Times New Roman"/>
          <w:sz w:val="28"/>
          <w:szCs w:val="28"/>
        </w:rPr>
      </w:pPr>
      <w:r>
        <w:rPr>
          <w:rFonts w:eastAsia="Times New Roman"/>
          <w:sz w:val="28"/>
          <w:szCs w:val="28"/>
        </w:rPr>
        <w:t>Оказаны услуги по созданию видеоматериала о городе Ханты-Мансийске (фильма) и организации наполнения тематической рубрики «Ханты-Мансийск. Мой город».</w:t>
      </w:r>
    </w:p>
    <w:p w:rsidR="005E6A14" w:rsidRPr="00C31171" w:rsidRDefault="005E6A14" w:rsidP="005E6A14">
      <w:pPr>
        <w:pStyle w:val="25"/>
        <w:spacing w:line="276" w:lineRule="auto"/>
        <w:ind w:firstLine="709"/>
        <w:jc w:val="both"/>
        <w:rPr>
          <w:szCs w:val="28"/>
        </w:rPr>
      </w:pPr>
      <w:r w:rsidRPr="00C31171">
        <w:rPr>
          <w:szCs w:val="28"/>
        </w:rPr>
        <w:t>2.Основное мероприятие «Обеспечение деятельности МБУ «Городской информационный центр».</w:t>
      </w:r>
    </w:p>
    <w:p w:rsidR="005E6A14" w:rsidRPr="00BA4AF8" w:rsidRDefault="005E6A14" w:rsidP="005E6A14">
      <w:pPr>
        <w:spacing w:after="0"/>
        <w:ind w:firstLine="709"/>
        <w:jc w:val="both"/>
        <w:rPr>
          <w:sz w:val="28"/>
          <w:szCs w:val="28"/>
        </w:rPr>
      </w:pPr>
      <w:r w:rsidRPr="00BA4AF8">
        <w:rPr>
          <w:sz w:val="28"/>
          <w:szCs w:val="28"/>
        </w:rPr>
        <w:t>Исполнение по данному мероприятию составило 72 346,9 тыс. рублей при плане 76 035,5 тыс. рублей, что составляет 95,2%.</w:t>
      </w:r>
    </w:p>
    <w:p w:rsidR="005E6A14" w:rsidRPr="00510417" w:rsidRDefault="005E6A14" w:rsidP="005E6A14">
      <w:pPr>
        <w:spacing w:after="0"/>
        <w:ind w:firstLine="708"/>
        <w:jc w:val="both"/>
        <w:rPr>
          <w:sz w:val="28"/>
          <w:szCs w:val="28"/>
        </w:rPr>
      </w:pPr>
      <w:r w:rsidRPr="00510417">
        <w:rPr>
          <w:sz w:val="28"/>
          <w:szCs w:val="28"/>
        </w:rPr>
        <w:t xml:space="preserve">В рамках данного мероприятия обеспечивается функционирование муниципального </w:t>
      </w:r>
      <w:r w:rsidRPr="00510417">
        <w:rPr>
          <w:bCs/>
          <w:sz w:val="28"/>
          <w:szCs w:val="28"/>
        </w:rPr>
        <w:t xml:space="preserve">бюджетного учреждения «Городской информационный центр». </w:t>
      </w:r>
      <w:r w:rsidRPr="00510417">
        <w:rPr>
          <w:sz w:val="28"/>
          <w:szCs w:val="28"/>
        </w:rPr>
        <w:t xml:space="preserve">Основную сумму расходов составили: выплата заработной платы сотрудникам учреждения, расходы за выход в эфир аудиовизуальных произведений, оплата коммунальных услуг и налоговых платежей. </w:t>
      </w:r>
    </w:p>
    <w:p w:rsidR="005E6A14" w:rsidRPr="00441A2A" w:rsidRDefault="00DA6FA2" w:rsidP="00DA6FA2">
      <w:pPr>
        <w:pStyle w:val="25"/>
        <w:spacing w:line="276" w:lineRule="auto"/>
        <w:rPr>
          <w:rFonts w:eastAsia="Calibri"/>
        </w:rPr>
      </w:pPr>
      <w:r>
        <w:rPr>
          <w:rStyle w:val="24"/>
          <w:sz w:val="28"/>
          <w:szCs w:val="28"/>
        </w:rPr>
        <w:tab/>
      </w:r>
      <w:r w:rsidR="005E6A14" w:rsidRPr="00DA6FA2">
        <w:rPr>
          <w:rStyle w:val="24"/>
          <w:sz w:val="28"/>
          <w:szCs w:val="28"/>
        </w:rPr>
        <w:t>Увеличение финансирования мероприятия в 2021 году по сравнению с предыдущим годом связано, с увеличением функционала и расширением зоны деятельности муниципального бюджетного учреждения «Городской информационный центр» с 1 марта 2021 года. Создан и функционирует отдел</w:t>
      </w:r>
      <w:r w:rsidR="005E6A14" w:rsidRPr="00517952">
        <w:rPr>
          <w:rFonts w:eastAsia="Calibri"/>
        </w:rPr>
        <w:t xml:space="preserve"> обратной связи, являющийся прообразом центра управления муниципальным образованием в городе Ханты-Мансийске во исполнение пункта 3 Перечня поручений Президента Российской Федерации от 1 марта 2020 года № 354 по итогам заседания Совета при П</w:t>
      </w:r>
      <w:r w:rsidR="005E6A14">
        <w:rPr>
          <w:rFonts w:eastAsia="Calibri"/>
        </w:rPr>
        <w:t>резиденте Российской Федерации</w:t>
      </w:r>
      <w:r w:rsidR="005E6A14" w:rsidRPr="00517952">
        <w:rPr>
          <w:rFonts w:eastAsia="Calibri"/>
        </w:rPr>
        <w:t>.</w:t>
      </w:r>
      <w:r w:rsidR="005E6A14" w:rsidRPr="00517952">
        <w:t xml:space="preserve"> </w:t>
      </w:r>
      <w:r w:rsidR="005E6A14">
        <w:t xml:space="preserve">Осуществлен </w:t>
      </w:r>
      <w:r w:rsidR="005E6A14">
        <w:rPr>
          <w:rFonts w:eastAsia="Calibri"/>
        </w:rPr>
        <w:t>переход</w:t>
      </w:r>
      <w:r w:rsidR="005E6A14" w:rsidRPr="00517952">
        <w:rPr>
          <w:rFonts w:eastAsia="Calibri"/>
        </w:rPr>
        <w:t xml:space="preserve"> на цифровое вещание формата высокой четкости в составе первого мультиплекса цифрового телевидения на канал «Россия-24» с хронометражем </w:t>
      </w:r>
      <w:r w:rsidR="005E6A14">
        <w:rPr>
          <w:rFonts w:eastAsia="Calibri"/>
        </w:rPr>
        <w:t xml:space="preserve">5 минут 1 раз в рабочий день с 1 апреля 2021 года, </w:t>
      </w:r>
      <w:r w:rsidR="005E6A14" w:rsidRPr="00517952">
        <w:rPr>
          <w:rFonts w:eastAsia="Calibri"/>
        </w:rPr>
        <w:t>с целью улучшения качества муниципальной работы «Производство и распространение телепрограмм», возможности информирования жителей города Ханты-Мансийска, городов и районов Югры об актуальных событиях, поддержания положительного имиджа города Ханты-Мансийска и расширения зрительской аудитории в рамках Ханты-</w:t>
      </w:r>
      <w:r w:rsidR="005E6A14">
        <w:rPr>
          <w:rFonts w:eastAsia="Calibri"/>
        </w:rPr>
        <w:t>Мансийского автономного округа -</w:t>
      </w:r>
      <w:r w:rsidR="005E6A14" w:rsidRPr="00517952">
        <w:rPr>
          <w:rFonts w:eastAsia="Calibri"/>
        </w:rPr>
        <w:t xml:space="preserve"> Югры.</w:t>
      </w:r>
    </w:p>
    <w:p w:rsidR="005E6A14" w:rsidRDefault="005E6A14" w:rsidP="005E6A14">
      <w:pPr>
        <w:spacing w:after="0"/>
        <w:ind w:firstLine="709"/>
        <w:jc w:val="both"/>
        <w:rPr>
          <w:rFonts w:eastAsia="Times New Roman"/>
          <w:color w:val="000000"/>
          <w:sz w:val="28"/>
          <w:szCs w:val="28"/>
          <w:shd w:val="clear" w:color="auto" w:fill="FFFFFF"/>
        </w:rPr>
      </w:pPr>
      <w:r w:rsidRPr="00441A2A">
        <w:rPr>
          <w:rFonts w:eastAsia="Calibri"/>
          <w:sz w:val="28"/>
          <w:szCs w:val="28"/>
        </w:rPr>
        <w:t>Муниципальным бюджетным учреждением «Городской информационный центр» реализуются основные информационные проекты с помощью телевидения города Ханты-Мансийска «Новая студия» и общественно-политической газеты «Самарово - Ханты-Мансийск», информационного агентства News-</w:t>
      </w:r>
      <w:r w:rsidRPr="00441A2A">
        <w:rPr>
          <w:rFonts w:eastAsia="Calibri"/>
          <w:sz w:val="28"/>
          <w:szCs w:val="28"/>
          <w:lang w:val="en-US"/>
        </w:rPr>
        <w:t>HM</w:t>
      </w:r>
      <w:r w:rsidRPr="00441A2A">
        <w:rPr>
          <w:rFonts w:eastAsia="Calibri"/>
          <w:sz w:val="28"/>
          <w:szCs w:val="28"/>
        </w:rPr>
        <w:t xml:space="preserve">, а также видеоэкранов. Городская газета распространяется во всех учреждениях, которые оказывают услуги горожанам: Информационно-расчетный центр, Многофункциональный центр, окружная клиническая больница, окружная стоматологическая поликлиника, аэропорт, розничные торговые сети, в учреждениях дошкольного и дополнительно образования, школах. Наибольший отклик от подписчиков и читателей газеты получает </w:t>
      </w:r>
      <w:r w:rsidRPr="00441A2A">
        <w:rPr>
          <w:rFonts w:eastAsia="Times New Roman"/>
          <w:color w:val="000000"/>
          <w:sz w:val="28"/>
          <w:szCs w:val="28"/>
          <w:shd w:val="clear" w:color="auto" w:fill="FFFFFF"/>
        </w:rPr>
        <w:t>проект «Спасибо за город», рассказывающий о жителях Ханты-Мансийска.</w:t>
      </w:r>
    </w:p>
    <w:p w:rsidR="005E6A14" w:rsidRPr="00A807A7" w:rsidRDefault="005E6A14" w:rsidP="005E6A14">
      <w:pPr>
        <w:spacing w:after="0"/>
        <w:ind w:firstLine="708"/>
        <w:jc w:val="both"/>
        <w:rPr>
          <w:rFonts w:eastAsia="Times New Roman"/>
          <w:color w:val="000000"/>
          <w:sz w:val="28"/>
          <w:szCs w:val="28"/>
          <w:shd w:val="clear" w:color="auto" w:fill="FFFFFF"/>
        </w:rPr>
      </w:pPr>
      <w:r>
        <w:rPr>
          <w:rFonts w:eastAsia="Times New Roman"/>
          <w:color w:val="000000"/>
          <w:sz w:val="28"/>
          <w:szCs w:val="28"/>
        </w:rPr>
        <w:t xml:space="preserve">За отчетный период </w:t>
      </w:r>
      <w:r w:rsidRPr="0020547E">
        <w:rPr>
          <w:rFonts w:eastAsia="Times New Roman"/>
          <w:color w:val="000000"/>
          <w:sz w:val="28"/>
          <w:szCs w:val="28"/>
        </w:rPr>
        <w:t>изд</w:t>
      </w:r>
      <w:r>
        <w:rPr>
          <w:rFonts w:eastAsia="Times New Roman"/>
          <w:color w:val="000000"/>
          <w:sz w:val="28"/>
          <w:szCs w:val="28"/>
        </w:rPr>
        <w:t xml:space="preserve">ано 62 номера газеты «Самарово - </w:t>
      </w:r>
      <w:r w:rsidRPr="0020547E">
        <w:rPr>
          <w:rFonts w:eastAsia="Times New Roman"/>
          <w:color w:val="000000"/>
          <w:sz w:val="28"/>
          <w:szCs w:val="28"/>
        </w:rPr>
        <w:t xml:space="preserve">Ханты-Мансийск» еженедельным тиражом 10 </w:t>
      </w:r>
      <w:r>
        <w:rPr>
          <w:rFonts w:eastAsia="Times New Roman"/>
          <w:color w:val="000000"/>
          <w:sz w:val="28"/>
          <w:szCs w:val="28"/>
        </w:rPr>
        <w:t>тыс.</w:t>
      </w:r>
      <w:r w:rsidRPr="0020547E">
        <w:rPr>
          <w:rFonts w:eastAsia="Times New Roman"/>
          <w:color w:val="000000"/>
          <w:sz w:val="28"/>
          <w:szCs w:val="28"/>
        </w:rPr>
        <w:t xml:space="preserve"> экзем</w:t>
      </w:r>
      <w:r>
        <w:rPr>
          <w:rFonts w:eastAsia="Times New Roman"/>
          <w:color w:val="000000"/>
          <w:sz w:val="28"/>
          <w:szCs w:val="28"/>
        </w:rPr>
        <w:t>пляров</w:t>
      </w:r>
      <w:r w:rsidRPr="0020547E">
        <w:rPr>
          <w:rFonts w:eastAsia="Times New Roman"/>
          <w:color w:val="000000"/>
          <w:sz w:val="28"/>
          <w:szCs w:val="28"/>
        </w:rPr>
        <w:t xml:space="preserve">. </w:t>
      </w:r>
    </w:p>
    <w:p w:rsidR="005E6A14" w:rsidRPr="00F228D0"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F228D0">
        <w:rPr>
          <w:sz w:val="28"/>
          <w:szCs w:val="28"/>
        </w:rPr>
        <w:t xml:space="preserve">Подпрограмма </w:t>
      </w:r>
      <w:r w:rsidRPr="00F228D0">
        <w:rPr>
          <w:sz w:val="28"/>
          <w:szCs w:val="28"/>
          <w:lang w:val="en-US"/>
        </w:rPr>
        <w:t>III</w:t>
      </w:r>
      <w:r w:rsidRPr="00F228D0">
        <w:rPr>
          <w:sz w:val="28"/>
          <w:szCs w:val="28"/>
        </w:rPr>
        <w:t xml:space="preserve"> «Цифровое развитие города Ханты-Мансийска».</w:t>
      </w:r>
    </w:p>
    <w:p w:rsidR="005E6A14" w:rsidRPr="004A4DC3" w:rsidRDefault="005E6A14" w:rsidP="005E6A14">
      <w:pPr>
        <w:spacing w:after="0"/>
        <w:ind w:firstLine="709"/>
        <w:jc w:val="both"/>
        <w:rPr>
          <w:sz w:val="28"/>
          <w:szCs w:val="28"/>
        </w:rPr>
      </w:pPr>
      <w:r w:rsidRPr="00933F5D">
        <w:rPr>
          <w:sz w:val="28"/>
          <w:szCs w:val="28"/>
        </w:rPr>
        <w:t>Исполнение по данной подпрограмме составило 9 422,7 тыс. рублей при плане 14 897,7 тыс. рублей, что составляет 63,3%, в том числе: средства городского бюджета - 9 422,7 тыс. рублей.</w:t>
      </w:r>
    </w:p>
    <w:p w:rsidR="005E6A14" w:rsidRPr="004A4DC3" w:rsidRDefault="005E6A14" w:rsidP="005E6A14">
      <w:pPr>
        <w:pStyle w:val="af"/>
        <w:spacing w:after="0"/>
        <w:ind w:left="0" w:right="-1" w:firstLine="708"/>
        <w:jc w:val="both"/>
        <w:rPr>
          <w:sz w:val="28"/>
          <w:szCs w:val="28"/>
        </w:rPr>
      </w:pPr>
      <w:r w:rsidRPr="004A4DC3">
        <w:rPr>
          <w:sz w:val="28"/>
          <w:szCs w:val="28"/>
        </w:rPr>
        <w:t xml:space="preserve"> Данная подпрограмма состоит из двух основных мероприятий:</w:t>
      </w:r>
    </w:p>
    <w:p w:rsidR="005E6A14" w:rsidRPr="00CF322D" w:rsidRDefault="005E6A14" w:rsidP="005E6A14">
      <w:pPr>
        <w:pStyle w:val="25"/>
        <w:spacing w:line="276" w:lineRule="auto"/>
        <w:ind w:firstLine="709"/>
        <w:jc w:val="both"/>
        <w:rPr>
          <w:szCs w:val="28"/>
        </w:rPr>
      </w:pPr>
      <w:r w:rsidRPr="00CF322D">
        <w:rPr>
          <w:szCs w:val="28"/>
        </w:rPr>
        <w:t>1.Основное мероприятие «Развитие электронного муниципалитета».</w:t>
      </w:r>
    </w:p>
    <w:p w:rsidR="005E6A14" w:rsidRPr="003F0FE7" w:rsidRDefault="005E6A14" w:rsidP="005E6A14">
      <w:pPr>
        <w:pStyle w:val="ae"/>
        <w:tabs>
          <w:tab w:val="left" w:pos="459"/>
        </w:tabs>
        <w:suppressAutoHyphens/>
        <w:spacing w:before="0" w:beforeAutospacing="0" w:after="0" w:afterAutospacing="0" w:line="276" w:lineRule="auto"/>
        <w:ind w:firstLine="709"/>
        <w:jc w:val="both"/>
        <w:rPr>
          <w:sz w:val="28"/>
          <w:szCs w:val="28"/>
          <w:highlight w:val="yellow"/>
        </w:rPr>
      </w:pPr>
      <w:r w:rsidRPr="00237292">
        <w:rPr>
          <w:sz w:val="28"/>
          <w:szCs w:val="28"/>
        </w:rPr>
        <w:t xml:space="preserve">Исполнение по данному мероприятию составило </w:t>
      </w:r>
      <w:r>
        <w:rPr>
          <w:sz w:val="28"/>
          <w:szCs w:val="28"/>
        </w:rPr>
        <w:t xml:space="preserve">7 802,7 тыс. рублей при плане 8 302,7 тыс. рублей, что составляет 94,0%. </w:t>
      </w:r>
    </w:p>
    <w:p w:rsidR="005E6A14" w:rsidRPr="0044591C" w:rsidRDefault="005E6A14" w:rsidP="005E6A14">
      <w:pPr>
        <w:pStyle w:val="af"/>
        <w:spacing w:after="0"/>
        <w:ind w:left="0" w:firstLine="709"/>
        <w:jc w:val="both"/>
        <w:rPr>
          <w:sz w:val="28"/>
          <w:szCs w:val="28"/>
        </w:rPr>
      </w:pPr>
      <w:r w:rsidRPr="0044591C">
        <w:rPr>
          <w:sz w:val="28"/>
          <w:szCs w:val="28"/>
        </w:rPr>
        <w:t>В рамках данного мероприятия муниципальной программы реализованы следующие задачи:</w:t>
      </w:r>
    </w:p>
    <w:p w:rsidR="005E6A14" w:rsidRPr="0044591C" w:rsidRDefault="005E6A14" w:rsidP="005E6A14">
      <w:pPr>
        <w:autoSpaceDE w:val="0"/>
        <w:autoSpaceDN w:val="0"/>
        <w:adjustRightInd w:val="0"/>
        <w:spacing w:after="0"/>
        <w:ind w:firstLine="709"/>
        <w:jc w:val="both"/>
        <w:rPr>
          <w:rFonts w:eastAsia="Calibri"/>
          <w:sz w:val="28"/>
          <w:szCs w:val="28"/>
        </w:rPr>
      </w:pPr>
      <w:r w:rsidRPr="0044591C">
        <w:rPr>
          <w:rFonts w:eastAsia="Calibri"/>
          <w:sz w:val="28"/>
          <w:szCs w:val="28"/>
        </w:rPr>
        <w:t>-развитие системы электронного документооборота в органах местного самоуправления города Ханты-Мансийска;</w:t>
      </w:r>
    </w:p>
    <w:p w:rsidR="005E6A14" w:rsidRPr="0044591C" w:rsidRDefault="005E6A14" w:rsidP="005E6A14">
      <w:pPr>
        <w:autoSpaceDE w:val="0"/>
        <w:autoSpaceDN w:val="0"/>
        <w:adjustRightInd w:val="0"/>
        <w:spacing w:after="0"/>
        <w:ind w:firstLine="709"/>
        <w:jc w:val="both"/>
        <w:rPr>
          <w:rFonts w:eastAsia="Calibri"/>
          <w:sz w:val="28"/>
          <w:szCs w:val="28"/>
        </w:rPr>
      </w:pPr>
      <w:r w:rsidRPr="0044591C">
        <w:rPr>
          <w:rFonts w:eastAsia="Calibri"/>
          <w:sz w:val="28"/>
          <w:szCs w:val="28"/>
        </w:rPr>
        <w:t>-внедрение и развитие интерактивных сервисов взаимодействия граждан и органов местного самоуправления города Ханты-Мансийска;</w:t>
      </w:r>
    </w:p>
    <w:p w:rsidR="005E6A14" w:rsidRPr="0044591C" w:rsidRDefault="005E6A14" w:rsidP="005E6A14">
      <w:pPr>
        <w:autoSpaceDE w:val="0"/>
        <w:autoSpaceDN w:val="0"/>
        <w:adjustRightInd w:val="0"/>
        <w:spacing w:after="0"/>
        <w:ind w:firstLine="709"/>
        <w:jc w:val="both"/>
        <w:rPr>
          <w:rFonts w:eastAsia="Calibri"/>
          <w:sz w:val="28"/>
          <w:szCs w:val="28"/>
        </w:rPr>
      </w:pPr>
      <w:r w:rsidRPr="0044591C">
        <w:rPr>
          <w:rFonts w:eastAsia="Calibri"/>
          <w:sz w:val="28"/>
          <w:szCs w:val="28"/>
        </w:rPr>
        <w:t>-создание и развитие информационных ресурсов (систем) внутреннего и внешнего назначения и обеспечение доступа к ним;</w:t>
      </w:r>
    </w:p>
    <w:p w:rsidR="005E6A14" w:rsidRPr="0044591C" w:rsidRDefault="005E6A14" w:rsidP="005E6A14">
      <w:pPr>
        <w:autoSpaceDE w:val="0"/>
        <w:autoSpaceDN w:val="0"/>
        <w:adjustRightInd w:val="0"/>
        <w:spacing w:after="0"/>
        <w:ind w:firstLine="709"/>
        <w:jc w:val="both"/>
        <w:rPr>
          <w:rFonts w:eastAsia="Calibri"/>
          <w:sz w:val="28"/>
          <w:szCs w:val="28"/>
        </w:rPr>
      </w:pPr>
      <w:r w:rsidRPr="0044591C">
        <w:rPr>
          <w:rFonts w:eastAsia="Calibri"/>
          <w:sz w:val="28"/>
          <w:szCs w:val="28"/>
        </w:rPr>
        <w:t>-развитие программной и технической базы органов местного самоуправления города Ханты-Мансийска и подведомственных учреждений;</w:t>
      </w:r>
    </w:p>
    <w:p w:rsidR="005E6A14" w:rsidRPr="0044591C" w:rsidRDefault="005E6A14" w:rsidP="005E6A14">
      <w:pPr>
        <w:autoSpaceDE w:val="0"/>
        <w:autoSpaceDN w:val="0"/>
        <w:adjustRightInd w:val="0"/>
        <w:spacing w:after="0"/>
        <w:ind w:firstLine="709"/>
        <w:jc w:val="both"/>
        <w:rPr>
          <w:rFonts w:eastAsia="Calibri"/>
          <w:sz w:val="28"/>
          <w:szCs w:val="28"/>
        </w:rPr>
      </w:pPr>
      <w:r w:rsidRPr="0044591C">
        <w:rPr>
          <w:rFonts w:eastAsia="Calibri"/>
          <w:sz w:val="28"/>
          <w:szCs w:val="28"/>
        </w:rPr>
        <w:t>-обеспечение функционирования и развития корпоративной сети органов местного самоуправления города Ханты-Мансийска;</w:t>
      </w:r>
    </w:p>
    <w:p w:rsidR="005E6A14" w:rsidRPr="0044591C" w:rsidRDefault="005E6A14" w:rsidP="005E6A14">
      <w:pPr>
        <w:autoSpaceDE w:val="0"/>
        <w:autoSpaceDN w:val="0"/>
        <w:adjustRightInd w:val="0"/>
        <w:spacing w:after="0"/>
        <w:ind w:firstLine="709"/>
        <w:jc w:val="both"/>
        <w:rPr>
          <w:rFonts w:eastAsia="Calibri"/>
          <w:sz w:val="28"/>
          <w:szCs w:val="28"/>
        </w:rPr>
      </w:pPr>
      <w:r w:rsidRPr="0044591C">
        <w:rPr>
          <w:rFonts w:eastAsia="Calibri"/>
          <w:sz w:val="28"/>
          <w:szCs w:val="28"/>
        </w:rPr>
        <w:t>-сопровождение защищенного сегмента корпоративной вычислительной сети;</w:t>
      </w:r>
    </w:p>
    <w:p w:rsidR="005E6A14" w:rsidRDefault="005E6A14" w:rsidP="005E6A14">
      <w:pPr>
        <w:autoSpaceDE w:val="0"/>
        <w:autoSpaceDN w:val="0"/>
        <w:adjustRightInd w:val="0"/>
        <w:spacing w:after="0"/>
        <w:ind w:firstLine="709"/>
        <w:jc w:val="both"/>
        <w:rPr>
          <w:rFonts w:eastAsia="Calibri"/>
          <w:sz w:val="28"/>
          <w:szCs w:val="28"/>
        </w:rPr>
      </w:pPr>
      <w:r w:rsidRPr="0044591C">
        <w:rPr>
          <w:rFonts w:eastAsia="Calibri"/>
          <w:sz w:val="28"/>
          <w:szCs w:val="28"/>
        </w:rPr>
        <w:t>-обеспечение защиты информационных систем обработки персональных данных в органах Администрации города Ханты-Мансийска.</w:t>
      </w:r>
    </w:p>
    <w:p w:rsidR="005E6A14" w:rsidRPr="00A23651" w:rsidRDefault="005E6A14" w:rsidP="005E6A14">
      <w:pPr>
        <w:spacing w:after="0"/>
        <w:ind w:firstLine="709"/>
        <w:jc w:val="both"/>
        <w:rPr>
          <w:sz w:val="28"/>
          <w:szCs w:val="28"/>
        </w:rPr>
      </w:pPr>
      <w:r w:rsidRPr="00CD630A">
        <w:rPr>
          <w:sz w:val="28"/>
          <w:szCs w:val="28"/>
        </w:rPr>
        <w:t xml:space="preserve">Увеличение финансирования мероприятия </w:t>
      </w:r>
      <w:r>
        <w:rPr>
          <w:sz w:val="28"/>
          <w:szCs w:val="28"/>
        </w:rPr>
        <w:t>в 2021 году по сравнению с предыдущим годом</w:t>
      </w:r>
      <w:r w:rsidRPr="00CD630A">
        <w:rPr>
          <w:sz w:val="28"/>
          <w:szCs w:val="28"/>
        </w:rPr>
        <w:t xml:space="preserve"> связано с необходи</w:t>
      </w:r>
      <w:r>
        <w:rPr>
          <w:sz w:val="28"/>
          <w:szCs w:val="28"/>
        </w:rPr>
        <w:t xml:space="preserve">мостью повышения эффективности </w:t>
      </w:r>
      <w:r w:rsidRPr="00CD630A">
        <w:rPr>
          <w:sz w:val="28"/>
          <w:szCs w:val="28"/>
        </w:rPr>
        <w:t>функционирования систем защиты муниципальных информационных систем, ведомственного и межведомственного взаимодействия органов Администрации</w:t>
      </w:r>
      <w:r>
        <w:rPr>
          <w:sz w:val="28"/>
          <w:szCs w:val="28"/>
        </w:rPr>
        <w:t>.</w:t>
      </w:r>
      <w:r w:rsidRPr="00CD630A">
        <w:rPr>
          <w:sz w:val="28"/>
          <w:szCs w:val="28"/>
        </w:rPr>
        <w:t xml:space="preserve"> </w:t>
      </w:r>
    </w:p>
    <w:p w:rsidR="005E6A14" w:rsidRPr="00237292" w:rsidRDefault="005E6A14" w:rsidP="005E6A14">
      <w:pPr>
        <w:pStyle w:val="25"/>
        <w:spacing w:line="276" w:lineRule="auto"/>
        <w:ind w:firstLine="709"/>
        <w:jc w:val="both"/>
        <w:rPr>
          <w:szCs w:val="28"/>
        </w:rPr>
      </w:pPr>
      <w:r w:rsidRPr="00237292">
        <w:rPr>
          <w:szCs w:val="28"/>
        </w:rPr>
        <w:t>2.Основное мероприятие «Развитие информационного общества».</w:t>
      </w:r>
    </w:p>
    <w:p w:rsidR="005E6A14" w:rsidRPr="003F0FE7" w:rsidRDefault="005E6A14" w:rsidP="005E6A14">
      <w:pPr>
        <w:pStyle w:val="ae"/>
        <w:tabs>
          <w:tab w:val="left" w:pos="459"/>
        </w:tabs>
        <w:suppressAutoHyphens/>
        <w:spacing w:before="0" w:beforeAutospacing="0" w:after="0" w:afterAutospacing="0" w:line="276" w:lineRule="auto"/>
        <w:ind w:firstLine="709"/>
        <w:jc w:val="both"/>
        <w:rPr>
          <w:sz w:val="28"/>
          <w:szCs w:val="28"/>
          <w:highlight w:val="yellow"/>
        </w:rPr>
      </w:pPr>
      <w:r w:rsidRPr="00106B5C">
        <w:rPr>
          <w:sz w:val="28"/>
          <w:szCs w:val="28"/>
        </w:rPr>
        <w:t xml:space="preserve">Исполнение по данному мероприятию </w:t>
      </w:r>
      <w:r w:rsidRPr="00237292">
        <w:rPr>
          <w:sz w:val="28"/>
          <w:szCs w:val="28"/>
        </w:rPr>
        <w:t xml:space="preserve">составило </w:t>
      </w:r>
      <w:r>
        <w:rPr>
          <w:sz w:val="28"/>
          <w:szCs w:val="28"/>
        </w:rPr>
        <w:t xml:space="preserve">1 620,0 тыс. рублей при плане 6 595,0 тыс. рублей, что составляет 24,6%. </w:t>
      </w:r>
    </w:p>
    <w:p w:rsidR="005E6A14" w:rsidRPr="004B0D95" w:rsidRDefault="005E6A14" w:rsidP="005E6A14">
      <w:pPr>
        <w:autoSpaceDE w:val="0"/>
        <w:autoSpaceDN w:val="0"/>
        <w:adjustRightInd w:val="0"/>
        <w:spacing w:after="0" w:line="240" w:lineRule="auto"/>
        <w:ind w:firstLine="709"/>
        <w:jc w:val="both"/>
        <w:rPr>
          <w:rFonts w:eastAsia="Calibri"/>
          <w:sz w:val="28"/>
          <w:szCs w:val="28"/>
        </w:rPr>
      </w:pPr>
      <w:r w:rsidRPr="004B0D95">
        <w:rPr>
          <w:rFonts w:eastAsia="Calibri"/>
          <w:sz w:val="28"/>
          <w:szCs w:val="28"/>
        </w:rPr>
        <w:t>За счет реализации данного мероприятия осуществлено:</w:t>
      </w:r>
    </w:p>
    <w:p w:rsidR="005E6A14" w:rsidRPr="004B0D95" w:rsidRDefault="005E6A14" w:rsidP="005E6A14">
      <w:pPr>
        <w:pStyle w:val="af"/>
        <w:tabs>
          <w:tab w:val="left" w:pos="142"/>
        </w:tabs>
        <w:spacing w:after="0"/>
        <w:ind w:left="0" w:firstLine="709"/>
        <w:jc w:val="both"/>
        <w:rPr>
          <w:sz w:val="28"/>
          <w:szCs w:val="28"/>
        </w:rPr>
      </w:pPr>
      <w:r w:rsidRPr="004B0D95">
        <w:rPr>
          <w:sz w:val="28"/>
          <w:szCs w:val="28"/>
        </w:rPr>
        <w:t>-обеспечение предоставления государственных и муниципальных услуг в электронном виде, в том числе развитие и обеспечение функционирования официальных информационных ресурсов органов местного самоуправления;</w:t>
      </w:r>
    </w:p>
    <w:p w:rsidR="005E6A14" w:rsidRPr="004B0D95" w:rsidRDefault="005E6A14" w:rsidP="005E6A14">
      <w:pPr>
        <w:pStyle w:val="af"/>
        <w:tabs>
          <w:tab w:val="left" w:pos="142"/>
        </w:tabs>
        <w:spacing w:after="0"/>
        <w:ind w:left="0" w:firstLine="709"/>
        <w:jc w:val="both"/>
        <w:rPr>
          <w:sz w:val="28"/>
          <w:szCs w:val="28"/>
        </w:rPr>
      </w:pPr>
      <w:r w:rsidRPr="004B0D95">
        <w:rPr>
          <w:sz w:val="28"/>
          <w:szCs w:val="28"/>
        </w:rPr>
        <w:t>-информирование граждан о преимуществах получения государственных и муниципальных услуг в электронном и цифровом виде;</w:t>
      </w:r>
    </w:p>
    <w:p w:rsidR="005E6A14" w:rsidRPr="004B0D95" w:rsidRDefault="005E6A14" w:rsidP="005E6A14">
      <w:pPr>
        <w:pStyle w:val="af"/>
        <w:tabs>
          <w:tab w:val="left" w:pos="142"/>
        </w:tabs>
        <w:spacing w:after="0"/>
        <w:ind w:left="0" w:firstLine="709"/>
        <w:jc w:val="both"/>
        <w:rPr>
          <w:sz w:val="28"/>
          <w:szCs w:val="28"/>
        </w:rPr>
      </w:pPr>
      <w:r w:rsidRPr="004B0D95">
        <w:rPr>
          <w:sz w:val="28"/>
          <w:szCs w:val="28"/>
        </w:rPr>
        <w:t>-сопровождение и развитие дополнительного функционала системы оценки качества предоставления муниципальных услуг;</w:t>
      </w:r>
    </w:p>
    <w:p w:rsidR="005E6A14" w:rsidRPr="005D7935" w:rsidRDefault="005E6A14" w:rsidP="005E6A14">
      <w:pPr>
        <w:pStyle w:val="af"/>
        <w:tabs>
          <w:tab w:val="left" w:pos="142"/>
        </w:tabs>
        <w:spacing w:after="0"/>
        <w:ind w:left="0" w:firstLine="709"/>
        <w:jc w:val="both"/>
        <w:rPr>
          <w:sz w:val="28"/>
          <w:szCs w:val="28"/>
        </w:rPr>
      </w:pPr>
      <w:r w:rsidRPr="004B0D95">
        <w:rPr>
          <w:sz w:val="28"/>
          <w:szCs w:val="28"/>
        </w:rPr>
        <w:t>-создание условий для повышения цифровой грамотности граждан, сотрудников органов Администрации города Ханты-Мансийска и подведомственных муниципальных учреждений (участие в мероприятиях, курсах повышения квалификации, семинарах, выставках, форумах).</w:t>
      </w:r>
    </w:p>
    <w:p w:rsidR="005E6A14" w:rsidRPr="00C05F6C"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C05F6C">
        <w:rPr>
          <w:sz w:val="28"/>
          <w:szCs w:val="28"/>
        </w:rPr>
        <w:t xml:space="preserve">Подпрограмма </w:t>
      </w:r>
      <w:r w:rsidRPr="00C05F6C">
        <w:rPr>
          <w:sz w:val="28"/>
          <w:szCs w:val="28"/>
          <w:lang w:val="en-US"/>
        </w:rPr>
        <w:t>IV</w:t>
      </w:r>
      <w:r w:rsidRPr="00C05F6C">
        <w:rPr>
          <w:sz w:val="28"/>
          <w:szCs w:val="28"/>
        </w:rPr>
        <w:t xml:space="preserve"> «Организация деятельности, направленной на укрепление института семьи в гражданском обществе».</w:t>
      </w:r>
    </w:p>
    <w:p w:rsidR="005E6A14" w:rsidRPr="00C134EA"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C134EA">
        <w:rPr>
          <w:sz w:val="28"/>
          <w:szCs w:val="28"/>
        </w:rPr>
        <w:t>Исполнение по данной подпрограмме составило 112 445,3 тыс. рублей при плане 115 596,1 тыс. рублей, что составляет 97,3%, в том числе: средства автономного округа - 112 445,3 тыс. рублей.</w:t>
      </w:r>
    </w:p>
    <w:p w:rsidR="005E6A14" w:rsidRPr="003B4B73" w:rsidRDefault="005E6A14" w:rsidP="005E6A14">
      <w:pPr>
        <w:pStyle w:val="af"/>
        <w:spacing w:after="0"/>
        <w:ind w:left="0" w:right="-1" w:firstLine="708"/>
        <w:jc w:val="both"/>
        <w:rPr>
          <w:sz w:val="28"/>
          <w:szCs w:val="28"/>
        </w:rPr>
      </w:pPr>
      <w:r w:rsidRPr="003B4B73">
        <w:rPr>
          <w:sz w:val="28"/>
          <w:szCs w:val="28"/>
        </w:rPr>
        <w:t xml:space="preserve"> Данная подпрограмма состоит из двух основных мероприятий:</w:t>
      </w:r>
    </w:p>
    <w:p w:rsidR="005E6A14" w:rsidRPr="00F83DE8" w:rsidRDefault="005E6A14" w:rsidP="005E6A14">
      <w:pPr>
        <w:pStyle w:val="25"/>
        <w:spacing w:line="276" w:lineRule="auto"/>
        <w:ind w:firstLine="709"/>
        <w:jc w:val="both"/>
        <w:rPr>
          <w:szCs w:val="28"/>
        </w:rPr>
      </w:pPr>
      <w:r w:rsidRPr="00F83DE8">
        <w:rPr>
          <w:szCs w:val="28"/>
        </w:rPr>
        <w:t>1.Основное мероприятие «Предоставление дополнительных мер социальной поддержки детей-сирот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p>
    <w:p w:rsidR="005E6A14" w:rsidRPr="00A826F9"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A826F9">
        <w:rPr>
          <w:sz w:val="28"/>
          <w:szCs w:val="28"/>
        </w:rPr>
        <w:t>Исполнение по данному мероприятию составило 71 815,4 тыс. рублей или 100% от плана на год</w:t>
      </w:r>
      <w:r>
        <w:rPr>
          <w:sz w:val="28"/>
          <w:szCs w:val="28"/>
        </w:rPr>
        <w:t xml:space="preserve"> (средства автономного округа).</w:t>
      </w:r>
    </w:p>
    <w:p w:rsidR="005E6A14" w:rsidRPr="001D3802" w:rsidRDefault="005E6A14" w:rsidP="005E6A14">
      <w:pPr>
        <w:autoSpaceDE w:val="0"/>
        <w:autoSpaceDN w:val="0"/>
        <w:adjustRightInd w:val="0"/>
        <w:spacing w:after="0"/>
        <w:ind w:firstLine="708"/>
        <w:jc w:val="both"/>
        <w:rPr>
          <w:rFonts w:eastAsia="Calibri"/>
          <w:sz w:val="28"/>
          <w:szCs w:val="28"/>
        </w:rPr>
      </w:pPr>
      <w:r w:rsidRPr="00D15BC1">
        <w:rPr>
          <w:rFonts w:eastAsia="Calibri"/>
          <w:sz w:val="28"/>
          <w:szCs w:val="28"/>
        </w:rPr>
        <w:t xml:space="preserve">С целью реализации прав детей-сирот и детей, оставшихся без попечения родителей, и приемных родителей на обеспечение мерами социальной поддержки, предусмотренными законодательством Ханты-Мансийского автономного округа - Югры и Российской Федерации, управлением опеки и попечительства Администрации города Ханты-Мансийска ежемесячно назначается выплата вознаграждения приемным родителям. Так, за 2021 год, выплата произведена 95 приемным родителям за воспитание 194 приемных детей; </w:t>
      </w:r>
      <w:r w:rsidRPr="001D3802">
        <w:rPr>
          <w:rFonts w:eastAsia="Calibri"/>
          <w:sz w:val="28"/>
          <w:szCs w:val="28"/>
        </w:rPr>
        <w:t>осуществлен ремонт жилого помещения, принадлежащего на праве собственности ребенку, оставшемуся без попечения родителей, по адресу: город Ханты-Мансийск, улица Ямская, дом 4, квартира 100.</w:t>
      </w:r>
    </w:p>
    <w:p w:rsidR="005E6A14" w:rsidRDefault="005E6A14" w:rsidP="005E6A14">
      <w:pPr>
        <w:spacing w:after="0"/>
        <w:ind w:firstLine="709"/>
        <w:jc w:val="both"/>
        <w:rPr>
          <w:sz w:val="28"/>
          <w:szCs w:val="28"/>
        </w:rPr>
      </w:pPr>
      <w:r w:rsidRPr="00CD35A3">
        <w:rPr>
          <w:sz w:val="28"/>
          <w:szCs w:val="28"/>
        </w:rPr>
        <w:t>Выявление, учет и устройство детей-сирот и детей, оставшихся без попечения родителей, являются основными задачами органа опеки и попечительства. В 2021 году отмечено снижение доли выявленных детей по сравнению с прошлым годом (в 2021 году выявлено 19 детей-сирот и детей, оставшихся без попечения родителей, в 2020</w:t>
      </w:r>
      <w:r>
        <w:rPr>
          <w:sz w:val="28"/>
          <w:szCs w:val="28"/>
        </w:rPr>
        <w:t xml:space="preserve"> -</w:t>
      </w:r>
      <w:r w:rsidRPr="00CD35A3">
        <w:rPr>
          <w:sz w:val="28"/>
          <w:szCs w:val="28"/>
        </w:rPr>
        <w:t xml:space="preserve"> 27</w:t>
      </w:r>
      <w:r>
        <w:rPr>
          <w:sz w:val="28"/>
          <w:szCs w:val="28"/>
        </w:rPr>
        <w:t xml:space="preserve"> детей</w:t>
      </w:r>
      <w:r w:rsidRPr="00CD35A3">
        <w:rPr>
          <w:sz w:val="28"/>
          <w:szCs w:val="28"/>
        </w:rPr>
        <w:t xml:space="preserve">). </w:t>
      </w:r>
    </w:p>
    <w:p w:rsidR="005E6A14" w:rsidRDefault="005E6A14" w:rsidP="005E6A14">
      <w:pPr>
        <w:spacing w:after="0"/>
        <w:ind w:firstLine="709"/>
        <w:jc w:val="both"/>
        <w:rPr>
          <w:sz w:val="28"/>
          <w:szCs w:val="28"/>
        </w:rPr>
      </w:pPr>
      <w:r w:rsidRPr="00CD35A3">
        <w:rPr>
          <w:sz w:val="28"/>
          <w:szCs w:val="28"/>
        </w:rPr>
        <w:t>Результатами деятельности в сфере опеки и попечительства в 2021 году являются:</w:t>
      </w:r>
    </w:p>
    <w:p w:rsidR="005E6A14" w:rsidRDefault="005E6A14" w:rsidP="005E6A14">
      <w:pPr>
        <w:spacing w:after="0"/>
        <w:ind w:firstLine="709"/>
        <w:jc w:val="both"/>
        <w:rPr>
          <w:sz w:val="28"/>
          <w:szCs w:val="28"/>
        </w:rPr>
      </w:pPr>
      <w:r>
        <w:rPr>
          <w:sz w:val="28"/>
          <w:szCs w:val="28"/>
        </w:rPr>
        <w:t xml:space="preserve">- </w:t>
      </w:r>
      <w:r w:rsidRPr="00CD35A3">
        <w:rPr>
          <w:rFonts w:eastAsia="Calibri"/>
          <w:sz w:val="28"/>
          <w:szCs w:val="28"/>
        </w:rPr>
        <w:t>100</w:t>
      </w:r>
      <w:r>
        <w:rPr>
          <w:rFonts w:eastAsia="Calibri"/>
          <w:sz w:val="28"/>
          <w:szCs w:val="28"/>
        </w:rPr>
        <w:t>-процентное</w:t>
      </w:r>
      <w:r w:rsidRPr="00CD35A3">
        <w:rPr>
          <w:rFonts w:eastAsia="Calibri"/>
          <w:sz w:val="28"/>
          <w:szCs w:val="28"/>
        </w:rPr>
        <w:t xml:space="preserve"> семейное устройство детей-сирот и детей, оставшихся без попечения родителей, выявленных в городе Ханты-Мансийске в течение календарного года;</w:t>
      </w:r>
    </w:p>
    <w:p w:rsidR="005E6A14" w:rsidRDefault="005E6A14" w:rsidP="005E6A14">
      <w:pPr>
        <w:spacing w:after="0"/>
        <w:ind w:firstLine="709"/>
        <w:jc w:val="both"/>
        <w:rPr>
          <w:sz w:val="28"/>
          <w:szCs w:val="28"/>
        </w:rPr>
      </w:pPr>
      <w:r>
        <w:rPr>
          <w:sz w:val="28"/>
          <w:szCs w:val="28"/>
        </w:rPr>
        <w:t>-</w:t>
      </w:r>
      <w:r w:rsidRPr="00CD35A3">
        <w:rPr>
          <w:rFonts w:eastAsia="Calibri"/>
          <w:sz w:val="28"/>
          <w:szCs w:val="28"/>
        </w:rPr>
        <w:t>сокращение общей численности воспитанников бюджетного учреждения Ханты-</w:t>
      </w:r>
      <w:r>
        <w:rPr>
          <w:rFonts w:eastAsia="Calibri"/>
          <w:sz w:val="28"/>
          <w:szCs w:val="28"/>
        </w:rPr>
        <w:t>Мансийского автономного округа -</w:t>
      </w:r>
      <w:r w:rsidRPr="00CD35A3">
        <w:rPr>
          <w:rFonts w:eastAsia="Calibri"/>
          <w:sz w:val="28"/>
          <w:szCs w:val="28"/>
        </w:rPr>
        <w:t xml:space="preserve"> Югры «Ханты-Мансийский центр помощи детям, оставшимся без попече</w:t>
      </w:r>
      <w:r>
        <w:rPr>
          <w:rFonts w:eastAsia="Calibri"/>
          <w:sz w:val="28"/>
          <w:szCs w:val="28"/>
        </w:rPr>
        <w:t>ния родителей» на 44% (с 18 человек в 2020 году до 10 человек</w:t>
      </w:r>
      <w:r w:rsidRPr="00CD35A3">
        <w:rPr>
          <w:rFonts w:eastAsia="Calibri"/>
          <w:sz w:val="28"/>
          <w:szCs w:val="28"/>
        </w:rPr>
        <w:t xml:space="preserve"> в 2021 году);</w:t>
      </w:r>
    </w:p>
    <w:p w:rsidR="005E6A14" w:rsidRDefault="005E6A14" w:rsidP="005E6A14">
      <w:pPr>
        <w:spacing w:after="0"/>
        <w:ind w:firstLine="709"/>
        <w:jc w:val="both"/>
        <w:rPr>
          <w:sz w:val="28"/>
          <w:szCs w:val="28"/>
        </w:rPr>
      </w:pPr>
      <w:r>
        <w:rPr>
          <w:sz w:val="28"/>
          <w:szCs w:val="28"/>
        </w:rPr>
        <w:t>-</w:t>
      </w:r>
      <w:r w:rsidRPr="00CD35A3">
        <w:rPr>
          <w:rFonts w:eastAsia="Calibri"/>
          <w:sz w:val="28"/>
          <w:szCs w:val="28"/>
        </w:rPr>
        <w:t>сохранение доли детей-сирот и детей, оставшихся без попечения родителей, воспитывающихся в семьях;</w:t>
      </w:r>
    </w:p>
    <w:p w:rsidR="005E6A14" w:rsidRDefault="005E6A14" w:rsidP="005E6A14">
      <w:pPr>
        <w:spacing w:after="0"/>
        <w:ind w:firstLine="709"/>
        <w:jc w:val="both"/>
        <w:rPr>
          <w:sz w:val="28"/>
          <w:szCs w:val="28"/>
        </w:rPr>
      </w:pPr>
      <w:r>
        <w:rPr>
          <w:sz w:val="28"/>
          <w:szCs w:val="28"/>
        </w:rPr>
        <w:t>-</w:t>
      </w:r>
      <w:r w:rsidRPr="00CD35A3">
        <w:rPr>
          <w:rFonts w:eastAsia="Calibri"/>
          <w:sz w:val="28"/>
          <w:szCs w:val="28"/>
        </w:rPr>
        <w:t>повышение качества подготовки лиц, желающих принять на воспитание в свою семью ребенка, оставшегося без попечения родителей</w:t>
      </w:r>
      <w:r>
        <w:rPr>
          <w:rFonts w:eastAsia="Calibri"/>
          <w:sz w:val="28"/>
          <w:szCs w:val="28"/>
        </w:rPr>
        <w:t>. В</w:t>
      </w:r>
      <w:r w:rsidRPr="00CD35A3">
        <w:rPr>
          <w:rFonts w:eastAsia="Calibri"/>
          <w:sz w:val="28"/>
          <w:szCs w:val="28"/>
        </w:rPr>
        <w:t xml:space="preserve">се </w:t>
      </w:r>
      <w:r>
        <w:rPr>
          <w:rFonts w:eastAsia="Calibri"/>
          <w:sz w:val="28"/>
          <w:szCs w:val="28"/>
        </w:rPr>
        <w:t xml:space="preserve">98 </w:t>
      </w:r>
      <w:r w:rsidRPr="00CD35A3">
        <w:rPr>
          <w:rFonts w:eastAsia="Calibri"/>
          <w:sz w:val="28"/>
          <w:szCs w:val="28"/>
        </w:rPr>
        <w:t>граждан, прошедши</w:t>
      </w:r>
      <w:r>
        <w:rPr>
          <w:rFonts w:eastAsia="Calibri"/>
          <w:sz w:val="28"/>
          <w:szCs w:val="28"/>
        </w:rPr>
        <w:t>х</w:t>
      </w:r>
      <w:r w:rsidRPr="00CD35A3">
        <w:rPr>
          <w:rFonts w:eastAsia="Calibri"/>
          <w:sz w:val="28"/>
          <w:szCs w:val="28"/>
        </w:rPr>
        <w:t xml:space="preserve"> курс подготовки, успешно прошли итоговую аттестацию </w:t>
      </w:r>
      <w:r>
        <w:rPr>
          <w:rFonts w:eastAsia="Calibri"/>
          <w:sz w:val="28"/>
          <w:szCs w:val="28"/>
        </w:rPr>
        <w:t>в 2021 году (в 2020-м - 61 гражданин)</w:t>
      </w:r>
      <w:r w:rsidRPr="00CD35A3">
        <w:rPr>
          <w:rFonts w:eastAsia="Calibri"/>
          <w:sz w:val="28"/>
          <w:szCs w:val="28"/>
        </w:rPr>
        <w:t>;</w:t>
      </w:r>
    </w:p>
    <w:p w:rsidR="005E6A14" w:rsidRDefault="005E6A14" w:rsidP="005E6A14">
      <w:pPr>
        <w:spacing w:after="0"/>
        <w:ind w:firstLine="709"/>
        <w:jc w:val="both"/>
        <w:rPr>
          <w:sz w:val="28"/>
          <w:szCs w:val="28"/>
        </w:rPr>
      </w:pPr>
      <w:r>
        <w:rPr>
          <w:sz w:val="28"/>
          <w:szCs w:val="28"/>
        </w:rPr>
        <w:t>-</w:t>
      </w:r>
      <w:r w:rsidRPr="00CD35A3">
        <w:rPr>
          <w:rFonts w:eastAsia="Calibri"/>
          <w:sz w:val="28"/>
          <w:szCs w:val="28"/>
        </w:rPr>
        <w:t>применение эффективных методов сопровождения замещающих семей, наполнение информационных ресурсов Российской Федерации и Ханты-</w:t>
      </w:r>
      <w:r>
        <w:rPr>
          <w:rFonts w:eastAsia="Calibri"/>
          <w:sz w:val="28"/>
          <w:szCs w:val="28"/>
        </w:rPr>
        <w:t>Мансийского автономного округа -</w:t>
      </w:r>
      <w:r w:rsidRPr="00CD35A3">
        <w:rPr>
          <w:rFonts w:eastAsia="Calibri"/>
          <w:sz w:val="28"/>
          <w:szCs w:val="28"/>
        </w:rPr>
        <w:t xml:space="preserve"> Югры информацией в сфере опеки и</w:t>
      </w:r>
      <w:r>
        <w:rPr>
          <w:rFonts w:eastAsia="Calibri"/>
          <w:sz w:val="28"/>
          <w:szCs w:val="28"/>
        </w:rPr>
        <w:t xml:space="preserve"> попечительства</w:t>
      </w:r>
      <w:r w:rsidRPr="00CD35A3">
        <w:rPr>
          <w:rFonts w:eastAsia="Calibri"/>
          <w:sz w:val="28"/>
          <w:szCs w:val="28"/>
        </w:rPr>
        <w:t>.</w:t>
      </w:r>
    </w:p>
    <w:p w:rsidR="005E6A14" w:rsidRPr="00CC10B5" w:rsidRDefault="005E6A14" w:rsidP="005E6A14">
      <w:pPr>
        <w:pStyle w:val="25"/>
        <w:spacing w:line="276" w:lineRule="auto"/>
        <w:ind w:firstLine="709"/>
        <w:jc w:val="both"/>
        <w:rPr>
          <w:szCs w:val="28"/>
        </w:rPr>
      </w:pPr>
      <w:r w:rsidRPr="00CC10B5">
        <w:rPr>
          <w:szCs w:val="28"/>
        </w:rPr>
        <w:t>2.Основное мероприятие «Осуществление деятельности по отдельным переданным государственным полномочиям в сфере опеки и попечительства».</w:t>
      </w:r>
    </w:p>
    <w:p w:rsidR="005E6A14" w:rsidRPr="007B628C"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7B628C">
        <w:rPr>
          <w:sz w:val="28"/>
          <w:szCs w:val="28"/>
        </w:rPr>
        <w:t>Исполнение по данному мероприятию составило 40 629,9 тыс. рублей при плане 43 780,7 тыс. рублей, что составляет 92,8%</w:t>
      </w:r>
      <w:r>
        <w:rPr>
          <w:sz w:val="28"/>
          <w:szCs w:val="28"/>
        </w:rPr>
        <w:t xml:space="preserve"> (средства автономного округа).</w:t>
      </w:r>
    </w:p>
    <w:p w:rsidR="005E6A14" w:rsidRDefault="005E6A14" w:rsidP="005E6A14">
      <w:pPr>
        <w:autoSpaceDE w:val="0"/>
        <w:autoSpaceDN w:val="0"/>
        <w:adjustRightInd w:val="0"/>
        <w:spacing w:after="0"/>
        <w:ind w:firstLine="708"/>
        <w:jc w:val="both"/>
        <w:rPr>
          <w:sz w:val="28"/>
          <w:szCs w:val="28"/>
        </w:rPr>
      </w:pPr>
      <w:r w:rsidRPr="00A74029">
        <w:rPr>
          <w:sz w:val="28"/>
          <w:szCs w:val="28"/>
        </w:rPr>
        <w:t xml:space="preserve">Средства направлены на обеспечение деятельности Управления опеки и попечительства Администрации города Ханты-Мансийска. </w:t>
      </w:r>
      <w:r w:rsidRPr="00A74029">
        <w:rPr>
          <w:rFonts w:eastAsia="Calibri"/>
          <w:sz w:val="28"/>
          <w:szCs w:val="28"/>
        </w:rPr>
        <w:t>Основную сумму расходов составили:</w:t>
      </w:r>
      <w:r w:rsidRPr="00A74029">
        <w:rPr>
          <w:sz w:val="28"/>
          <w:szCs w:val="28"/>
        </w:rPr>
        <w:t xml:space="preserve"> обеспечение работников заработной платы и иных социальных выплат, гарантий и компенсаций, обусловленных трудовыми отношениями; обеспечение прочими закупками товаров, работ и услуг, направленными на обеспечение надлежащих организационно-технических и безопасных условий труда для исполнения служебных обязанностей.  </w:t>
      </w:r>
    </w:p>
    <w:p w:rsidR="005E6A14" w:rsidRPr="00CD35A3" w:rsidRDefault="005E6A14" w:rsidP="005E6A14">
      <w:pPr>
        <w:spacing w:after="0"/>
        <w:ind w:firstLine="709"/>
        <w:jc w:val="both"/>
        <w:rPr>
          <w:sz w:val="28"/>
          <w:szCs w:val="28"/>
        </w:rPr>
      </w:pPr>
      <w:r w:rsidRPr="00CD35A3">
        <w:rPr>
          <w:sz w:val="28"/>
          <w:szCs w:val="28"/>
        </w:rPr>
        <w:t>Одним из полномочий органа опеки и попечительства является подбор и подготовка граждан, выразивших желание стать усыновителями,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 Данное полномочие передано на исполнение трем организациям:</w:t>
      </w:r>
    </w:p>
    <w:p w:rsidR="005E6A14" w:rsidRPr="00CD35A3" w:rsidRDefault="005E6A14" w:rsidP="005E6A14">
      <w:pPr>
        <w:spacing w:after="0"/>
        <w:ind w:firstLine="709"/>
        <w:jc w:val="both"/>
        <w:rPr>
          <w:sz w:val="28"/>
          <w:szCs w:val="28"/>
        </w:rPr>
      </w:pPr>
      <w:r w:rsidRPr="00CD35A3">
        <w:rPr>
          <w:sz w:val="28"/>
          <w:szCs w:val="28"/>
        </w:rPr>
        <w:t xml:space="preserve"> -автономной некоммерческой организации Служба предоставления психолого-педагогических услуг населению «Призвание»;</w:t>
      </w:r>
    </w:p>
    <w:p w:rsidR="005E6A14" w:rsidRPr="00CD35A3" w:rsidRDefault="005E6A14" w:rsidP="005E6A14">
      <w:pPr>
        <w:spacing w:after="0"/>
        <w:ind w:firstLine="709"/>
        <w:jc w:val="both"/>
        <w:rPr>
          <w:sz w:val="28"/>
          <w:szCs w:val="28"/>
        </w:rPr>
      </w:pPr>
      <w:r w:rsidRPr="00CD35A3">
        <w:rPr>
          <w:sz w:val="28"/>
          <w:szCs w:val="28"/>
        </w:rPr>
        <w:t>-</w:t>
      </w:r>
      <w:r>
        <w:rPr>
          <w:sz w:val="28"/>
          <w:szCs w:val="28"/>
        </w:rPr>
        <w:t xml:space="preserve"> </w:t>
      </w:r>
      <w:r w:rsidRPr="00CD35A3">
        <w:rPr>
          <w:sz w:val="28"/>
          <w:szCs w:val="28"/>
        </w:rPr>
        <w:t>местной общественной организации замещающих семей города Ханты-Мансийска «Югорские семьи»;</w:t>
      </w:r>
    </w:p>
    <w:p w:rsidR="005E6A14" w:rsidRPr="00CD35A3" w:rsidRDefault="005E6A14" w:rsidP="005E6A14">
      <w:pPr>
        <w:spacing w:after="0"/>
        <w:ind w:firstLine="709"/>
        <w:jc w:val="both"/>
        <w:rPr>
          <w:sz w:val="28"/>
          <w:szCs w:val="28"/>
        </w:rPr>
      </w:pPr>
      <w:r w:rsidRPr="00CD35A3">
        <w:rPr>
          <w:sz w:val="28"/>
          <w:szCs w:val="28"/>
        </w:rPr>
        <w:t>-автономной некоммерческой организации «Социально-психологический центр «АЛИФИЯ».</w:t>
      </w:r>
    </w:p>
    <w:p w:rsidR="005E6A14" w:rsidRPr="00CD35A3" w:rsidRDefault="005E6A14" w:rsidP="005E6A14">
      <w:pPr>
        <w:spacing w:after="0"/>
        <w:ind w:firstLine="709"/>
        <w:jc w:val="both"/>
        <w:rPr>
          <w:sz w:val="28"/>
          <w:szCs w:val="28"/>
        </w:rPr>
      </w:pPr>
      <w:r w:rsidRPr="00CD35A3">
        <w:rPr>
          <w:sz w:val="28"/>
          <w:szCs w:val="28"/>
        </w:rPr>
        <w:t>В 2021 году указанным выше организациям предоставлена субсидия в сумме 3</w:t>
      </w:r>
      <w:r>
        <w:rPr>
          <w:sz w:val="28"/>
          <w:szCs w:val="28"/>
        </w:rPr>
        <w:t> 548,9</w:t>
      </w:r>
      <w:r w:rsidRPr="00CD35A3">
        <w:rPr>
          <w:sz w:val="28"/>
          <w:szCs w:val="28"/>
        </w:rPr>
        <w:t xml:space="preserve"> тыс. рублей </w:t>
      </w:r>
      <w:r>
        <w:rPr>
          <w:sz w:val="28"/>
          <w:szCs w:val="28"/>
        </w:rPr>
        <w:t>на</w:t>
      </w:r>
      <w:r w:rsidRPr="00CD35A3">
        <w:rPr>
          <w:sz w:val="28"/>
          <w:szCs w:val="28"/>
        </w:rPr>
        <w:t xml:space="preserve"> возмещени</w:t>
      </w:r>
      <w:r>
        <w:rPr>
          <w:sz w:val="28"/>
          <w:szCs w:val="28"/>
        </w:rPr>
        <w:t>е</w:t>
      </w:r>
      <w:r w:rsidRPr="00CD35A3">
        <w:rPr>
          <w:sz w:val="28"/>
          <w:szCs w:val="28"/>
        </w:rPr>
        <w:t xml:space="preserve"> затрат при оказании ими услуг по подготовке граждан, желающих принять на воспитание в свою семью ребенка, оставшегося без попечения родителей, на территории города Ханты-Мансийска.</w:t>
      </w:r>
    </w:p>
    <w:p w:rsidR="005E6A14" w:rsidRDefault="005E6A14" w:rsidP="005E6A14">
      <w:pPr>
        <w:spacing w:after="0"/>
        <w:ind w:firstLine="709"/>
        <w:jc w:val="both"/>
        <w:rPr>
          <w:sz w:val="28"/>
          <w:szCs w:val="28"/>
        </w:rPr>
      </w:pPr>
      <w:r w:rsidRPr="00CD35A3">
        <w:rPr>
          <w:sz w:val="28"/>
          <w:szCs w:val="28"/>
        </w:rPr>
        <w:t xml:space="preserve">Органом опеки и попечительства </w:t>
      </w:r>
      <w:r>
        <w:rPr>
          <w:sz w:val="28"/>
          <w:szCs w:val="28"/>
        </w:rPr>
        <w:t>в</w:t>
      </w:r>
      <w:r w:rsidRPr="00CD35A3">
        <w:rPr>
          <w:sz w:val="28"/>
          <w:szCs w:val="28"/>
        </w:rPr>
        <w:t xml:space="preserve"> 2021 год</w:t>
      </w:r>
      <w:r>
        <w:rPr>
          <w:sz w:val="28"/>
          <w:szCs w:val="28"/>
        </w:rPr>
        <w:t>у</w:t>
      </w:r>
      <w:r w:rsidRPr="00CD35A3">
        <w:rPr>
          <w:sz w:val="28"/>
          <w:szCs w:val="28"/>
        </w:rPr>
        <w:t xml:space="preserve"> выдан</w:t>
      </w:r>
      <w:r>
        <w:rPr>
          <w:sz w:val="28"/>
          <w:szCs w:val="28"/>
        </w:rPr>
        <w:t>о</w:t>
      </w:r>
      <w:r w:rsidRPr="00CD35A3">
        <w:rPr>
          <w:sz w:val="28"/>
          <w:szCs w:val="28"/>
        </w:rPr>
        <w:t xml:space="preserve"> 98 сертификатов на оплату услуг по подготовке лиц, желающих принять на воспитание в свою семью ребенка, оставшегося без попечения родителей, на территории Российской Федерации. Свидетельства о прохождении подготовки лиц, желающих принять на воспитание в свою семью ребенка, оставшегося без попечения родителей, на территории Российской Федерации, по итогам успешно пройденной аттестации получили 98 граждан.</w:t>
      </w:r>
    </w:p>
    <w:p w:rsidR="005E6A14" w:rsidRPr="001F714D"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1F714D">
        <w:rPr>
          <w:sz w:val="28"/>
          <w:szCs w:val="28"/>
        </w:rPr>
        <w:t xml:space="preserve">Подпрограмма </w:t>
      </w:r>
      <w:r w:rsidRPr="001F714D">
        <w:rPr>
          <w:sz w:val="28"/>
          <w:szCs w:val="28"/>
          <w:lang w:val="en-US"/>
        </w:rPr>
        <w:t>V</w:t>
      </w:r>
      <w:r w:rsidRPr="001F714D">
        <w:rPr>
          <w:sz w:val="28"/>
          <w:szCs w:val="28"/>
        </w:rPr>
        <w:t xml:space="preserve"> «Организация деятельности, направленной на поддержание стабильного качества жизни отдельных категорий граждан в городе Ханты-Мансийске». </w:t>
      </w:r>
    </w:p>
    <w:p w:rsidR="005E6A14" w:rsidRPr="00CB2314"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CB2314">
        <w:rPr>
          <w:sz w:val="28"/>
          <w:szCs w:val="28"/>
        </w:rPr>
        <w:t>Исполнение по данной подпрограмме составило 138 686,4 тыс. рублей или 100% от плана на год, в том числе: средства городского бюджета - 138 686,4 тыс. рублей.</w:t>
      </w:r>
    </w:p>
    <w:p w:rsidR="005E6A14" w:rsidRPr="00A85C8C" w:rsidRDefault="005E6A14" w:rsidP="005E6A14">
      <w:pPr>
        <w:pStyle w:val="af"/>
        <w:spacing w:after="0"/>
        <w:ind w:left="0" w:right="-1" w:firstLine="708"/>
        <w:jc w:val="both"/>
        <w:rPr>
          <w:sz w:val="28"/>
          <w:szCs w:val="28"/>
        </w:rPr>
      </w:pPr>
      <w:r w:rsidRPr="00A85C8C">
        <w:rPr>
          <w:sz w:val="28"/>
          <w:szCs w:val="28"/>
        </w:rPr>
        <w:t xml:space="preserve"> Данная подпрограмма состоит из двух основных мероприятий:</w:t>
      </w:r>
    </w:p>
    <w:p w:rsidR="005E6A14" w:rsidRPr="00D937CF" w:rsidRDefault="005E6A14" w:rsidP="005E6A14">
      <w:pPr>
        <w:pStyle w:val="25"/>
        <w:spacing w:line="276" w:lineRule="auto"/>
        <w:ind w:firstLine="709"/>
        <w:jc w:val="both"/>
        <w:rPr>
          <w:szCs w:val="28"/>
        </w:rPr>
      </w:pPr>
      <w:r w:rsidRPr="00D937CF">
        <w:rPr>
          <w:szCs w:val="28"/>
        </w:rPr>
        <w:t>1.Основное мероприятие «Создание условий для реализации культурных потребностей отдельных категорий граждан, укрепление социальной защищенности».</w:t>
      </w:r>
    </w:p>
    <w:p w:rsidR="005E6A14" w:rsidRPr="00C33C93"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C33C93">
        <w:rPr>
          <w:sz w:val="28"/>
          <w:szCs w:val="28"/>
        </w:rPr>
        <w:t xml:space="preserve">Исполнение по данному мероприятию составило 104 760,1 тыс. рублей или 100% от плана на год. </w:t>
      </w:r>
    </w:p>
    <w:p w:rsidR="005E6A14" w:rsidRPr="00D937CF" w:rsidRDefault="005E6A14" w:rsidP="005E6A14">
      <w:pPr>
        <w:spacing w:after="0"/>
        <w:ind w:right="-2" w:firstLine="709"/>
        <w:jc w:val="both"/>
        <w:rPr>
          <w:bCs/>
          <w:sz w:val="28"/>
          <w:szCs w:val="28"/>
        </w:rPr>
      </w:pPr>
      <w:r w:rsidRPr="00D937CF">
        <w:rPr>
          <w:bCs/>
          <w:sz w:val="28"/>
          <w:szCs w:val="28"/>
        </w:rPr>
        <w:t>Информация об исполнении мероприятий с указанием финансовых затрат на их реализацию представлена в таблице:</w:t>
      </w:r>
    </w:p>
    <w:p w:rsidR="005E6A14" w:rsidRPr="00D937CF" w:rsidRDefault="005E6A14" w:rsidP="005E6A14">
      <w:pPr>
        <w:spacing w:after="0"/>
        <w:ind w:right="-2" w:firstLine="709"/>
        <w:rPr>
          <w:bCs/>
          <w:sz w:val="24"/>
          <w:szCs w:val="24"/>
        </w:rPr>
      </w:pPr>
      <w:r w:rsidRPr="00D937CF">
        <w:rPr>
          <w:bCs/>
          <w:sz w:val="24"/>
          <w:szCs w:val="24"/>
        </w:rPr>
        <w:t>Таблица 3.13.3.</w:t>
      </w:r>
    </w:p>
    <w:p w:rsidR="005E6A14" w:rsidRPr="00D937CF" w:rsidRDefault="005E6A14" w:rsidP="005E6A14">
      <w:pPr>
        <w:spacing w:after="0"/>
        <w:ind w:right="-2" w:firstLine="709"/>
        <w:jc w:val="center"/>
        <w:rPr>
          <w:b/>
          <w:bCs/>
          <w:sz w:val="28"/>
          <w:szCs w:val="28"/>
        </w:rPr>
      </w:pPr>
      <w:r w:rsidRPr="00D937CF">
        <w:rPr>
          <w:b/>
          <w:bCs/>
          <w:sz w:val="28"/>
          <w:szCs w:val="28"/>
        </w:rPr>
        <w:t>Исполнение мероприятий</w:t>
      </w:r>
    </w:p>
    <w:p w:rsidR="005E6A14" w:rsidRPr="00D937CF" w:rsidRDefault="005E6A14" w:rsidP="005E6A14">
      <w:pPr>
        <w:spacing w:after="0"/>
        <w:ind w:right="-2" w:firstLine="709"/>
        <w:rPr>
          <w:sz w:val="24"/>
          <w:szCs w:val="24"/>
        </w:rPr>
      </w:pPr>
      <w:r w:rsidRPr="00D937CF">
        <w:rPr>
          <w:sz w:val="24"/>
          <w:szCs w:val="24"/>
        </w:rPr>
        <w:t>(тыс. рублей)</w:t>
      </w:r>
    </w:p>
    <w:tbl>
      <w:tblPr>
        <w:tblStyle w:val="-161"/>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9"/>
        <w:gridCol w:w="1134"/>
        <w:gridCol w:w="1843"/>
      </w:tblGrid>
      <w:tr w:rsidR="005E6A14" w:rsidRPr="003F0FE7" w:rsidTr="005E6A1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6379" w:type="dxa"/>
          </w:tcPr>
          <w:p w:rsidR="005E6A14" w:rsidRPr="00BE4DAD" w:rsidRDefault="005E6A14" w:rsidP="005E6A14">
            <w:pPr>
              <w:ind w:right="34"/>
              <w:jc w:val="center"/>
              <w:rPr>
                <w:b w:val="0"/>
                <w:sz w:val="20"/>
                <w:szCs w:val="20"/>
              </w:rPr>
            </w:pPr>
          </w:p>
          <w:p w:rsidR="005E6A14" w:rsidRPr="00BE4DAD" w:rsidRDefault="005E6A14" w:rsidP="005E6A14">
            <w:pPr>
              <w:ind w:right="34"/>
              <w:jc w:val="center"/>
              <w:rPr>
                <w:b w:val="0"/>
                <w:sz w:val="20"/>
                <w:szCs w:val="20"/>
              </w:rPr>
            </w:pPr>
          </w:p>
          <w:p w:rsidR="005E6A14" w:rsidRPr="00BE4DAD" w:rsidRDefault="005E6A14" w:rsidP="005E6A14">
            <w:pPr>
              <w:ind w:right="34"/>
              <w:jc w:val="center"/>
              <w:rPr>
                <w:b w:val="0"/>
                <w:sz w:val="20"/>
                <w:szCs w:val="20"/>
              </w:rPr>
            </w:pPr>
            <w:r w:rsidRPr="00BE4DAD">
              <w:rPr>
                <w:b w:val="0"/>
                <w:sz w:val="20"/>
                <w:szCs w:val="20"/>
              </w:rPr>
              <w:t xml:space="preserve">Мероприятия </w:t>
            </w:r>
          </w:p>
        </w:tc>
        <w:tc>
          <w:tcPr>
            <w:tcW w:w="1134" w:type="dxa"/>
          </w:tcPr>
          <w:p w:rsidR="005E6A14" w:rsidRPr="00BE4DAD" w:rsidRDefault="005E6A14" w:rsidP="005E6A14">
            <w:pPr>
              <w:ind w:right="34"/>
              <w:jc w:val="center"/>
              <w:cnfStyle w:val="100000000000" w:firstRow="1" w:lastRow="0" w:firstColumn="0" w:lastColumn="0" w:oddVBand="0" w:evenVBand="0" w:oddHBand="0" w:evenHBand="0" w:firstRowFirstColumn="0" w:firstRowLastColumn="0" w:lastRowFirstColumn="0" w:lastRowLastColumn="0"/>
              <w:rPr>
                <w:b w:val="0"/>
                <w:sz w:val="20"/>
                <w:szCs w:val="20"/>
              </w:rPr>
            </w:pPr>
          </w:p>
          <w:p w:rsidR="005E6A14" w:rsidRPr="00BE4DAD" w:rsidRDefault="005E6A14" w:rsidP="005E6A14">
            <w:pPr>
              <w:ind w:right="34"/>
              <w:jc w:val="center"/>
              <w:cnfStyle w:val="100000000000" w:firstRow="1" w:lastRow="0" w:firstColumn="0" w:lastColumn="0" w:oddVBand="0" w:evenVBand="0" w:oddHBand="0" w:evenHBand="0" w:firstRowFirstColumn="0" w:firstRowLastColumn="0" w:lastRowFirstColumn="0" w:lastRowLastColumn="0"/>
              <w:rPr>
                <w:b w:val="0"/>
                <w:sz w:val="20"/>
                <w:szCs w:val="20"/>
              </w:rPr>
            </w:pPr>
          </w:p>
          <w:p w:rsidR="005E6A14" w:rsidRPr="00BE4DAD" w:rsidRDefault="005E6A14" w:rsidP="005E6A14">
            <w:pPr>
              <w:ind w:right="34"/>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BE4DAD">
              <w:rPr>
                <w:b w:val="0"/>
                <w:sz w:val="20"/>
                <w:szCs w:val="20"/>
              </w:rPr>
              <w:t>Количество</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BE4DAD" w:rsidRDefault="005E6A14" w:rsidP="005E6A14">
            <w:pPr>
              <w:ind w:right="34"/>
              <w:jc w:val="center"/>
              <w:rPr>
                <w:b w:val="0"/>
                <w:sz w:val="20"/>
                <w:szCs w:val="20"/>
              </w:rPr>
            </w:pPr>
            <w:r w:rsidRPr="00BE4DAD">
              <w:rPr>
                <w:b w:val="0"/>
                <w:sz w:val="20"/>
                <w:szCs w:val="20"/>
              </w:rPr>
              <w:t xml:space="preserve">Финансовые затраты на реализацию мероприятия </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A56F3B" w:rsidRDefault="005E6A14" w:rsidP="005E6A14">
            <w:pPr>
              <w:ind w:right="34"/>
              <w:jc w:val="left"/>
              <w:rPr>
                <w:b w:val="0"/>
                <w:sz w:val="20"/>
                <w:szCs w:val="20"/>
              </w:rPr>
            </w:pPr>
            <w:r w:rsidRPr="00A56F3B">
              <w:rPr>
                <w:b w:val="0"/>
                <w:sz w:val="20"/>
                <w:szCs w:val="20"/>
              </w:rPr>
              <w:t>Улучшение жилищно-бытовых условий проживания неработающих пенсионеров путем оказания социальной помощи на подключение неблагоустроенного жилья к сетям водо- и газоснабжения</w:t>
            </w:r>
          </w:p>
        </w:tc>
        <w:tc>
          <w:tcPr>
            <w:tcW w:w="1134" w:type="dxa"/>
          </w:tcPr>
          <w:p w:rsidR="005E6A14" w:rsidRPr="00A56F3B"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A56F3B">
              <w:rPr>
                <w:sz w:val="20"/>
                <w:szCs w:val="20"/>
              </w:rPr>
              <w:t>3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A56F3B" w:rsidRDefault="005E6A14" w:rsidP="005E6A14">
            <w:pPr>
              <w:tabs>
                <w:tab w:val="left" w:pos="176"/>
                <w:tab w:val="left" w:pos="317"/>
              </w:tabs>
              <w:ind w:right="-108"/>
              <w:jc w:val="center"/>
              <w:rPr>
                <w:b w:val="0"/>
                <w:sz w:val="20"/>
                <w:szCs w:val="20"/>
              </w:rPr>
            </w:pPr>
            <w:r w:rsidRPr="00A56F3B">
              <w:rPr>
                <w:b w:val="0"/>
                <w:sz w:val="20"/>
                <w:szCs w:val="20"/>
              </w:rPr>
              <w:t>370,1</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3F0FE7" w:rsidRDefault="005E6A14" w:rsidP="005E6A14">
            <w:pPr>
              <w:ind w:right="34"/>
              <w:jc w:val="left"/>
              <w:rPr>
                <w:b w:val="0"/>
                <w:sz w:val="20"/>
                <w:szCs w:val="20"/>
                <w:highlight w:val="yellow"/>
              </w:rPr>
            </w:pPr>
            <w:r w:rsidRPr="00ED00CC">
              <w:rPr>
                <w:b w:val="0"/>
                <w:sz w:val="20"/>
                <w:szCs w:val="20"/>
              </w:rPr>
              <w:t>Решение жизненно важных проблем в экстремальной жизненной ситуации, оказав единовременную социальную помощь</w:t>
            </w:r>
          </w:p>
        </w:tc>
        <w:tc>
          <w:tcPr>
            <w:tcW w:w="1134" w:type="dxa"/>
          </w:tcPr>
          <w:p w:rsidR="005E6A14" w:rsidRPr="003F0FE7"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highlight w:val="yellow"/>
              </w:rPr>
            </w:pPr>
            <w:r>
              <w:rPr>
                <w:sz w:val="20"/>
                <w:szCs w:val="20"/>
              </w:rPr>
              <w:t>41</w:t>
            </w:r>
            <w:r w:rsidRPr="00351312">
              <w:rPr>
                <w:sz w:val="20"/>
                <w:szCs w:val="20"/>
              </w:rPr>
              <w:t xml:space="preserve">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3F0FE7" w:rsidRDefault="005E6A14" w:rsidP="005E6A14">
            <w:pPr>
              <w:tabs>
                <w:tab w:val="left" w:pos="176"/>
                <w:tab w:val="left" w:pos="317"/>
              </w:tabs>
              <w:ind w:right="-108"/>
              <w:jc w:val="center"/>
              <w:rPr>
                <w:b w:val="0"/>
                <w:sz w:val="20"/>
                <w:szCs w:val="20"/>
                <w:highlight w:val="yellow"/>
              </w:rPr>
            </w:pPr>
            <w:r w:rsidRPr="00ED00CC">
              <w:rPr>
                <w:b w:val="0"/>
                <w:sz w:val="20"/>
                <w:szCs w:val="20"/>
              </w:rPr>
              <w:t>1 706,3</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49682A" w:rsidRDefault="005E6A14" w:rsidP="005E6A14">
            <w:pPr>
              <w:ind w:right="34"/>
              <w:jc w:val="left"/>
              <w:rPr>
                <w:b w:val="0"/>
                <w:sz w:val="20"/>
                <w:szCs w:val="20"/>
              </w:rPr>
            </w:pPr>
            <w:r w:rsidRPr="0049682A">
              <w:rPr>
                <w:b w:val="0"/>
                <w:sz w:val="20"/>
                <w:szCs w:val="20"/>
              </w:rPr>
              <w:t>Оказание помощи на захоронение ветеранов ВОВ путем оказания социальной помощи на организацию погребения</w:t>
            </w:r>
          </w:p>
        </w:tc>
        <w:tc>
          <w:tcPr>
            <w:tcW w:w="1134" w:type="dxa"/>
          </w:tcPr>
          <w:p w:rsidR="005E6A14" w:rsidRPr="0049682A"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49682A">
              <w:rPr>
                <w:sz w:val="20"/>
                <w:szCs w:val="20"/>
              </w:rPr>
              <w:t>7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49682A" w:rsidRDefault="005E6A14" w:rsidP="005E6A14">
            <w:pPr>
              <w:tabs>
                <w:tab w:val="left" w:pos="176"/>
                <w:tab w:val="left" w:pos="317"/>
              </w:tabs>
              <w:ind w:right="-108"/>
              <w:jc w:val="center"/>
              <w:rPr>
                <w:b w:val="0"/>
                <w:sz w:val="20"/>
                <w:szCs w:val="20"/>
              </w:rPr>
            </w:pPr>
            <w:r w:rsidRPr="0049682A">
              <w:rPr>
                <w:b w:val="0"/>
                <w:sz w:val="20"/>
                <w:szCs w:val="20"/>
              </w:rPr>
              <w:t>63,0</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F34C08" w:rsidRDefault="005E6A14" w:rsidP="005E6A14">
            <w:pPr>
              <w:ind w:right="34"/>
              <w:jc w:val="both"/>
              <w:rPr>
                <w:b w:val="0"/>
                <w:sz w:val="20"/>
                <w:szCs w:val="20"/>
              </w:rPr>
            </w:pPr>
            <w:r w:rsidRPr="00F34C08">
              <w:rPr>
                <w:b w:val="0"/>
                <w:sz w:val="20"/>
                <w:szCs w:val="20"/>
              </w:rPr>
              <w:t>Улучшение материального благосостояния путем выплаты:</w:t>
            </w:r>
          </w:p>
          <w:p w:rsidR="005E6A14" w:rsidRPr="00655279" w:rsidRDefault="005E6A14" w:rsidP="005E6A14">
            <w:pPr>
              <w:ind w:right="34"/>
              <w:jc w:val="both"/>
              <w:rPr>
                <w:b w:val="0"/>
                <w:sz w:val="20"/>
                <w:szCs w:val="20"/>
              </w:rPr>
            </w:pPr>
            <w:r w:rsidRPr="00655279">
              <w:rPr>
                <w:b w:val="0"/>
                <w:sz w:val="20"/>
                <w:szCs w:val="20"/>
              </w:rPr>
              <w:t xml:space="preserve">-единовременной социальной помощи к праздничным датам (День защитника Отечества (мужчины) и Международный женский день 8 марта (женщины) по 500,0 рублей каждому; День Победы - 1 000,0 рублей каждому); День города - 1 000,0 рублей каждому; Международный день пожилых людей - 1 000,0 рублей каждому; </w:t>
            </w:r>
          </w:p>
          <w:p w:rsidR="005E6A14" w:rsidRPr="00655279" w:rsidRDefault="005E6A14" w:rsidP="005E6A14">
            <w:pPr>
              <w:ind w:right="34"/>
              <w:jc w:val="both"/>
              <w:rPr>
                <w:b w:val="0"/>
                <w:sz w:val="20"/>
                <w:szCs w:val="20"/>
              </w:rPr>
            </w:pPr>
            <w:r w:rsidRPr="00655279">
              <w:rPr>
                <w:b w:val="0"/>
                <w:sz w:val="20"/>
                <w:szCs w:val="20"/>
              </w:rPr>
              <w:t>-ежеквартальной социальной помощи по 900,0 рублей каждому;</w:t>
            </w:r>
          </w:p>
          <w:p w:rsidR="005E6A14" w:rsidRPr="003F0FE7" w:rsidRDefault="005E6A14" w:rsidP="005E6A14">
            <w:pPr>
              <w:ind w:right="34"/>
              <w:jc w:val="left"/>
              <w:rPr>
                <w:b w:val="0"/>
                <w:sz w:val="20"/>
                <w:szCs w:val="20"/>
                <w:highlight w:val="yellow"/>
              </w:rPr>
            </w:pPr>
            <w:r w:rsidRPr="00655279">
              <w:rPr>
                <w:b w:val="0"/>
                <w:sz w:val="20"/>
                <w:szCs w:val="20"/>
              </w:rPr>
              <w:t>-социальной помощи пенсионерам, отмечающим юбилейную дату со дня рождения (70,75, 80 и т.д. лет) по 1 000,0 рублей каждому</w:t>
            </w:r>
          </w:p>
        </w:tc>
        <w:tc>
          <w:tcPr>
            <w:tcW w:w="1134" w:type="dxa"/>
          </w:tcPr>
          <w:p w:rsidR="005E6A14" w:rsidRPr="003F0FE7"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highlight w:val="yellow"/>
              </w:rPr>
            </w:pPr>
            <w:r w:rsidRPr="00984F69">
              <w:rPr>
                <w:sz w:val="20"/>
                <w:szCs w:val="20"/>
              </w:rPr>
              <w:t>8 908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3F0FE7" w:rsidRDefault="005E6A14" w:rsidP="005E6A14">
            <w:pPr>
              <w:tabs>
                <w:tab w:val="left" w:pos="176"/>
                <w:tab w:val="left" w:pos="317"/>
              </w:tabs>
              <w:ind w:right="-108"/>
              <w:jc w:val="center"/>
              <w:rPr>
                <w:b w:val="0"/>
                <w:sz w:val="20"/>
                <w:szCs w:val="20"/>
                <w:highlight w:val="yellow"/>
              </w:rPr>
            </w:pPr>
            <w:r w:rsidRPr="00984F69">
              <w:rPr>
                <w:b w:val="0"/>
                <w:sz w:val="20"/>
                <w:szCs w:val="20"/>
              </w:rPr>
              <w:t>64 250,0</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5058B3" w:rsidRDefault="005E6A14" w:rsidP="005E6A14">
            <w:pPr>
              <w:ind w:right="34"/>
              <w:jc w:val="left"/>
              <w:rPr>
                <w:b w:val="0"/>
                <w:sz w:val="20"/>
                <w:szCs w:val="20"/>
              </w:rPr>
            </w:pPr>
            <w:r w:rsidRPr="005058B3">
              <w:rPr>
                <w:b w:val="0"/>
                <w:sz w:val="20"/>
                <w:szCs w:val="20"/>
              </w:rPr>
              <w:t>Обеспечение транспортной доступности неработающих пенсионеров путем предоставления бесплатного проезда на городском пассажирском транспорте (автобус) по социальному проездному билету</w:t>
            </w:r>
          </w:p>
        </w:tc>
        <w:tc>
          <w:tcPr>
            <w:tcW w:w="1134" w:type="dxa"/>
          </w:tcPr>
          <w:p w:rsidR="005E6A14" w:rsidRPr="005058B3"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5058B3">
              <w:rPr>
                <w:sz w:val="20"/>
                <w:szCs w:val="20"/>
              </w:rPr>
              <w:t>3 553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5058B3" w:rsidRDefault="005E6A14" w:rsidP="005E6A14">
            <w:pPr>
              <w:tabs>
                <w:tab w:val="left" w:pos="176"/>
                <w:tab w:val="left" w:pos="317"/>
              </w:tabs>
              <w:ind w:right="-108"/>
              <w:jc w:val="center"/>
              <w:rPr>
                <w:b w:val="0"/>
                <w:sz w:val="20"/>
                <w:szCs w:val="20"/>
              </w:rPr>
            </w:pPr>
            <w:r w:rsidRPr="005058B3">
              <w:rPr>
                <w:b w:val="0"/>
                <w:sz w:val="20"/>
                <w:szCs w:val="20"/>
              </w:rPr>
              <w:t>12 907,0</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7847E1" w:rsidRDefault="005E6A14" w:rsidP="005E6A14">
            <w:pPr>
              <w:ind w:right="34"/>
              <w:jc w:val="left"/>
              <w:rPr>
                <w:b w:val="0"/>
                <w:sz w:val="20"/>
                <w:szCs w:val="20"/>
              </w:rPr>
            </w:pPr>
            <w:r w:rsidRPr="007847E1">
              <w:rPr>
                <w:b w:val="0"/>
                <w:sz w:val="20"/>
                <w:szCs w:val="20"/>
              </w:rPr>
              <w:t>Обеспечение проезда на дачи неработающих пенсионеров по социальному проездному билету</w:t>
            </w:r>
          </w:p>
        </w:tc>
        <w:tc>
          <w:tcPr>
            <w:tcW w:w="1134" w:type="dxa"/>
          </w:tcPr>
          <w:p w:rsidR="005E6A14" w:rsidRPr="007847E1"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7847E1">
              <w:rPr>
                <w:sz w:val="20"/>
                <w:szCs w:val="20"/>
              </w:rPr>
              <w:t>932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7847E1" w:rsidRDefault="005E6A14" w:rsidP="005E6A14">
            <w:pPr>
              <w:tabs>
                <w:tab w:val="left" w:pos="176"/>
                <w:tab w:val="left" w:pos="317"/>
              </w:tabs>
              <w:ind w:right="-108"/>
              <w:jc w:val="center"/>
              <w:rPr>
                <w:b w:val="0"/>
                <w:sz w:val="20"/>
                <w:szCs w:val="20"/>
              </w:rPr>
            </w:pPr>
            <w:r w:rsidRPr="007847E1">
              <w:rPr>
                <w:b w:val="0"/>
                <w:sz w:val="20"/>
                <w:szCs w:val="20"/>
              </w:rPr>
              <w:t>2 657,0</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E1036E" w:rsidRDefault="005E6A14" w:rsidP="005E6A14">
            <w:pPr>
              <w:ind w:right="34"/>
              <w:jc w:val="left"/>
              <w:rPr>
                <w:b w:val="0"/>
                <w:sz w:val="20"/>
                <w:szCs w:val="20"/>
              </w:rPr>
            </w:pPr>
            <w:r w:rsidRPr="00E1036E">
              <w:rPr>
                <w:b w:val="0"/>
                <w:sz w:val="20"/>
                <w:szCs w:val="20"/>
              </w:rPr>
              <w:t>Улучшение материального благосостояния лиц, удостоенных звания «Почетный житель города Ханты-Мансийска»</w:t>
            </w:r>
          </w:p>
        </w:tc>
        <w:tc>
          <w:tcPr>
            <w:tcW w:w="1134" w:type="dxa"/>
          </w:tcPr>
          <w:p w:rsidR="005E6A14" w:rsidRPr="00E1036E"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E1036E">
              <w:rPr>
                <w:sz w:val="20"/>
                <w:szCs w:val="20"/>
              </w:rPr>
              <w:t>14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E1036E" w:rsidRDefault="005E6A14" w:rsidP="005E6A14">
            <w:pPr>
              <w:tabs>
                <w:tab w:val="left" w:pos="176"/>
                <w:tab w:val="left" w:pos="317"/>
              </w:tabs>
              <w:ind w:right="-108"/>
              <w:jc w:val="center"/>
              <w:rPr>
                <w:b w:val="0"/>
                <w:sz w:val="20"/>
                <w:szCs w:val="20"/>
              </w:rPr>
            </w:pPr>
            <w:r>
              <w:rPr>
                <w:b w:val="0"/>
                <w:sz w:val="20"/>
                <w:szCs w:val="20"/>
              </w:rPr>
              <w:t>4 071</w:t>
            </w:r>
            <w:r w:rsidRPr="00E1036E">
              <w:rPr>
                <w:b w:val="0"/>
                <w:sz w:val="20"/>
                <w:szCs w:val="20"/>
              </w:rPr>
              <w:t>,</w:t>
            </w:r>
            <w:r>
              <w:rPr>
                <w:b w:val="0"/>
                <w:sz w:val="20"/>
                <w:szCs w:val="20"/>
              </w:rPr>
              <w:t>0</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16141D" w:rsidRDefault="005E6A14" w:rsidP="005E6A14">
            <w:pPr>
              <w:ind w:right="34"/>
              <w:jc w:val="left"/>
              <w:rPr>
                <w:b w:val="0"/>
                <w:sz w:val="20"/>
                <w:szCs w:val="20"/>
              </w:rPr>
            </w:pPr>
            <w:r w:rsidRPr="0016141D">
              <w:rPr>
                <w:b w:val="0"/>
                <w:sz w:val="20"/>
                <w:szCs w:val="20"/>
              </w:rPr>
              <w:t>Выплата пенсии за выслугу лет лицам, замещавшим муниципальные должности на постоянной основе и должности муниципальной службы в органах местного самоуправления города Ханты-Мансийска</w:t>
            </w:r>
          </w:p>
        </w:tc>
        <w:tc>
          <w:tcPr>
            <w:tcW w:w="1134" w:type="dxa"/>
          </w:tcPr>
          <w:p w:rsidR="005E6A14" w:rsidRPr="0016141D"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16141D">
              <w:rPr>
                <w:sz w:val="20"/>
                <w:szCs w:val="20"/>
              </w:rPr>
              <w:t>101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16141D" w:rsidRDefault="005E6A14" w:rsidP="005E6A14">
            <w:pPr>
              <w:tabs>
                <w:tab w:val="left" w:pos="176"/>
                <w:tab w:val="left" w:pos="317"/>
              </w:tabs>
              <w:ind w:right="-108"/>
              <w:jc w:val="center"/>
              <w:rPr>
                <w:b w:val="0"/>
                <w:sz w:val="20"/>
                <w:szCs w:val="20"/>
              </w:rPr>
            </w:pPr>
            <w:r w:rsidRPr="0016141D">
              <w:rPr>
                <w:b w:val="0"/>
                <w:sz w:val="20"/>
                <w:szCs w:val="20"/>
              </w:rPr>
              <w:t>7 808,8</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97510F" w:rsidRDefault="005E6A14" w:rsidP="005E6A14">
            <w:pPr>
              <w:ind w:right="34"/>
              <w:jc w:val="left"/>
              <w:rPr>
                <w:b w:val="0"/>
                <w:sz w:val="20"/>
                <w:szCs w:val="20"/>
              </w:rPr>
            </w:pPr>
            <w:r w:rsidRPr="0097510F">
              <w:rPr>
                <w:b w:val="0"/>
                <w:sz w:val="20"/>
                <w:szCs w:val="20"/>
              </w:rPr>
              <w:t>Компенсация стоимости оздоровительной путевки и стоимости проезда к месту оздоровления и обратно неработающим пенсионерам, которым назначена пенсия за выслугу лет муниципальной службы</w:t>
            </w:r>
          </w:p>
        </w:tc>
        <w:tc>
          <w:tcPr>
            <w:tcW w:w="1134" w:type="dxa"/>
          </w:tcPr>
          <w:p w:rsidR="005E6A14" w:rsidRPr="0097510F"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97510F">
              <w:rPr>
                <w:sz w:val="20"/>
                <w:szCs w:val="20"/>
              </w:rPr>
              <w:t>12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97510F" w:rsidRDefault="005E6A14" w:rsidP="005E6A14">
            <w:pPr>
              <w:tabs>
                <w:tab w:val="left" w:pos="176"/>
                <w:tab w:val="left" w:pos="317"/>
              </w:tabs>
              <w:ind w:right="-108"/>
              <w:jc w:val="center"/>
              <w:rPr>
                <w:b w:val="0"/>
                <w:sz w:val="20"/>
                <w:szCs w:val="20"/>
              </w:rPr>
            </w:pPr>
            <w:r w:rsidRPr="0097510F">
              <w:rPr>
                <w:b w:val="0"/>
                <w:sz w:val="20"/>
                <w:szCs w:val="20"/>
              </w:rPr>
              <w:t>642,2</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1850BE" w:rsidRDefault="005E6A14" w:rsidP="005E6A14">
            <w:pPr>
              <w:ind w:right="34"/>
              <w:jc w:val="left"/>
              <w:rPr>
                <w:b w:val="0"/>
                <w:sz w:val="20"/>
                <w:szCs w:val="20"/>
                <w:highlight w:val="green"/>
              </w:rPr>
            </w:pPr>
            <w:r w:rsidRPr="00173CA7">
              <w:rPr>
                <w:b w:val="0"/>
                <w:sz w:val="20"/>
                <w:szCs w:val="20"/>
              </w:rPr>
              <w:t>Чествование семейных пар, отмечающих 50, 60 и 70 лет совместной жизни с вручением приветственного адреса Главы города, материальной помощи (5 тыс. рублей на семью), цветов</w:t>
            </w:r>
          </w:p>
        </w:tc>
        <w:tc>
          <w:tcPr>
            <w:tcW w:w="1134" w:type="dxa"/>
          </w:tcPr>
          <w:p w:rsidR="005E6A14" w:rsidRPr="003F0FE7"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highlight w:val="yellow"/>
              </w:rPr>
            </w:pPr>
            <w:r w:rsidRPr="0081110D">
              <w:rPr>
                <w:sz w:val="20"/>
                <w:szCs w:val="20"/>
              </w:rPr>
              <w:t>48 пар</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3F0FE7" w:rsidRDefault="005E6A14" w:rsidP="005E6A14">
            <w:pPr>
              <w:tabs>
                <w:tab w:val="left" w:pos="176"/>
                <w:tab w:val="left" w:pos="317"/>
              </w:tabs>
              <w:ind w:right="-108"/>
              <w:jc w:val="center"/>
              <w:rPr>
                <w:b w:val="0"/>
                <w:sz w:val="20"/>
                <w:szCs w:val="20"/>
                <w:highlight w:val="yellow"/>
              </w:rPr>
            </w:pPr>
            <w:r w:rsidRPr="008D63BF">
              <w:rPr>
                <w:b w:val="0"/>
                <w:sz w:val="20"/>
                <w:szCs w:val="20"/>
              </w:rPr>
              <w:t>308,0</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326FA1" w:rsidRDefault="005E6A14" w:rsidP="005E6A14">
            <w:pPr>
              <w:ind w:right="34"/>
              <w:jc w:val="left"/>
              <w:rPr>
                <w:b w:val="0"/>
                <w:sz w:val="20"/>
                <w:szCs w:val="20"/>
              </w:rPr>
            </w:pPr>
            <w:r w:rsidRPr="00326FA1">
              <w:rPr>
                <w:rFonts w:eastAsia="Calibri"/>
                <w:b w:val="0"/>
                <w:sz w:val="20"/>
                <w:szCs w:val="20"/>
              </w:rPr>
              <w:t>Единовременная выплата социальной помощи на переоборудование жилых помещений инвалидов</w:t>
            </w:r>
          </w:p>
        </w:tc>
        <w:tc>
          <w:tcPr>
            <w:tcW w:w="1134" w:type="dxa"/>
          </w:tcPr>
          <w:p w:rsidR="005E6A14" w:rsidRPr="00326FA1"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326FA1">
              <w:rPr>
                <w:sz w:val="20"/>
                <w:szCs w:val="20"/>
              </w:rPr>
              <w:t>2 чел.</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326FA1" w:rsidRDefault="005E6A14" w:rsidP="005E6A14">
            <w:pPr>
              <w:tabs>
                <w:tab w:val="left" w:pos="176"/>
                <w:tab w:val="left" w:pos="317"/>
              </w:tabs>
              <w:ind w:right="-108"/>
              <w:jc w:val="center"/>
              <w:rPr>
                <w:b w:val="0"/>
                <w:sz w:val="20"/>
                <w:szCs w:val="20"/>
              </w:rPr>
            </w:pPr>
            <w:r w:rsidRPr="00326FA1">
              <w:rPr>
                <w:b w:val="0"/>
                <w:sz w:val="20"/>
                <w:szCs w:val="20"/>
              </w:rPr>
              <w:t>677,4</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D80311" w:rsidRDefault="005E6A14" w:rsidP="005E6A14">
            <w:pPr>
              <w:ind w:right="34"/>
              <w:jc w:val="left"/>
              <w:rPr>
                <w:b w:val="0"/>
                <w:sz w:val="20"/>
                <w:szCs w:val="20"/>
              </w:rPr>
            </w:pPr>
            <w:r w:rsidRPr="00D80311">
              <w:rPr>
                <w:b w:val="0"/>
                <w:sz w:val="20"/>
                <w:szCs w:val="20"/>
              </w:rPr>
              <w:t>Приобретение подарков ветеранам ВОВ (бытовая техника)</w:t>
            </w:r>
          </w:p>
        </w:tc>
        <w:tc>
          <w:tcPr>
            <w:tcW w:w="1134" w:type="dxa"/>
          </w:tcPr>
          <w:p w:rsidR="005E6A14" w:rsidRPr="00D80311"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D80311">
              <w:rPr>
                <w:sz w:val="20"/>
                <w:szCs w:val="20"/>
              </w:rPr>
              <w:t>4 товара</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D80311" w:rsidRDefault="005E6A14" w:rsidP="005E6A14">
            <w:pPr>
              <w:tabs>
                <w:tab w:val="left" w:pos="176"/>
                <w:tab w:val="left" w:pos="317"/>
              </w:tabs>
              <w:ind w:right="-108"/>
              <w:jc w:val="center"/>
              <w:rPr>
                <w:b w:val="0"/>
                <w:sz w:val="20"/>
                <w:szCs w:val="20"/>
              </w:rPr>
            </w:pPr>
            <w:r w:rsidRPr="00D80311">
              <w:rPr>
                <w:b w:val="0"/>
                <w:sz w:val="20"/>
                <w:szCs w:val="20"/>
              </w:rPr>
              <w:t>138,4</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D80311" w:rsidRDefault="005E6A14" w:rsidP="005E6A14">
            <w:pPr>
              <w:ind w:right="34"/>
              <w:jc w:val="left"/>
              <w:rPr>
                <w:b w:val="0"/>
                <w:sz w:val="20"/>
                <w:szCs w:val="20"/>
              </w:rPr>
            </w:pPr>
            <w:r w:rsidRPr="00D80311">
              <w:rPr>
                <w:rFonts w:eastAsia="Calibri"/>
                <w:b w:val="0"/>
                <w:sz w:val="20"/>
                <w:szCs w:val="20"/>
              </w:rPr>
              <w:t>Приобретение подарков ветеранам ВОВ (продуктовые наборы)</w:t>
            </w:r>
          </w:p>
        </w:tc>
        <w:tc>
          <w:tcPr>
            <w:tcW w:w="1134" w:type="dxa"/>
          </w:tcPr>
          <w:p w:rsidR="005E6A14" w:rsidRPr="00D80311"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D80311">
              <w:rPr>
                <w:sz w:val="20"/>
                <w:szCs w:val="20"/>
              </w:rPr>
              <w:t>120 штук</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D80311" w:rsidRDefault="005E6A14" w:rsidP="005E6A14">
            <w:pPr>
              <w:tabs>
                <w:tab w:val="left" w:pos="176"/>
                <w:tab w:val="left" w:pos="317"/>
              </w:tabs>
              <w:ind w:right="-108"/>
              <w:jc w:val="center"/>
              <w:rPr>
                <w:b w:val="0"/>
                <w:sz w:val="20"/>
                <w:szCs w:val="20"/>
              </w:rPr>
            </w:pPr>
            <w:r w:rsidRPr="00D80311">
              <w:rPr>
                <w:b w:val="0"/>
                <w:sz w:val="20"/>
                <w:szCs w:val="20"/>
              </w:rPr>
              <w:t>423,6</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6379" w:type="dxa"/>
          </w:tcPr>
          <w:p w:rsidR="005E6A14" w:rsidRPr="00790381" w:rsidRDefault="005E6A14" w:rsidP="005E6A14">
            <w:pPr>
              <w:ind w:right="34"/>
              <w:jc w:val="left"/>
              <w:rPr>
                <w:b w:val="0"/>
                <w:sz w:val="20"/>
                <w:szCs w:val="20"/>
              </w:rPr>
            </w:pPr>
            <w:r w:rsidRPr="00790381">
              <w:rPr>
                <w:b w:val="0"/>
                <w:sz w:val="20"/>
                <w:szCs w:val="20"/>
              </w:rPr>
              <w:t>Обеспечение доступности неработающих пенсионеров к средствам массовой информации путем организации бесплатной подписки и адресной доставки городской общественно - политической газеты «Самарово-Ханты-Мансийск»</w:t>
            </w:r>
          </w:p>
        </w:tc>
        <w:tc>
          <w:tcPr>
            <w:tcW w:w="1134" w:type="dxa"/>
          </w:tcPr>
          <w:p w:rsidR="005E6A14" w:rsidRPr="00790381" w:rsidRDefault="005E6A14" w:rsidP="005E6A14">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790381">
              <w:rPr>
                <w:sz w:val="20"/>
                <w:szCs w:val="20"/>
              </w:rPr>
              <w:t>6 600 экз.</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790381" w:rsidRDefault="005E6A14" w:rsidP="005E6A14">
            <w:pPr>
              <w:tabs>
                <w:tab w:val="left" w:pos="176"/>
                <w:tab w:val="left" w:pos="317"/>
              </w:tabs>
              <w:ind w:right="-108"/>
              <w:jc w:val="center"/>
              <w:rPr>
                <w:b w:val="0"/>
                <w:sz w:val="20"/>
                <w:szCs w:val="20"/>
              </w:rPr>
            </w:pPr>
            <w:r w:rsidRPr="00790381">
              <w:rPr>
                <w:b w:val="0"/>
                <w:sz w:val="20"/>
                <w:szCs w:val="20"/>
              </w:rPr>
              <w:t>7 833,1</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7513" w:type="dxa"/>
            <w:gridSpan w:val="2"/>
          </w:tcPr>
          <w:p w:rsidR="005E6A14" w:rsidRDefault="005E6A14" w:rsidP="005E6A14">
            <w:pPr>
              <w:tabs>
                <w:tab w:val="left" w:pos="176"/>
                <w:tab w:val="left" w:pos="317"/>
              </w:tabs>
              <w:ind w:right="-108"/>
              <w:jc w:val="left"/>
              <w:rPr>
                <w:rFonts w:eastAsia="Calibri"/>
                <w:b w:val="0"/>
                <w:sz w:val="20"/>
                <w:szCs w:val="20"/>
              </w:rPr>
            </w:pPr>
            <w:r w:rsidRPr="00C9289E">
              <w:rPr>
                <w:rFonts w:eastAsia="Calibri"/>
                <w:b w:val="0"/>
                <w:sz w:val="20"/>
                <w:szCs w:val="20"/>
              </w:rPr>
              <w:t>Услуги по организации и проведение работ по благоустройству захоронений участников ВОВ</w:t>
            </w:r>
          </w:p>
          <w:p w:rsidR="005E6A14" w:rsidRPr="00326FA1" w:rsidRDefault="005E6A14" w:rsidP="005E6A14">
            <w:pPr>
              <w:tabs>
                <w:tab w:val="left" w:pos="176"/>
                <w:tab w:val="left" w:pos="317"/>
              </w:tabs>
              <w:ind w:right="-108"/>
              <w:jc w:val="left"/>
              <w:rPr>
                <w:sz w:val="20"/>
                <w:szCs w:val="20"/>
              </w:rPr>
            </w:pPr>
          </w:p>
        </w:tc>
        <w:tc>
          <w:tcPr>
            <w:cnfStyle w:val="000100000000" w:firstRow="0" w:lastRow="0" w:firstColumn="0" w:lastColumn="1" w:oddVBand="0" w:evenVBand="0" w:oddHBand="0" w:evenHBand="0" w:firstRowFirstColumn="0" w:firstRowLastColumn="0" w:lastRowFirstColumn="0" w:lastRowLastColumn="0"/>
            <w:tcW w:w="1843" w:type="dxa"/>
          </w:tcPr>
          <w:p w:rsidR="005E6A14" w:rsidRPr="001A1AB9" w:rsidRDefault="005E6A14" w:rsidP="005E6A14">
            <w:pPr>
              <w:tabs>
                <w:tab w:val="left" w:pos="176"/>
                <w:tab w:val="left" w:pos="317"/>
              </w:tabs>
              <w:ind w:right="-108"/>
              <w:jc w:val="center"/>
              <w:rPr>
                <w:b w:val="0"/>
                <w:sz w:val="20"/>
                <w:szCs w:val="20"/>
              </w:rPr>
            </w:pPr>
            <w:r w:rsidRPr="001A1AB9">
              <w:rPr>
                <w:b w:val="0"/>
                <w:sz w:val="20"/>
                <w:szCs w:val="20"/>
              </w:rPr>
              <w:t>50,0</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7513" w:type="dxa"/>
            <w:gridSpan w:val="2"/>
          </w:tcPr>
          <w:p w:rsidR="005E6A14" w:rsidRPr="00C96DA6" w:rsidRDefault="005E6A14" w:rsidP="005E6A14">
            <w:pPr>
              <w:tabs>
                <w:tab w:val="left" w:pos="176"/>
                <w:tab w:val="left" w:pos="317"/>
              </w:tabs>
              <w:ind w:right="-108"/>
              <w:jc w:val="left"/>
              <w:rPr>
                <w:sz w:val="20"/>
                <w:szCs w:val="20"/>
              </w:rPr>
            </w:pPr>
            <w:r w:rsidRPr="00C96DA6">
              <w:rPr>
                <w:b w:val="0"/>
                <w:sz w:val="20"/>
                <w:szCs w:val="20"/>
              </w:rPr>
              <w:t xml:space="preserve">Оказание услуг по организации «Фронтового привала» для ветеранов ВОВ 9 мая </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C96DA6" w:rsidRDefault="005E6A14" w:rsidP="005E6A14">
            <w:pPr>
              <w:tabs>
                <w:tab w:val="left" w:pos="176"/>
                <w:tab w:val="left" w:pos="317"/>
              </w:tabs>
              <w:ind w:right="-108"/>
              <w:jc w:val="center"/>
              <w:rPr>
                <w:b w:val="0"/>
                <w:sz w:val="20"/>
                <w:szCs w:val="20"/>
              </w:rPr>
            </w:pPr>
            <w:r w:rsidRPr="00C96DA6">
              <w:rPr>
                <w:b w:val="0"/>
                <w:sz w:val="20"/>
                <w:szCs w:val="20"/>
              </w:rPr>
              <w:t>130,2</w:t>
            </w:r>
          </w:p>
        </w:tc>
      </w:tr>
      <w:tr w:rsidR="005E6A14" w:rsidRPr="003F0FE7" w:rsidTr="005E6A14">
        <w:tc>
          <w:tcPr>
            <w:cnfStyle w:val="001000000000" w:firstRow="0" w:lastRow="0" w:firstColumn="1" w:lastColumn="0" w:oddVBand="0" w:evenVBand="0" w:oddHBand="0" w:evenHBand="0" w:firstRowFirstColumn="0" w:firstRowLastColumn="0" w:lastRowFirstColumn="0" w:lastRowLastColumn="0"/>
            <w:tcW w:w="7513" w:type="dxa"/>
            <w:gridSpan w:val="2"/>
          </w:tcPr>
          <w:p w:rsidR="005E6A14" w:rsidRPr="00B12E31" w:rsidRDefault="005E6A14" w:rsidP="005E6A14">
            <w:pPr>
              <w:tabs>
                <w:tab w:val="left" w:pos="176"/>
                <w:tab w:val="left" w:pos="317"/>
              </w:tabs>
              <w:ind w:right="-108"/>
              <w:jc w:val="left"/>
              <w:rPr>
                <w:rFonts w:eastAsia="Calibri"/>
                <w:b w:val="0"/>
                <w:sz w:val="20"/>
                <w:szCs w:val="20"/>
              </w:rPr>
            </w:pPr>
            <w:r w:rsidRPr="00B12E31">
              <w:rPr>
                <w:rFonts w:eastAsia="Calibri"/>
                <w:b w:val="0"/>
                <w:sz w:val="20"/>
                <w:szCs w:val="20"/>
              </w:rPr>
              <w:t>Оказание услуг:</w:t>
            </w:r>
          </w:p>
          <w:p w:rsidR="005E6A14" w:rsidRPr="00B12E31" w:rsidRDefault="005E6A14" w:rsidP="005E6A14">
            <w:pPr>
              <w:tabs>
                <w:tab w:val="left" w:pos="176"/>
                <w:tab w:val="left" w:pos="317"/>
              </w:tabs>
              <w:ind w:right="-108"/>
              <w:jc w:val="left"/>
              <w:rPr>
                <w:rFonts w:eastAsia="Calibri"/>
                <w:b w:val="0"/>
                <w:sz w:val="20"/>
                <w:szCs w:val="20"/>
              </w:rPr>
            </w:pPr>
            <w:r w:rsidRPr="00B12E31">
              <w:rPr>
                <w:rFonts w:eastAsia="Calibri"/>
                <w:b w:val="0"/>
                <w:sz w:val="20"/>
                <w:szCs w:val="20"/>
              </w:rPr>
              <w:t xml:space="preserve">-по изготовлению печатной продукции (поздравительные открытки, конверты); </w:t>
            </w:r>
          </w:p>
          <w:p w:rsidR="005E6A14" w:rsidRPr="00B12E31" w:rsidRDefault="005E6A14" w:rsidP="005E6A14">
            <w:pPr>
              <w:tabs>
                <w:tab w:val="left" w:pos="176"/>
                <w:tab w:val="left" w:pos="317"/>
              </w:tabs>
              <w:ind w:right="-108"/>
              <w:jc w:val="left"/>
              <w:rPr>
                <w:rFonts w:eastAsia="Calibri"/>
                <w:b w:val="0"/>
                <w:sz w:val="20"/>
                <w:szCs w:val="20"/>
              </w:rPr>
            </w:pPr>
            <w:r w:rsidRPr="00B12E31">
              <w:rPr>
                <w:rFonts w:eastAsia="Calibri"/>
                <w:b w:val="0"/>
                <w:sz w:val="20"/>
                <w:szCs w:val="20"/>
              </w:rPr>
              <w:t>-по доставке выплат социальной помощи;</w:t>
            </w:r>
          </w:p>
          <w:p w:rsidR="005E6A14" w:rsidRPr="00B12E31" w:rsidRDefault="005E6A14" w:rsidP="005E6A14">
            <w:pPr>
              <w:tabs>
                <w:tab w:val="left" w:pos="176"/>
                <w:tab w:val="left" w:pos="317"/>
              </w:tabs>
              <w:ind w:right="-108"/>
              <w:jc w:val="left"/>
              <w:rPr>
                <w:sz w:val="20"/>
                <w:szCs w:val="20"/>
              </w:rPr>
            </w:pPr>
            <w:r w:rsidRPr="00B12E31">
              <w:rPr>
                <w:rFonts w:eastAsia="Calibri"/>
                <w:b w:val="0"/>
                <w:sz w:val="20"/>
                <w:szCs w:val="20"/>
              </w:rPr>
              <w:t>-поставка букетов из свежих цветов</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1A1AB9" w:rsidRDefault="005E6A14" w:rsidP="005E6A14">
            <w:pPr>
              <w:tabs>
                <w:tab w:val="left" w:pos="176"/>
                <w:tab w:val="left" w:pos="317"/>
              </w:tabs>
              <w:ind w:right="-108"/>
              <w:jc w:val="center"/>
              <w:rPr>
                <w:b w:val="0"/>
                <w:sz w:val="20"/>
                <w:szCs w:val="20"/>
              </w:rPr>
            </w:pPr>
            <w:r>
              <w:rPr>
                <w:b w:val="0"/>
                <w:sz w:val="20"/>
                <w:szCs w:val="20"/>
              </w:rPr>
              <w:t>724,0</w:t>
            </w:r>
          </w:p>
        </w:tc>
      </w:tr>
      <w:tr w:rsidR="005E6A14" w:rsidRPr="003F0FE7" w:rsidTr="005E6A1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13" w:type="dxa"/>
            <w:gridSpan w:val="2"/>
          </w:tcPr>
          <w:p w:rsidR="005E6A14" w:rsidRPr="003F0FE7" w:rsidRDefault="005E6A14" w:rsidP="005E6A14">
            <w:pPr>
              <w:tabs>
                <w:tab w:val="left" w:pos="176"/>
                <w:tab w:val="left" w:pos="317"/>
              </w:tabs>
              <w:ind w:right="-108"/>
              <w:jc w:val="left"/>
              <w:rPr>
                <w:b w:val="0"/>
                <w:sz w:val="20"/>
                <w:szCs w:val="20"/>
                <w:highlight w:val="yellow"/>
              </w:rPr>
            </w:pPr>
            <w:r w:rsidRPr="00217DF1">
              <w:rPr>
                <w:b w:val="0"/>
                <w:sz w:val="20"/>
                <w:szCs w:val="20"/>
              </w:rPr>
              <w:t>Итого:</w:t>
            </w:r>
          </w:p>
        </w:tc>
        <w:tc>
          <w:tcPr>
            <w:cnfStyle w:val="000100000000" w:firstRow="0" w:lastRow="0" w:firstColumn="0" w:lastColumn="1" w:oddVBand="0" w:evenVBand="0" w:oddHBand="0" w:evenHBand="0" w:firstRowFirstColumn="0" w:firstRowLastColumn="0" w:lastRowFirstColumn="0" w:lastRowLastColumn="0"/>
            <w:tcW w:w="1843" w:type="dxa"/>
          </w:tcPr>
          <w:p w:rsidR="005E6A14" w:rsidRPr="003F0FE7" w:rsidRDefault="005E6A14" w:rsidP="005E6A14">
            <w:pPr>
              <w:tabs>
                <w:tab w:val="left" w:pos="176"/>
                <w:tab w:val="left" w:pos="317"/>
              </w:tabs>
              <w:ind w:right="-108"/>
              <w:jc w:val="center"/>
              <w:rPr>
                <w:b w:val="0"/>
                <w:sz w:val="20"/>
                <w:szCs w:val="20"/>
                <w:highlight w:val="yellow"/>
              </w:rPr>
            </w:pPr>
            <w:r w:rsidRPr="007D1843">
              <w:rPr>
                <w:b w:val="0"/>
                <w:sz w:val="20"/>
                <w:szCs w:val="20"/>
              </w:rPr>
              <w:t>104 760,1</w:t>
            </w:r>
          </w:p>
        </w:tc>
      </w:tr>
    </w:tbl>
    <w:p w:rsidR="005E6A14" w:rsidRPr="00217DF1" w:rsidRDefault="005E6A14" w:rsidP="005E6A14">
      <w:pPr>
        <w:spacing w:after="0"/>
        <w:ind w:right="424"/>
        <w:jc w:val="both"/>
      </w:pPr>
      <w:r w:rsidRPr="00217DF1">
        <w:tab/>
        <w:t xml:space="preserve">              </w:t>
      </w:r>
    </w:p>
    <w:p w:rsidR="005E6A14" w:rsidRPr="00217DF1" w:rsidRDefault="005E6A14" w:rsidP="005E6A14">
      <w:pPr>
        <w:pStyle w:val="25"/>
        <w:spacing w:line="276" w:lineRule="auto"/>
        <w:ind w:firstLine="709"/>
        <w:jc w:val="both"/>
        <w:rPr>
          <w:szCs w:val="28"/>
        </w:rPr>
      </w:pPr>
      <w:r w:rsidRPr="00217DF1">
        <w:rPr>
          <w:szCs w:val="28"/>
        </w:rPr>
        <w:t>2.Основное мероприятие «Обеспечение деятельности МКУ «Служба социальной поддержки населения».</w:t>
      </w:r>
    </w:p>
    <w:p w:rsidR="005E6A14" w:rsidRPr="007B628C" w:rsidRDefault="005E6A14" w:rsidP="005E6A14">
      <w:pPr>
        <w:spacing w:after="0"/>
        <w:ind w:firstLine="709"/>
        <w:jc w:val="both"/>
        <w:rPr>
          <w:sz w:val="28"/>
          <w:szCs w:val="28"/>
        </w:rPr>
      </w:pPr>
      <w:r w:rsidRPr="00893DE0">
        <w:rPr>
          <w:sz w:val="28"/>
          <w:szCs w:val="28"/>
        </w:rPr>
        <w:t>Исполнение по данному мероприятию с</w:t>
      </w:r>
      <w:r w:rsidRPr="007B628C">
        <w:rPr>
          <w:sz w:val="28"/>
          <w:szCs w:val="28"/>
        </w:rPr>
        <w:t xml:space="preserve">оставило </w:t>
      </w:r>
      <w:r>
        <w:rPr>
          <w:sz w:val="28"/>
          <w:szCs w:val="28"/>
        </w:rPr>
        <w:t>33 926,3</w:t>
      </w:r>
      <w:r w:rsidRPr="007B628C">
        <w:rPr>
          <w:sz w:val="28"/>
          <w:szCs w:val="28"/>
        </w:rPr>
        <w:t xml:space="preserve"> тыс. рублей при плане </w:t>
      </w:r>
      <w:r>
        <w:rPr>
          <w:sz w:val="28"/>
          <w:szCs w:val="28"/>
        </w:rPr>
        <w:t>33 944,2 тыс. рублей, что составляет 99,9</w:t>
      </w:r>
      <w:r w:rsidRPr="007B628C">
        <w:rPr>
          <w:sz w:val="28"/>
          <w:szCs w:val="28"/>
        </w:rPr>
        <w:t xml:space="preserve">%. </w:t>
      </w:r>
    </w:p>
    <w:p w:rsidR="005E6A14" w:rsidRDefault="005E6A14" w:rsidP="005E6A14">
      <w:pPr>
        <w:spacing w:after="0"/>
        <w:ind w:firstLine="708"/>
        <w:jc w:val="both"/>
        <w:rPr>
          <w:sz w:val="28"/>
          <w:szCs w:val="28"/>
        </w:rPr>
      </w:pPr>
      <w:r w:rsidRPr="004932CF">
        <w:rPr>
          <w:sz w:val="28"/>
          <w:szCs w:val="28"/>
        </w:rPr>
        <w:t xml:space="preserve">В рамках данного мероприятия обеспечивается функционирование муниципального казенного учреждения «Служба социальной поддержки населения». </w:t>
      </w:r>
      <w:r w:rsidRPr="004932CF">
        <w:rPr>
          <w:rFonts w:eastAsia="Calibri"/>
          <w:sz w:val="28"/>
          <w:szCs w:val="28"/>
        </w:rPr>
        <w:t>Основную сумму расходов составили: выплата заработной платы сотрудникам</w:t>
      </w:r>
      <w:r w:rsidRPr="004932CF">
        <w:rPr>
          <w:sz w:val="28"/>
          <w:szCs w:val="28"/>
        </w:rPr>
        <w:t xml:space="preserve"> учреждения, уплата налогов, сборов и иных платежей в бюджетную систему, осуществление закупок товаров, работ и услуг, направленных на обеспечение надлежащих организационно-технических и безопасных условий труда для исполнения служебных обязанностей в соответствии с установленными требованиями, на содержание имущества, находящегося в муниципальной собственности.</w:t>
      </w:r>
    </w:p>
    <w:p w:rsidR="005E6A14" w:rsidRDefault="005E6A14" w:rsidP="005E6A14">
      <w:pPr>
        <w:tabs>
          <w:tab w:val="left" w:pos="7620"/>
        </w:tabs>
        <w:autoSpaceDE w:val="0"/>
        <w:autoSpaceDN w:val="0"/>
        <w:adjustRightInd w:val="0"/>
        <w:spacing w:after="0"/>
        <w:ind w:firstLine="709"/>
        <w:contextualSpacing/>
        <w:jc w:val="both"/>
        <w:rPr>
          <w:rFonts w:eastAsia="Calibri"/>
          <w:sz w:val="28"/>
          <w:szCs w:val="28"/>
        </w:rPr>
      </w:pPr>
      <w:r w:rsidRPr="0037673D">
        <w:rPr>
          <w:rFonts w:eastAsia="Calibri"/>
          <w:sz w:val="28"/>
          <w:szCs w:val="28"/>
        </w:rPr>
        <w:t xml:space="preserve">Увеличение финансирования мероприятия </w:t>
      </w:r>
      <w:r w:rsidRPr="0037673D">
        <w:rPr>
          <w:rFonts w:eastAsia="Times New Roman"/>
          <w:sz w:val="28"/>
          <w:szCs w:val="28"/>
        </w:rPr>
        <w:t>в 2021 году по сравнению с предыдущим годом связано с выделением дополнительных средств</w:t>
      </w:r>
      <w:r w:rsidRPr="0037673D">
        <w:rPr>
          <w:rFonts w:eastAsia="Calibri"/>
          <w:sz w:val="28"/>
          <w:szCs w:val="28"/>
        </w:rPr>
        <w:t xml:space="preserve"> на текущий ремонт кабинетов, приобретение офисной мебели</w:t>
      </w:r>
      <w:r>
        <w:rPr>
          <w:rFonts w:eastAsia="Calibri"/>
          <w:sz w:val="28"/>
          <w:szCs w:val="28"/>
        </w:rPr>
        <w:t>, поставку бытовой и компьютерной техники.</w:t>
      </w:r>
    </w:p>
    <w:p w:rsidR="005E6A14" w:rsidRDefault="005E6A14" w:rsidP="005E6A14">
      <w:pPr>
        <w:spacing w:after="0"/>
        <w:ind w:firstLine="709"/>
        <w:jc w:val="both"/>
        <w:rPr>
          <w:rFonts w:eastAsia="Times New Roman"/>
          <w:sz w:val="28"/>
          <w:szCs w:val="28"/>
        </w:rPr>
      </w:pPr>
      <w:r w:rsidRPr="00FB5999">
        <w:rPr>
          <w:rFonts w:eastAsia="Times New Roman"/>
          <w:sz w:val="28"/>
          <w:szCs w:val="28"/>
        </w:rPr>
        <w:t>Улучшение материального благополучия и обеспечение достойной жизни гражданам старшего поколения, повышение доступности и качества социальных услуг для населения города Ханты-Мансийска явля</w:t>
      </w:r>
      <w:r>
        <w:rPr>
          <w:rFonts w:eastAsia="Times New Roman"/>
          <w:sz w:val="28"/>
          <w:szCs w:val="28"/>
        </w:rPr>
        <w:t>ю</w:t>
      </w:r>
      <w:r w:rsidRPr="00FB5999">
        <w:rPr>
          <w:rFonts w:eastAsia="Times New Roman"/>
          <w:sz w:val="28"/>
          <w:szCs w:val="28"/>
        </w:rPr>
        <w:t>тся важны</w:t>
      </w:r>
      <w:r>
        <w:rPr>
          <w:rFonts w:eastAsia="Times New Roman"/>
          <w:sz w:val="28"/>
          <w:szCs w:val="28"/>
        </w:rPr>
        <w:t>ми</w:t>
      </w:r>
      <w:r w:rsidRPr="00FB5999">
        <w:rPr>
          <w:rFonts w:eastAsia="Times New Roman"/>
          <w:sz w:val="28"/>
          <w:szCs w:val="28"/>
        </w:rPr>
        <w:t xml:space="preserve"> направлени</w:t>
      </w:r>
      <w:r>
        <w:rPr>
          <w:rFonts w:eastAsia="Times New Roman"/>
          <w:sz w:val="28"/>
          <w:szCs w:val="28"/>
        </w:rPr>
        <w:t>ями</w:t>
      </w:r>
      <w:r w:rsidRPr="00FB5999">
        <w:rPr>
          <w:rFonts w:eastAsia="Times New Roman"/>
          <w:sz w:val="28"/>
          <w:szCs w:val="28"/>
        </w:rPr>
        <w:t xml:space="preserve"> деятельности Администрации города.</w:t>
      </w:r>
      <w:r>
        <w:rPr>
          <w:rFonts w:eastAsia="Times New Roman"/>
          <w:sz w:val="28"/>
          <w:szCs w:val="28"/>
        </w:rPr>
        <w:t xml:space="preserve"> </w:t>
      </w:r>
      <w:r w:rsidRPr="00FB5999">
        <w:rPr>
          <w:rFonts w:eastAsia="Times New Roman"/>
          <w:sz w:val="28"/>
          <w:szCs w:val="28"/>
        </w:rPr>
        <w:t xml:space="preserve">Численность неработающих пенсионеров - получателей дополнительных мер социальной поддержки </w:t>
      </w:r>
      <w:r>
        <w:rPr>
          <w:rFonts w:eastAsia="Times New Roman"/>
          <w:sz w:val="28"/>
          <w:szCs w:val="28"/>
        </w:rPr>
        <w:t>за 2021 год увеличилось</w:t>
      </w:r>
      <w:r w:rsidRPr="00FB5999">
        <w:rPr>
          <w:rFonts w:eastAsia="Times New Roman"/>
          <w:sz w:val="28"/>
          <w:szCs w:val="28"/>
        </w:rPr>
        <w:t xml:space="preserve"> на 204 человека.</w:t>
      </w:r>
    </w:p>
    <w:p w:rsidR="005E6A14" w:rsidRDefault="005E6A14" w:rsidP="005E6A14">
      <w:pPr>
        <w:spacing w:after="0"/>
        <w:ind w:firstLine="709"/>
        <w:jc w:val="both"/>
        <w:rPr>
          <w:rFonts w:eastAsia="Calibri"/>
          <w:sz w:val="28"/>
          <w:szCs w:val="28"/>
        </w:rPr>
      </w:pPr>
      <w:r w:rsidRPr="00BE6BEC">
        <w:rPr>
          <w:rFonts w:eastAsia="Times New Roman"/>
          <w:sz w:val="28"/>
          <w:szCs w:val="28"/>
        </w:rPr>
        <w:t>В условиях угрозы распространения новой корон</w:t>
      </w:r>
      <w:r>
        <w:rPr>
          <w:rFonts w:eastAsia="Times New Roman"/>
          <w:sz w:val="28"/>
          <w:szCs w:val="28"/>
        </w:rPr>
        <w:t>а</w:t>
      </w:r>
      <w:r w:rsidRPr="00BE6BEC">
        <w:rPr>
          <w:rFonts w:eastAsia="Times New Roman"/>
          <w:sz w:val="28"/>
          <w:szCs w:val="28"/>
        </w:rPr>
        <w:t xml:space="preserve">вирусной инфекции, вызванной </w:t>
      </w:r>
      <w:r w:rsidRPr="00BE6BEC">
        <w:rPr>
          <w:rFonts w:eastAsia="Times New Roman"/>
          <w:sz w:val="28"/>
          <w:szCs w:val="28"/>
          <w:lang w:val="en-US"/>
        </w:rPr>
        <w:t>COVID</w:t>
      </w:r>
      <w:r w:rsidRPr="00BE6BEC">
        <w:rPr>
          <w:rFonts w:eastAsia="Times New Roman"/>
          <w:sz w:val="28"/>
          <w:szCs w:val="28"/>
        </w:rPr>
        <w:t xml:space="preserve">-19, на базе муниципального казенного учреждения «Служба социальной поддержки населения» организован круглосуточный телефон «горячей линии» для граждан старшего поколения города Ханты-Мансийска </w:t>
      </w:r>
      <w:r>
        <w:rPr>
          <w:rFonts w:eastAsia="Times New Roman"/>
          <w:sz w:val="28"/>
          <w:szCs w:val="28"/>
        </w:rPr>
        <w:t>в целях</w:t>
      </w:r>
      <w:r w:rsidRPr="00BE6BEC">
        <w:rPr>
          <w:rFonts w:eastAsia="Times New Roman"/>
          <w:sz w:val="28"/>
          <w:szCs w:val="28"/>
        </w:rPr>
        <w:t xml:space="preserve"> оказания информационной помощи по интересующим их вопросам. С</w:t>
      </w:r>
      <w:r w:rsidRPr="00BE6BEC">
        <w:rPr>
          <w:rFonts w:eastAsia="Calibri"/>
          <w:sz w:val="28"/>
          <w:szCs w:val="28"/>
        </w:rPr>
        <w:t xml:space="preserve">пециалистами учреждения посредством телефонной связи проводится информирование граждан категории </w:t>
      </w:r>
      <w:r>
        <w:rPr>
          <w:rFonts w:eastAsia="Calibri"/>
          <w:sz w:val="28"/>
          <w:szCs w:val="28"/>
        </w:rPr>
        <w:t>«</w:t>
      </w:r>
      <w:r w:rsidRPr="00BE6BEC">
        <w:rPr>
          <w:rFonts w:eastAsia="Calibri"/>
          <w:sz w:val="28"/>
          <w:szCs w:val="28"/>
        </w:rPr>
        <w:t>65+</w:t>
      </w:r>
      <w:r>
        <w:rPr>
          <w:rFonts w:eastAsia="Calibri"/>
          <w:sz w:val="28"/>
          <w:szCs w:val="28"/>
        </w:rPr>
        <w:t>»</w:t>
      </w:r>
      <w:r w:rsidRPr="00BE6BEC">
        <w:rPr>
          <w:rFonts w:eastAsia="Calibri"/>
          <w:sz w:val="28"/>
          <w:szCs w:val="28"/>
        </w:rPr>
        <w:t xml:space="preserve"> с целью разъяснени</w:t>
      </w:r>
      <w:r>
        <w:rPr>
          <w:rFonts w:eastAsia="Calibri"/>
          <w:sz w:val="28"/>
          <w:szCs w:val="28"/>
        </w:rPr>
        <w:t>й</w:t>
      </w:r>
      <w:r w:rsidRPr="00BE6BEC">
        <w:rPr>
          <w:rFonts w:eastAsia="Calibri"/>
          <w:sz w:val="28"/>
          <w:szCs w:val="28"/>
        </w:rPr>
        <w:t xml:space="preserve"> возможных способ</w:t>
      </w:r>
      <w:r>
        <w:rPr>
          <w:rFonts w:eastAsia="Calibri"/>
          <w:sz w:val="28"/>
          <w:szCs w:val="28"/>
        </w:rPr>
        <w:t>ов</w:t>
      </w:r>
      <w:r w:rsidRPr="00BE6BEC">
        <w:rPr>
          <w:rFonts w:eastAsia="Calibri"/>
          <w:sz w:val="28"/>
          <w:szCs w:val="28"/>
        </w:rPr>
        <w:t xml:space="preserve"> получения адресной социальной помощи (доставка продуктов питания, лекарственных препаратов, средств первой необходимости, ок</w:t>
      </w:r>
      <w:r>
        <w:rPr>
          <w:rFonts w:eastAsia="Calibri"/>
          <w:sz w:val="28"/>
          <w:szCs w:val="28"/>
        </w:rPr>
        <w:t>азание помощи в оплате услуг жилищно-коммунального хозяйства</w:t>
      </w:r>
      <w:r w:rsidRPr="00BE6BEC">
        <w:rPr>
          <w:rFonts w:eastAsia="Calibri"/>
          <w:sz w:val="28"/>
          <w:szCs w:val="28"/>
        </w:rPr>
        <w:t xml:space="preserve">). </w:t>
      </w:r>
    </w:p>
    <w:p w:rsidR="005E6A14" w:rsidRDefault="005E6A14" w:rsidP="005E6A14">
      <w:pPr>
        <w:spacing w:after="0"/>
        <w:ind w:firstLine="709"/>
        <w:jc w:val="both"/>
        <w:rPr>
          <w:rFonts w:eastAsia="Times New Roman"/>
          <w:sz w:val="28"/>
          <w:szCs w:val="28"/>
        </w:rPr>
      </w:pPr>
      <w:r>
        <w:rPr>
          <w:rFonts w:eastAsia="Times New Roman"/>
          <w:sz w:val="28"/>
          <w:szCs w:val="28"/>
        </w:rPr>
        <w:t>В</w:t>
      </w:r>
      <w:r w:rsidRPr="00FB5999">
        <w:rPr>
          <w:rFonts w:eastAsia="Times New Roman"/>
          <w:sz w:val="28"/>
          <w:szCs w:val="28"/>
        </w:rPr>
        <w:t xml:space="preserve"> городе реализуется проект «Умная квартира», который направлен на решение проблем доступности жилых помещений. В </w:t>
      </w:r>
      <w:r>
        <w:rPr>
          <w:rFonts w:eastAsia="Times New Roman"/>
          <w:sz w:val="28"/>
          <w:szCs w:val="28"/>
        </w:rPr>
        <w:t>2021</w:t>
      </w:r>
      <w:r w:rsidRPr="00FB5999">
        <w:rPr>
          <w:rFonts w:eastAsia="Times New Roman"/>
          <w:sz w:val="28"/>
          <w:szCs w:val="28"/>
        </w:rPr>
        <w:t xml:space="preserve"> году </w:t>
      </w:r>
      <w:r>
        <w:rPr>
          <w:rFonts w:eastAsia="Times New Roman"/>
          <w:sz w:val="28"/>
          <w:szCs w:val="28"/>
        </w:rPr>
        <w:t>два</w:t>
      </w:r>
      <w:r w:rsidRPr="00FB5999">
        <w:rPr>
          <w:rFonts w:eastAsia="Times New Roman"/>
          <w:sz w:val="28"/>
          <w:szCs w:val="28"/>
        </w:rPr>
        <w:t xml:space="preserve"> человека с ограниченными возможностями здоровья воспользовались социальной помощью на адаптацию своих квартир в рамках проекта.</w:t>
      </w:r>
      <w:r>
        <w:rPr>
          <w:rFonts w:eastAsia="Times New Roman"/>
          <w:sz w:val="28"/>
          <w:szCs w:val="28"/>
        </w:rPr>
        <w:t xml:space="preserve"> </w:t>
      </w:r>
    </w:p>
    <w:p w:rsidR="005E6A14" w:rsidRDefault="005E6A14" w:rsidP="005E6A14">
      <w:pPr>
        <w:spacing w:after="0"/>
        <w:ind w:firstLine="709"/>
        <w:jc w:val="both"/>
        <w:rPr>
          <w:rFonts w:eastAsia="Times New Roman"/>
          <w:sz w:val="28"/>
          <w:szCs w:val="28"/>
        </w:rPr>
      </w:pPr>
    </w:p>
    <w:p w:rsidR="005E6A14" w:rsidRPr="00E107A9" w:rsidRDefault="005E6A14" w:rsidP="005E6A14">
      <w:pPr>
        <w:keepNext/>
        <w:keepLines/>
        <w:spacing w:after="0"/>
        <w:ind w:right="425" w:firstLine="709"/>
        <w:jc w:val="center"/>
        <w:outlineLvl w:val="0"/>
        <w:rPr>
          <w:rFonts w:eastAsiaTheme="majorEastAsia"/>
          <w:b/>
          <w:bCs/>
          <w:color w:val="C45911" w:themeColor="accent2" w:themeShade="BF"/>
          <w:sz w:val="32"/>
          <w:szCs w:val="32"/>
        </w:rPr>
      </w:pPr>
      <w:bookmarkStart w:id="60" w:name="_Toc98506080"/>
      <w:r w:rsidRPr="00E107A9">
        <w:rPr>
          <w:rFonts w:eastAsiaTheme="majorEastAsia"/>
          <w:b/>
          <w:bCs/>
          <w:color w:val="C45911" w:themeColor="accent2" w:themeShade="BF"/>
          <w:sz w:val="32"/>
          <w:szCs w:val="32"/>
        </w:rPr>
        <w:t xml:space="preserve">3.14. Муниципальная программа </w:t>
      </w:r>
      <w:r>
        <w:rPr>
          <w:rFonts w:eastAsiaTheme="majorEastAsia"/>
          <w:b/>
          <w:bCs/>
          <w:color w:val="C45911" w:themeColor="accent2" w:themeShade="BF"/>
          <w:sz w:val="32"/>
          <w:szCs w:val="32"/>
        </w:rPr>
        <w:t>«</w:t>
      </w:r>
      <w:r w:rsidRPr="00E107A9">
        <w:rPr>
          <w:rFonts w:eastAsiaTheme="majorEastAsia"/>
          <w:b/>
          <w:bCs/>
          <w:color w:val="C45911" w:themeColor="accent2" w:themeShade="BF"/>
          <w:sz w:val="32"/>
          <w:szCs w:val="32"/>
        </w:rPr>
        <w:t>Содействие развитию садоводческих, огороднических некоммерческих объединений граждан в городе Ханты-Мансийске</w:t>
      </w:r>
      <w:r>
        <w:rPr>
          <w:rFonts w:eastAsiaTheme="majorEastAsia"/>
          <w:b/>
          <w:bCs/>
          <w:color w:val="C45911" w:themeColor="accent2" w:themeShade="BF"/>
          <w:sz w:val="32"/>
          <w:szCs w:val="32"/>
        </w:rPr>
        <w:t>»</w:t>
      </w:r>
      <w:bookmarkEnd w:id="60"/>
      <w:r w:rsidRPr="00E107A9">
        <w:rPr>
          <w:rFonts w:eastAsiaTheme="majorEastAsia"/>
          <w:b/>
          <w:bCs/>
          <w:color w:val="C45911" w:themeColor="accent2" w:themeShade="BF"/>
          <w:sz w:val="32"/>
          <w:szCs w:val="32"/>
        </w:rPr>
        <w:t xml:space="preserve"> </w:t>
      </w:r>
    </w:p>
    <w:p w:rsidR="005E6A14" w:rsidRPr="00E107A9" w:rsidRDefault="005E6A14" w:rsidP="005E6A14">
      <w:pPr>
        <w:spacing w:after="0"/>
        <w:ind w:firstLine="709"/>
        <w:jc w:val="both"/>
        <w:rPr>
          <w:sz w:val="28"/>
          <w:szCs w:val="28"/>
          <w:lang w:eastAsia="en-US"/>
        </w:rPr>
      </w:pPr>
    </w:p>
    <w:p w:rsidR="005E6A14" w:rsidRPr="00E107A9" w:rsidRDefault="005E6A14" w:rsidP="005E6A14">
      <w:pPr>
        <w:spacing w:after="0"/>
        <w:ind w:firstLine="709"/>
        <w:jc w:val="both"/>
        <w:rPr>
          <w:sz w:val="28"/>
          <w:szCs w:val="28"/>
          <w:lang w:eastAsia="en-US"/>
        </w:rPr>
      </w:pPr>
      <w:r w:rsidRPr="00E107A9">
        <w:rPr>
          <w:sz w:val="28"/>
          <w:szCs w:val="28"/>
          <w:lang w:eastAsia="en-US"/>
        </w:rPr>
        <w:t xml:space="preserve">Муниципальная программа «Содействие развитию садоводческих, огороднических некоммерческих объединений граждан в городе Ханты-Мансийске» </w:t>
      </w:r>
      <w:r w:rsidRPr="00E107A9">
        <w:rPr>
          <w:rFonts w:eastAsia="Times New Roman"/>
          <w:sz w:val="28"/>
          <w:szCs w:val="28"/>
          <w:lang w:eastAsia="en-US"/>
        </w:rPr>
        <w:t xml:space="preserve">утверждена постановлением Администрации города Ханты-Мансийска </w:t>
      </w:r>
      <w:r w:rsidRPr="00E107A9">
        <w:rPr>
          <w:sz w:val="28"/>
          <w:szCs w:val="28"/>
          <w:lang w:eastAsia="en-US"/>
        </w:rPr>
        <w:t xml:space="preserve">от 14 ноября 2014 </w:t>
      </w:r>
      <w:r w:rsidRPr="00E107A9">
        <w:rPr>
          <w:rFonts w:eastAsia="Times New Roman"/>
          <w:sz w:val="28"/>
          <w:szCs w:val="28"/>
          <w:lang w:eastAsia="en-US"/>
        </w:rPr>
        <w:t xml:space="preserve">года </w:t>
      </w:r>
      <w:r w:rsidRPr="00E107A9">
        <w:rPr>
          <w:sz w:val="28"/>
          <w:szCs w:val="28"/>
          <w:lang w:eastAsia="en-US"/>
        </w:rPr>
        <w:t xml:space="preserve">№ 1101.  </w:t>
      </w:r>
    </w:p>
    <w:p w:rsidR="005E6A14" w:rsidRPr="00E107A9" w:rsidRDefault="005E6A14" w:rsidP="005E6A14">
      <w:pPr>
        <w:spacing w:after="0"/>
        <w:ind w:firstLine="709"/>
        <w:jc w:val="both"/>
        <w:rPr>
          <w:rFonts w:eastAsia="Times New Roman"/>
          <w:sz w:val="28"/>
          <w:szCs w:val="28"/>
          <w:lang w:eastAsia="en-US"/>
        </w:rPr>
      </w:pPr>
      <w:r w:rsidRPr="00E107A9">
        <w:rPr>
          <w:rFonts w:eastAsia="Times New Roman"/>
          <w:sz w:val="28"/>
          <w:szCs w:val="28"/>
          <w:lang w:eastAsia="en-US"/>
        </w:rPr>
        <w:t xml:space="preserve">Разработчик и координатор муниципальной программы является– </w:t>
      </w:r>
      <w:r w:rsidRPr="00E107A9">
        <w:rPr>
          <w:sz w:val="28"/>
          <w:szCs w:val="28"/>
          <w:lang w:eastAsia="en-US"/>
        </w:rPr>
        <w:t>Департамент градостроительства и архитектуры Администрации города Ханты-Мансийска.</w:t>
      </w:r>
    </w:p>
    <w:p w:rsidR="005E6A14" w:rsidRPr="00E107A9" w:rsidRDefault="005E6A14" w:rsidP="005E6A14">
      <w:pPr>
        <w:autoSpaceDE w:val="0"/>
        <w:autoSpaceDN w:val="0"/>
        <w:adjustRightInd w:val="0"/>
        <w:spacing w:after="0"/>
        <w:ind w:firstLine="709"/>
        <w:jc w:val="both"/>
        <w:rPr>
          <w:sz w:val="28"/>
          <w:szCs w:val="28"/>
        </w:rPr>
      </w:pPr>
      <w:r w:rsidRPr="00E107A9">
        <w:rPr>
          <w:rFonts w:eastAsia="Times New Roman"/>
          <w:sz w:val="28"/>
          <w:szCs w:val="28"/>
        </w:rPr>
        <w:t>Целью муниципальной программы является у</w:t>
      </w:r>
      <w:r w:rsidRPr="00E107A9">
        <w:rPr>
          <w:sz w:val="28"/>
          <w:szCs w:val="28"/>
        </w:rPr>
        <w:t>стойчивое развитие садоводческих, огороднических некоммерческих объединений граждан в городе Ханты-Мансийске</w:t>
      </w:r>
      <w:r w:rsidRPr="00E107A9">
        <w:rPr>
          <w:rFonts w:eastAsia="Times New Roman"/>
          <w:sz w:val="28"/>
          <w:szCs w:val="28"/>
        </w:rPr>
        <w:t>.</w:t>
      </w:r>
    </w:p>
    <w:p w:rsidR="005E6A14" w:rsidRPr="00E107A9" w:rsidRDefault="005E6A14" w:rsidP="005E6A14">
      <w:pPr>
        <w:spacing w:after="0"/>
        <w:ind w:firstLine="709"/>
        <w:jc w:val="both"/>
        <w:rPr>
          <w:sz w:val="28"/>
          <w:szCs w:val="28"/>
        </w:rPr>
      </w:pPr>
      <w:r w:rsidRPr="00E107A9">
        <w:rPr>
          <w:sz w:val="28"/>
          <w:szCs w:val="28"/>
        </w:rPr>
        <w:t>Задачи муниципальной программы:</w:t>
      </w:r>
    </w:p>
    <w:p w:rsidR="005E6A14" w:rsidRPr="00E107A9" w:rsidRDefault="005E6A14" w:rsidP="005E6A14">
      <w:pPr>
        <w:autoSpaceDE w:val="0"/>
        <w:autoSpaceDN w:val="0"/>
        <w:adjustRightInd w:val="0"/>
        <w:spacing w:after="0"/>
        <w:ind w:firstLine="709"/>
        <w:jc w:val="both"/>
        <w:rPr>
          <w:sz w:val="28"/>
          <w:szCs w:val="28"/>
        </w:rPr>
      </w:pPr>
      <w:r w:rsidRPr="00E107A9">
        <w:rPr>
          <w:sz w:val="28"/>
          <w:szCs w:val="28"/>
        </w:rPr>
        <w:t>создание условий для развития и деятельности садоводческих, огороднических некоммерческих объединений граждан, возрождение садоводческих, огороднических некоммерческих объединений граждан в городе Ханты-Мансийске;</w:t>
      </w:r>
    </w:p>
    <w:p w:rsidR="005E6A14" w:rsidRPr="00E107A9" w:rsidRDefault="005E6A14" w:rsidP="005E6A14">
      <w:pPr>
        <w:autoSpaceDE w:val="0"/>
        <w:autoSpaceDN w:val="0"/>
        <w:adjustRightInd w:val="0"/>
        <w:spacing w:after="0"/>
        <w:ind w:firstLine="709"/>
        <w:jc w:val="both"/>
        <w:rPr>
          <w:sz w:val="28"/>
          <w:szCs w:val="28"/>
        </w:rPr>
      </w:pPr>
      <w:r w:rsidRPr="00E107A9">
        <w:rPr>
          <w:sz w:val="28"/>
          <w:szCs w:val="28"/>
        </w:rPr>
        <w:t xml:space="preserve">обеспечение жителей города Ханты-Мансийска садовыми, </w:t>
      </w:r>
      <w:r w:rsidRPr="00E107A9">
        <w:rPr>
          <w:sz w:val="28"/>
          <w:szCs w:val="28"/>
        </w:rPr>
        <w:br/>
        <w:t>и огородными земельными участками.</w:t>
      </w:r>
    </w:p>
    <w:p w:rsidR="005E6A14" w:rsidRPr="00E107A9" w:rsidRDefault="005E6A14" w:rsidP="005E6A14">
      <w:pPr>
        <w:autoSpaceDE w:val="0"/>
        <w:autoSpaceDN w:val="0"/>
        <w:adjustRightInd w:val="0"/>
        <w:spacing w:after="0"/>
        <w:ind w:firstLine="709"/>
        <w:jc w:val="both"/>
        <w:rPr>
          <w:sz w:val="28"/>
          <w:szCs w:val="28"/>
        </w:rPr>
      </w:pPr>
      <w:r w:rsidRPr="00E107A9">
        <w:rPr>
          <w:sz w:val="28"/>
          <w:szCs w:val="28"/>
        </w:rPr>
        <w:t>Общий объем финансирования на 2021 год составляет 2 862,8 тыс. рублей.</w:t>
      </w:r>
    </w:p>
    <w:p w:rsidR="005E6A14" w:rsidRDefault="005E6A14" w:rsidP="005E6A14">
      <w:pPr>
        <w:autoSpaceDE w:val="0"/>
        <w:autoSpaceDN w:val="0"/>
        <w:adjustRightInd w:val="0"/>
        <w:spacing w:after="0"/>
        <w:ind w:firstLine="709"/>
        <w:jc w:val="both"/>
        <w:rPr>
          <w:sz w:val="28"/>
          <w:szCs w:val="28"/>
        </w:rPr>
      </w:pPr>
      <w:r w:rsidRPr="00E107A9">
        <w:rPr>
          <w:sz w:val="28"/>
          <w:szCs w:val="28"/>
        </w:rPr>
        <w:t xml:space="preserve">Исполнение </w:t>
      </w:r>
      <w:r w:rsidRPr="00E107A9">
        <w:rPr>
          <w:bCs/>
          <w:sz w:val="28"/>
          <w:szCs w:val="28"/>
        </w:rPr>
        <w:t>муниципальной программы</w:t>
      </w:r>
      <w:r w:rsidRPr="00E107A9">
        <w:rPr>
          <w:sz w:val="28"/>
          <w:szCs w:val="28"/>
        </w:rPr>
        <w:t xml:space="preserve"> на отчетную дату составляет </w:t>
      </w:r>
      <w:r w:rsidRPr="00E107A9">
        <w:rPr>
          <w:sz w:val="28"/>
          <w:szCs w:val="28"/>
        </w:rPr>
        <w:br/>
        <w:t xml:space="preserve">2 862,8 тыс. рублей или 100,0% от годового объема финансирования. </w:t>
      </w:r>
      <w:r>
        <w:rPr>
          <w:sz w:val="28"/>
          <w:szCs w:val="28"/>
        </w:rPr>
        <w:t xml:space="preserve"> </w:t>
      </w:r>
    </w:p>
    <w:p w:rsidR="005E6A14" w:rsidRPr="00E107A9" w:rsidRDefault="005E6A14" w:rsidP="005E6A14">
      <w:pPr>
        <w:autoSpaceDE w:val="0"/>
        <w:autoSpaceDN w:val="0"/>
        <w:adjustRightInd w:val="0"/>
        <w:spacing w:after="0"/>
        <w:ind w:firstLine="709"/>
        <w:jc w:val="both"/>
        <w:rPr>
          <w:sz w:val="24"/>
          <w:szCs w:val="24"/>
          <w:highlight w:val="yellow"/>
        </w:rPr>
      </w:pPr>
    </w:p>
    <w:p w:rsidR="0010023C" w:rsidRDefault="0010023C" w:rsidP="005E6A14">
      <w:pPr>
        <w:autoSpaceDE w:val="0"/>
        <w:autoSpaceDN w:val="0"/>
        <w:adjustRightInd w:val="0"/>
        <w:spacing w:after="0"/>
        <w:ind w:firstLine="709"/>
        <w:rPr>
          <w:sz w:val="24"/>
          <w:szCs w:val="24"/>
        </w:rPr>
      </w:pPr>
    </w:p>
    <w:p w:rsidR="0010023C" w:rsidRDefault="0010023C" w:rsidP="005E6A14">
      <w:pPr>
        <w:autoSpaceDE w:val="0"/>
        <w:autoSpaceDN w:val="0"/>
        <w:adjustRightInd w:val="0"/>
        <w:spacing w:after="0"/>
        <w:ind w:firstLine="709"/>
        <w:rPr>
          <w:sz w:val="24"/>
          <w:szCs w:val="24"/>
        </w:rPr>
      </w:pPr>
    </w:p>
    <w:p w:rsidR="0010023C" w:rsidRDefault="0010023C" w:rsidP="005E6A14">
      <w:pPr>
        <w:autoSpaceDE w:val="0"/>
        <w:autoSpaceDN w:val="0"/>
        <w:adjustRightInd w:val="0"/>
        <w:spacing w:after="0"/>
        <w:ind w:firstLine="709"/>
        <w:rPr>
          <w:sz w:val="24"/>
          <w:szCs w:val="24"/>
        </w:rPr>
      </w:pPr>
    </w:p>
    <w:p w:rsidR="005E6A14" w:rsidRPr="00E107A9" w:rsidRDefault="005E6A14" w:rsidP="005E6A14">
      <w:pPr>
        <w:autoSpaceDE w:val="0"/>
        <w:autoSpaceDN w:val="0"/>
        <w:adjustRightInd w:val="0"/>
        <w:spacing w:after="0"/>
        <w:ind w:firstLine="709"/>
        <w:rPr>
          <w:sz w:val="24"/>
          <w:szCs w:val="24"/>
        </w:rPr>
      </w:pPr>
      <w:r w:rsidRPr="00E107A9">
        <w:rPr>
          <w:sz w:val="24"/>
          <w:szCs w:val="24"/>
        </w:rPr>
        <w:t>Рисунок 3.14.1.</w:t>
      </w:r>
    </w:p>
    <w:p w:rsidR="005E6A14" w:rsidRPr="00E107A9" w:rsidRDefault="005E6A14" w:rsidP="005E6A14">
      <w:pPr>
        <w:autoSpaceDE w:val="0"/>
        <w:autoSpaceDN w:val="0"/>
        <w:adjustRightInd w:val="0"/>
        <w:spacing w:after="0"/>
        <w:ind w:right="-1" w:firstLine="709"/>
        <w:jc w:val="center"/>
        <w:rPr>
          <w:b/>
          <w:bCs/>
          <w:sz w:val="24"/>
          <w:szCs w:val="24"/>
        </w:rPr>
      </w:pPr>
      <w:r w:rsidRPr="00E107A9">
        <w:rPr>
          <w:b/>
          <w:sz w:val="28"/>
          <w:szCs w:val="28"/>
        </w:rPr>
        <w:t xml:space="preserve">Объёмы бюджетных ассигнований на реализацию муниципальной программы </w:t>
      </w:r>
      <w:r w:rsidRPr="00E107A9">
        <w:rPr>
          <w:b/>
          <w:bCs/>
          <w:sz w:val="28"/>
          <w:szCs w:val="28"/>
        </w:rPr>
        <w:t>«Содействие развитию садоводческих, огороднических некоммерческих объединений граждан в городе Ханты-Мансийске»</w:t>
      </w:r>
    </w:p>
    <w:p w:rsidR="005E6A14" w:rsidRPr="00E107A9" w:rsidRDefault="005E6A14" w:rsidP="005E6A14">
      <w:pPr>
        <w:autoSpaceDE w:val="0"/>
        <w:autoSpaceDN w:val="0"/>
        <w:adjustRightInd w:val="0"/>
        <w:spacing w:after="0"/>
        <w:ind w:right="-1" w:firstLine="709"/>
        <w:rPr>
          <w:rFonts w:ascii="Arial" w:hAnsi="Arial" w:cs="Arial"/>
          <w:b/>
          <w:bCs/>
          <w:noProof/>
          <w:sz w:val="20"/>
          <w:szCs w:val="20"/>
        </w:rPr>
      </w:pPr>
      <w:r w:rsidRPr="00E107A9">
        <w:rPr>
          <w:bCs/>
          <w:sz w:val="24"/>
          <w:szCs w:val="24"/>
        </w:rPr>
        <w:t>тыс. рублей.</w:t>
      </w:r>
      <w:r w:rsidRPr="00E107A9">
        <w:rPr>
          <w:rFonts w:ascii="Arial" w:hAnsi="Arial" w:cs="Arial"/>
          <w:b/>
          <w:bCs/>
          <w:noProof/>
          <w:sz w:val="20"/>
          <w:szCs w:val="20"/>
        </w:rPr>
        <w:t xml:space="preserve"> </w:t>
      </w:r>
    </w:p>
    <w:p w:rsidR="005E6A14" w:rsidRPr="00E107A9" w:rsidRDefault="005E6A14" w:rsidP="005E6A14">
      <w:pPr>
        <w:autoSpaceDE w:val="0"/>
        <w:autoSpaceDN w:val="0"/>
        <w:adjustRightInd w:val="0"/>
        <w:spacing w:after="0"/>
        <w:ind w:right="-1" w:firstLine="709"/>
        <w:rPr>
          <w:rFonts w:ascii="Arial" w:hAnsi="Arial" w:cs="Arial"/>
          <w:b/>
          <w:bCs/>
          <w:noProof/>
          <w:sz w:val="20"/>
          <w:szCs w:val="20"/>
          <w:highlight w:val="yellow"/>
        </w:rPr>
      </w:pPr>
    </w:p>
    <w:p w:rsidR="005E6A14" w:rsidRPr="00E107A9" w:rsidRDefault="005E6A14" w:rsidP="005E6A14">
      <w:pPr>
        <w:autoSpaceDE w:val="0"/>
        <w:autoSpaceDN w:val="0"/>
        <w:adjustRightInd w:val="0"/>
        <w:spacing w:after="0"/>
        <w:ind w:right="-1"/>
        <w:rPr>
          <w:rFonts w:ascii="Arial" w:hAnsi="Arial" w:cs="Arial"/>
          <w:b/>
          <w:bCs/>
          <w:noProof/>
          <w:sz w:val="20"/>
          <w:szCs w:val="20"/>
          <w:highlight w:val="yellow"/>
        </w:rPr>
      </w:pPr>
      <w:r w:rsidRPr="00E107A9">
        <w:rPr>
          <w:rFonts w:ascii="Arial" w:hAnsi="Arial" w:cs="Arial"/>
          <w:b/>
          <w:bCs/>
          <w:noProof/>
          <w:sz w:val="20"/>
          <w:szCs w:val="20"/>
        </w:rPr>
        <w:drawing>
          <wp:inline distT="0" distB="0" distL="0" distR="0" wp14:anchorId="324E3379" wp14:editId="7D196B44">
            <wp:extent cx="5705475" cy="1527810"/>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E6A14" w:rsidRPr="00E107A9" w:rsidRDefault="005E6A14" w:rsidP="005E6A14">
      <w:pPr>
        <w:tabs>
          <w:tab w:val="left" w:pos="0"/>
        </w:tabs>
        <w:suppressAutoHyphens/>
        <w:spacing w:before="240" w:after="0"/>
        <w:ind w:firstLine="709"/>
        <w:jc w:val="both"/>
        <w:rPr>
          <w:sz w:val="28"/>
          <w:szCs w:val="28"/>
        </w:rPr>
      </w:pPr>
      <w:r w:rsidRPr="00E107A9">
        <w:rPr>
          <w:sz w:val="28"/>
          <w:szCs w:val="28"/>
        </w:rPr>
        <w:t>Объемы бюджетных ассигнований распределены следующим образом:</w:t>
      </w:r>
    </w:p>
    <w:p w:rsidR="005E6A14" w:rsidRPr="00E107A9" w:rsidRDefault="005E6A14" w:rsidP="005E6A14">
      <w:pPr>
        <w:tabs>
          <w:tab w:val="left" w:pos="0"/>
        </w:tabs>
        <w:suppressAutoHyphens/>
        <w:spacing w:after="0"/>
        <w:ind w:firstLine="709"/>
        <w:rPr>
          <w:sz w:val="24"/>
          <w:szCs w:val="24"/>
        </w:rPr>
      </w:pPr>
    </w:p>
    <w:p w:rsidR="005E6A14" w:rsidRPr="00E107A9" w:rsidRDefault="005E6A14" w:rsidP="005E6A14">
      <w:pPr>
        <w:tabs>
          <w:tab w:val="left" w:pos="0"/>
        </w:tabs>
        <w:suppressAutoHyphens/>
        <w:spacing w:after="0"/>
        <w:ind w:firstLine="709"/>
        <w:rPr>
          <w:sz w:val="24"/>
          <w:szCs w:val="24"/>
        </w:rPr>
      </w:pPr>
      <w:r w:rsidRPr="00E107A9">
        <w:rPr>
          <w:sz w:val="24"/>
          <w:szCs w:val="24"/>
        </w:rPr>
        <w:t>Таблица 3.14.1</w:t>
      </w:r>
    </w:p>
    <w:p w:rsidR="005E6A14" w:rsidRPr="00E107A9" w:rsidRDefault="005E6A14" w:rsidP="005E6A14">
      <w:pPr>
        <w:tabs>
          <w:tab w:val="left" w:pos="0"/>
        </w:tabs>
        <w:suppressAutoHyphens/>
        <w:spacing w:after="0"/>
        <w:ind w:firstLine="709"/>
        <w:jc w:val="center"/>
        <w:rPr>
          <w:b/>
          <w:sz w:val="28"/>
          <w:szCs w:val="28"/>
        </w:rPr>
      </w:pPr>
      <w:r w:rsidRPr="00E107A9">
        <w:rPr>
          <w:b/>
          <w:sz w:val="28"/>
          <w:szCs w:val="28"/>
        </w:rPr>
        <w:t xml:space="preserve">Объем бюджетных ассигнований за 2021 год по основному исполнителю и соисполнителям муниципальной программы </w:t>
      </w:r>
      <w:r w:rsidRPr="00E107A9">
        <w:rPr>
          <w:b/>
          <w:sz w:val="28"/>
          <w:szCs w:val="28"/>
        </w:rPr>
        <w:br/>
        <w:t>«Содействие развитию садоводческих, огороднических некоммерческих объединений граждан в городе Ханты-Мансийске»</w:t>
      </w:r>
    </w:p>
    <w:p w:rsidR="005E6A14" w:rsidRPr="00E107A9" w:rsidRDefault="005E6A14" w:rsidP="005E6A14">
      <w:pPr>
        <w:tabs>
          <w:tab w:val="left" w:pos="459"/>
        </w:tabs>
        <w:suppressAutoHyphens/>
        <w:spacing w:after="0"/>
        <w:ind w:firstLine="709"/>
        <w:rPr>
          <w:sz w:val="24"/>
          <w:szCs w:val="24"/>
        </w:rPr>
      </w:pPr>
      <w:r w:rsidRPr="00E107A9">
        <w:rPr>
          <w:sz w:val="24"/>
          <w:szCs w:val="24"/>
        </w:rPr>
        <w:t>(тыс. рублей)</w:t>
      </w:r>
    </w:p>
    <w:tbl>
      <w:tblPr>
        <w:tblW w:w="9337" w:type="dxa"/>
        <w:tblInd w:w="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23"/>
        <w:gridCol w:w="3393"/>
        <w:gridCol w:w="1272"/>
        <w:gridCol w:w="1297"/>
        <w:gridCol w:w="1276"/>
        <w:gridCol w:w="1276"/>
      </w:tblGrid>
      <w:tr w:rsidR="005E6A14" w:rsidRPr="00E107A9" w:rsidTr="005E6A14">
        <w:trPr>
          <w:trHeight w:val="313"/>
        </w:trPr>
        <w:tc>
          <w:tcPr>
            <w:tcW w:w="823" w:type="dxa"/>
            <w:vMerge w:val="restart"/>
            <w:shd w:val="clear" w:color="auto" w:fill="auto"/>
            <w:noWrap/>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 п/п</w:t>
            </w:r>
          </w:p>
        </w:tc>
        <w:tc>
          <w:tcPr>
            <w:tcW w:w="3393" w:type="dxa"/>
            <w:vMerge w:val="restart"/>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Наименование основного исполнителя, соисполнителя муниципальной программы</w:t>
            </w:r>
          </w:p>
        </w:tc>
        <w:tc>
          <w:tcPr>
            <w:tcW w:w="1272" w:type="dxa"/>
            <w:vMerge w:val="restart"/>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2020 год (отчет)</w:t>
            </w:r>
          </w:p>
        </w:tc>
        <w:tc>
          <w:tcPr>
            <w:tcW w:w="3849" w:type="dxa"/>
            <w:gridSpan w:val="3"/>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2021 год</w:t>
            </w:r>
          </w:p>
        </w:tc>
      </w:tr>
      <w:tr w:rsidR="005E6A14" w:rsidRPr="00E107A9" w:rsidTr="005E6A14">
        <w:trPr>
          <w:trHeight w:val="938"/>
        </w:trPr>
        <w:tc>
          <w:tcPr>
            <w:tcW w:w="823" w:type="dxa"/>
            <w:vMerge/>
            <w:hideMark/>
          </w:tcPr>
          <w:p w:rsidR="005E6A14" w:rsidRPr="00E107A9" w:rsidRDefault="005E6A14" w:rsidP="005E6A14">
            <w:pPr>
              <w:spacing w:after="0" w:line="240" w:lineRule="auto"/>
              <w:jc w:val="center"/>
              <w:rPr>
                <w:rFonts w:eastAsia="Times New Roman"/>
                <w:sz w:val="20"/>
                <w:szCs w:val="20"/>
              </w:rPr>
            </w:pPr>
          </w:p>
        </w:tc>
        <w:tc>
          <w:tcPr>
            <w:tcW w:w="3393" w:type="dxa"/>
            <w:vMerge/>
            <w:hideMark/>
          </w:tcPr>
          <w:p w:rsidR="005E6A14" w:rsidRPr="00E107A9" w:rsidRDefault="005E6A14" w:rsidP="005E6A14">
            <w:pPr>
              <w:spacing w:after="0" w:line="240" w:lineRule="auto"/>
              <w:jc w:val="center"/>
              <w:rPr>
                <w:rFonts w:eastAsia="Times New Roman"/>
                <w:sz w:val="20"/>
                <w:szCs w:val="20"/>
              </w:rPr>
            </w:pPr>
          </w:p>
        </w:tc>
        <w:tc>
          <w:tcPr>
            <w:tcW w:w="1272" w:type="dxa"/>
            <w:vMerge/>
            <w:hideMark/>
          </w:tcPr>
          <w:p w:rsidR="005E6A14" w:rsidRPr="00E107A9" w:rsidRDefault="005E6A14" w:rsidP="005E6A14">
            <w:pPr>
              <w:spacing w:after="0" w:line="240" w:lineRule="auto"/>
              <w:jc w:val="center"/>
              <w:rPr>
                <w:rFonts w:eastAsia="Times New Roman"/>
                <w:sz w:val="20"/>
                <w:szCs w:val="20"/>
              </w:rPr>
            </w:pPr>
          </w:p>
        </w:tc>
        <w:tc>
          <w:tcPr>
            <w:tcW w:w="1297"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Уточненный план</w:t>
            </w:r>
          </w:p>
        </w:tc>
        <w:tc>
          <w:tcPr>
            <w:tcW w:w="1276"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Исполнение</w:t>
            </w:r>
          </w:p>
        </w:tc>
        <w:tc>
          <w:tcPr>
            <w:tcW w:w="1276"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 исполнения</w:t>
            </w:r>
          </w:p>
        </w:tc>
      </w:tr>
      <w:tr w:rsidR="005E6A14" w:rsidRPr="00E107A9" w:rsidTr="005E6A14">
        <w:trPr>
          <w:trHeight w:val="213"/>
        </w:trPr>
        <w:tc>
          <w:tcPr>
            <w:tcW w:w="823" w:type="dxa"/>
            <w:shd w:val="clear" w:color="auto" w:fill="auto"/>
            <w:noWrap/>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1</w:t>
            </w:r>
          </w:p>
        </w:tc>
        <w:tc>
          <w:tcPr>
            <w:tcW w:w="3393"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w:t>
            </w:r>
          </w:p>
        </w:tc>
        <w:tc>
          <w:tcPr>
            <w:tcW w:w="1272"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3</w:t>
            </w:r>
          </w:p>
        </w:tc>
        <w:tc>
          <w:tcPr>
            <w:tcW w:w="1297"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4</w:t>
            </w:r>
          </w:p>
        </w:tc>
        <w:tc>
          <w:tcPr>
            <w:tcW w:w="1276"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5</w:t>
            </w:r>
          </w:p>
        </w:tc>
        <w:tc>
          <w:tcPr>
            <w:tcW w:w="1276"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6</w:t>
            </w:r>
          </w:p>
        </w:tc>
      </w:tr>
      <w:tr w:rsidR="005E6A14" w:rsidRPr="00E107A9" w:rsidTr="005E6A14">
        <w:trPr>
          <w:trHeight w:val="213"/>
        </w:trPr>
        <w:tc>
          <w:tcPr>
            <w:tcW w:w="823" w:type="dxa"/>
            <w:shd w:val="clear" w:color="auto" w:fill="auto"/>
            <w:noWrap/>
            <w:hideMark/>
          </w:tcPr>
          <w:p w:rsidR="005E6A14" w:rsidRPr="00E107A9" w:rsidRDefault="005E6A14" w:rsidP="005E6A14">
            <w:pPr>
              <w:spacing w:after="0" w:line="240" w:lineRule="auto"/>
              <w:jc w:val="center"/>
              <w:rPr>
                <w:rFonts w:eastAsia="Times New Roman"/>
                <w:sz w:val="20"/>
                <w:szCs w:val="20"/>
              </w:rPr>
            </w:pPr>
          </w:p>
        </w:tc>
        <w:tc>
          <w:tcPr>
            <w:tcW w:w="3393" w:type="dxa"/>
            <w:shd w:val="clear" w:color="auto" w:fill="auto"/>
            <w:hideMark/>
          </w:tcPr>
          <w:p w:rsidR="005E6A14" w:rsidRPr="00E107A9" w:rsidRDefault="005E6A14" w:rsidP="005E6A14">
            <w:pPr>
              <w:spacing w:after="0" w:line="240" w:lineRule="auto"/>
              <w:jc w:val="left"/>
              <w:rPr>
                <w:rFonts w:eastAsia="Times New Roman"/>
                <w:sz w:val="20"/>
                <w:szCs w:val="20"/>
              </w:rPr>
            </w:pPr>
            <w:r w:rsidRPr="00E107A9">
              <w:rPr>
                <w:rFonts w:eastAsia="Times New Roman"/>
                <w:sz w:val="20"/>
                <w:szCs w:val="20"/>
              </w:rPr>
              <w:t>Всего по муниципальной программе, в том числе:</w:t>
            </w:r>
          </w:p>
        </w:tc>
        <w:tc>
          <w:tcPr>
            <w:tcW w:w="1272" w:type="dxa"/>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3 180,0</w:t>
            </w:r>
          </w:p>
        </w:tc>
        <w:tc>
          <w:tcPr>
            <w:tcW w:w="1297"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276"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276"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100%</w:t>
            </w:r>
          </w:p>
        </w:tc>
      </w:tr>
      <w:tr w:rsidR="005E6A14" w:rsidRPr="00E107A9" w:rsidTr="005E6A14">
        <w:trPr>
          <w:trHeight w:val="562"/>
        </w:trPr>
        <w:tc>
          <w:tcPr>
            <w:tcW w:w="823" w:type="dxa"/>
            <w:shd w:val="clear" w:color="auto" w:fill="auto"/>
            <w:noWrap/>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1</w:t>
            </w:r>
          </w:p>
        </w:tc>
        <w:tc>
          <w:tcPr>
            <w:tcW w:w="3393" w:type="dxa"/>
            <w:shd w:val="clear" w:color="auto" w:fill="auto"/>
            <w:hideMark/>
          </w:tcPr>
          <w:p w:rsidR="005E6A14" w:rsidRPr="00E107A9" w:rsidRDefault="005E6A14" w:rsidP="005E6A14">
            <w:pPr>
              <w:spacing w:after="0" w:line="240" w:lineRule="auto"/>
              <w:jc w:val="left"/>
              <w:rPr>
                <w:rFonts w:eastAsia="Times New Roman"/>
                <w:sz w:val="20"/>
                <w:szCs w:val="20"/>
              </w:rPr>
            </w:pPr>
            <w:r w:rsidRPr="00E107A9">
              <w:rPr>
                <w:rFonts w:eastAsia="Times New Roman"/>
                <w:sz w:val="20"/>
                <w:szCs w:val="20"/>
              </w:rPr>
              <w:t>МКУ «Служба муниципального заказа в ЖКХ»</w:t>
            </w:r>
          </w:p>
        </w:tc>
        <w:tc>
          <w:tcPr>
            <w:tcW w:w="1272" w:type="dxa"/>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3 180,0</w:t>
            </w:r>
          </w:p>
        </w:tc>
        <w:tc>
          <w:tcPr>
            <w:tcW w:w="1297"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276"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276" w:type="dxa"/>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100%</w:t>
            </w:r>
          </w:p>
        </w:tc>
      </w:tr>
    </w:tbl>
    <w:p w:rsidR="005E6A14" w:rsidRPr="00E107A9" w:rsidRDefault="005E6A14" w:rsidP="005E6A14">
      <w:pPr>
        <w:tabs>
          <w:tab w:val="left" w:pos="0"/>
        </w:tabs>
        <w:suppressAutoHyphens/>
        <w:spacing w:after="0"/>
        <w:ind w:firstLine="709"/>
        <w:jc w:val="both"/>
        <w:rPr>
          <w:sz w:val="28"/>
          <w:szCs w:val="28"/>
          <w:highlight w:val="yellow"/>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C15B9C" w:rsidRDefault="00C15B9C" w:rsidP="005E6A14">
      <w:pPr>
        <w:tabs>
          <w:tab w:val="left" w:pos="459"/>
        </w:tabs>
        <w:suppressAutoHyphens/>
        <w:spacing w:after="0"/>
        <w:ind w:firstLine="709"/>
        <w:rPr>
          <w:sz w:val="24"/>
          <w:szCs w:val="24"/>
        </w:rPr>
      </w:pPr>
    </w:p>
    <w:p w:rsidR="005E6A14" w:rsidRPr="00E107A9" w:rsidRDefault="005E6A14" w:rsidP="005E6A14">
      <w:pPr>
        <w:tabs>
          <w:tab w:val="left" w:pos="459"/>
        </w:tabs>
        <w:suppressAutoHyphens/>
        <w:spacing w:after="0"/>
        <w:ind w:firstLine="709"/>
        <w:rPr>
          <w:sz w:val="24"/>
          <w:szCs w:val="24"/>
        </w:rPr>
      </w:pPr>
      <w:r w:rsidRPr="00E107A9">
        <w:rPr>
          <w:sz w:val="24"/>
          <w:szCs w:val="24"/>
        </w:rPr>
        <w:t>Рисунок 3.14.2.</w:t>
      </w:r>
    </w:p>
    <w:p w:rsidR="005E6A14" w:rsidRPr="00E107A9" w:rsidRDefault="005E6A14" w:rsidP="005E6A14">
      <w:pPr>
        <w:tabs>
          <w:tab w:val="left" w:pos="459"/>
        </w:tabs>
        <w:suppressAutoHyphens/>
        <w:spacing w:after="0"/>
        <w:ind w:firstLine="709"/>
        <w:jc w:val="center"/>
        <w:rPr>
          <w:sz w:val="28"/>
          <w:szCs w:val="28"/>
          <w:highlight w:val="yellow"/>
        </w:rPr>
      </w:pPr>
      <w:r w:rsidRPr="00E107A9">
        <w:rPr>
          <w:b/>
          <w:sz w:val="28"/>
          <w:szCs w:val="28"/>
        </w:rPr>
        <w:t>Структура расходов муниципальной программы «Содействие развитию садоводческих, огороднических некоммерческих объединений граждан в городе Ханты-Мансийске», тыс. рублей</w:t>
      </w:r>
    </w:p>
    <w:p w:rsidR="005E6A14" w:rsidRPr="00E107A9" w:rsidRDefault="00B6226D" w:rsidP="005E6A14">
      <w:pPr>
        <w:tabs>
          <w:tab w:val="left" w:pos="459"/>
        </w:tabs>
        <w:suppressAutoHyphens/>
        <w:spacing w:after="0"/>
        <w:jc w:val="both"/>
        <w:rPr>
          <w:sz w:val="28"/>
          <w:szCs w:val="28"/>
          <w:highlight w:val="yellow"/>
        </w:rPr>
      </w:pPr>
      <w:r>
        <w:rPr>
          <w:noProof/>
        </w:rPr>
        <w:drawing>
          <wp:inline distT="0" distB="0" distL="0" distR="0" wp14:anchorId="37BDF519" wp14:editId="60D5937A">
            <wp:extent cx="6210300" cy="4434840"/>
            <wp:effectExtent l="0" t="0" r="0" b="381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005E6A14" w:rsidRPr="00E107A9">
        <w:rPr>
          <w:noProof/>
          <w:sz w:val="28"/>
          <w:szCs w:val="28"/>
          <w:highlight w:val="yellow"/>
        </w:rPr>
        <w:t xml:space="preserve"> </w:t>
      </w:r>
    </w:p>
    <w:p w:rsidR="005E6A14" w:rsidRPr="00E107A9" w:rsidRDefault="005E6A14" w:rsidP="005E6A14">
      <w:pPr>
        <w:tabs>
          <w:tab w:val="left" w:pos="459"/>
        </w:tabs>
        <w:suppressAutoHyphens/>
        <w:spacing w:after="0"/>
        <w:ind w:firstLine="709"/>
        <w:jc w:val="both"/>
        <w:rPr>
          <w:sz w:val="28"/>
          <w:szCs w:val="28"/>
          <w:highlight w:val="yellow"/>
        </w:rPr>
      </w:pPr>
    </w:p>
    <w:p w:rsidR="005E6A14" w:rsidRPr="00E107A9" w:rsidRDefault="005E6A14" w:rsidP="005E6A14">
      <w:pPr>
        <w:tabs>
          <w:tab w:val="left" w:pos="459"/>
        </w:tabs>
        <w:suppressAutoHyphens/>
        <w:spacing w:after="0"/>
        <w:rPr>
          <w:sz w:val="24"/>
          <w:szCs w:val="24"/>
        </w:rPr>
      </w:pPr>
      <w:r w:rsidRPr="00E107A9">
        <w:rPr>
          <w:sz w:val="24"/>
          <w:szCs w:val="24"/>
        </w:rPr>
        <w:t xml:space="preserve">Таблица 3.14.2 </w:t>
      </w:r>
    </w:p>
    <w:p w:rsidR="005E6A14" w:rsidRPr="00E107A9" w:rsidRDefault="005E6A14" w:rsidP="005E6A14">
      <w:pPr>
        <w:tabs>
          <w:tab w:val="left" w:pos="459"/>
        </w:tabs>
        <w:suppressAutoHyphens/>
        <w:spacing w:after="0"/>
        <w:ind w:firstLine="709"/>
        <w:jc w:val="center"/>
        <w:rPr>
          <w:b/>
          <w:sz w:val="28"/>
          <w:szCs w:val="28"/>
        </w:rPr>
      </w:pPr>
      <w:r w:rsidRPr="00E107A9">
        <w:rPr>
          <w:b/>
          <w:sz w:val="28"/>
          <w:szCs w:val="28"/>
        </w:rPr>
        <w:t>Структура расходов муниципальной программы «Содействие развитию садоводческих, огороднических некоммерческих объединений граждан в городе Ханты-Мансийске»</w:t>
      </w:r>
    </w:p>
    <w:p w:rsidR="005E6A14" w:rsidRPr="00E107A9" w:rsidRDefault="005E6A14" w:rsidP="005E6A14">
      <w:pPr>
        <w:tabs>
          <w:tab w:val="left" w:pos="459"/>
        </w:tabs>
        <w:suppressAutoHyphens/>
        <w:spacing w:after="0"/>
        <w:ind w:firstLine="709"/>
        <w:rPr>
          <w:sz w:val="24"/>
          <w:szCs w:val="24"/>
        </w:rPr>
      </w:pPr>
      <w:r w:rsidRPr="00E107A9">
        <w:rPr>
          <w:sz w:val="24"/>
          <w:szCs w:val="24"/>
        </w:rPr>
        <w:t>(тыс. рублей)</w:t>
      </w:r>
    </w:p>
    <w:tbl>
      <w:tblPr>
        <w:tblW w:w="9326" w:type="dxa"/>
        <w:tblInd w:w="99" w:type="dxa"/>
        <w:tblLook w:val="04A0" w:firstRow="1" w:lastRow="0" w:firstColumn="1" w:lastColumn="0" w:noHBand="0" w:noVBand="1"/>
      </w:tblPr>
      <w:tblGrid>
        <w:gridCol w:w="3978"/>
        <w:gridCol w:w="1237"/>
        <w:gridCol w:w="1297"/>
        <w:gridCol w:w="1397"/>
        <w:gridCol w:w="1417"/>
      </w:tblGrid>
      <w:tr w:rsidR="005E6A14" w:rsidRPr="00E107A9" w:rsidTr="005E6A14">
        <w:trPr>
          <w:trHeight w:val="293"/>
          <w:tblHeader/>
        </w:trPr>
        <w:tc>
          <w:tcPr>
            <w:tcW w:w="397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Наименование муниципальной программы, подпрограммы муниципальной программы</w:t>
            </w:r>
          </w:p>
        </w:tc>
        <w:tc>
          <w:tcPr>
            <w:tcW w:w="123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2020 год (отчет)</w:t>
            </w:r>
          </w:p>
        </w:tc>
        <w:tc>
          <w:tcPr>
            <w:tcW w:w="4111" w:type="dxa"/>
            <w:gridSpan w:val="3"/>
            <w:tcBorders>
              <w:top w:val="single" w:sz="4" w:space="0" w:color="auto"/>
              <w:left w:val="nil"/>
              <w:bottom w:val="single" w:sz="4" w:space="0" w:color="auto"/>
              <w:right w:val="single" w:sz="4" w:space="0" w:color="auto"/>
            </w:tcBorders>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2021 год</w:t>
            </w:r>
          </w:p>
        </w:tc>
      </w:tr>
      <w:tr w:rsidR="005E6A14" w:rsidRPr="00E107A9" w:rsidTr="005E6A14">
        <w:trPr>
          <w:trHeight w:val="367"/>
          <w:tblHeader/>
        </w:trPr>
        <w:tc>
          <w:tcPr>
            <w:tcW w:w="3978" w:type="dxa"/>
            <w:vMerge/>
            <w:tcBorders>
              <w:top w:val="single" w:sz="4" w:space="0" w:color="auto"/>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center"/>
              <w:rPr>
                <w:rFonts w:eastAsia="Times New Roman"/>
                <w:sz w:val="20"/>
                <w:szCs w:val="20"/>
              </w:rPr>
            </w:pPr>
          </w:p>
        </w:tc>
        <w:tc>
          <w:tcPr>
            <w:tcW w:w="1237" w:type="dxa"/>
            <w:vMerge/>
            <w:tcBorders>
              <w:top w:val="single" w:sz="4" w:space="0" w:color="auto"/>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center"/>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Уточненный план</w:t>
            </w:r>
          </w:p>
        </w:tc>
        <w:tc>
          <w:tcPr>
            <w:tcW w:w="1397" w:type="dxa"/>
            <w:tcBorders>
              <w:top w:val="nil"/>
              <w:left w:val="nil"/>
              <w:bottom w:val="single" w:sz="4" w:space="0" w:color="auto"/>
              <w:right w:val="single" w:sz="4" w:space="0" w:color="auto"/>
            </w:tcBorders>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Исполнение</w:t>
            </w:r>
          </w:p>
        </w:tc>
        <w:tc>
          <w:tcPr>
            <w:tcW w:w="1417" w:type="dxa"/>
            <w:tcBorders>
              <w:top w:val="nil"/>
              <w:left w:val="nil"/>
              <w:bottom w:val="single" w:sz="4" w:space="0" w:color="auto"/>
              <w:right w:val="single" w:sz="4" w:space="0" w:color="auto"/>
            </w:tcBorders>
            <w:shd w:val="clear" w:color="auto" w:fill="auto"/>
            <w:hideMark/>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 исполнения</w:t>
            </w:r>
          </w:p>
        </w:tc>
      </w:tr>
      <w:tr w:rsidR="005E6A14" w:rsidRPr="00E107A9" w:rsidTr="005E6A14">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both"/>
              <w:rPr>
                <w:rFonts w:eastAsia="Times New Roman"/>
                <w:sz w:val="20"/>
                <w:szCs w:val="20"/>
              </w:rPr>
            </w:pPr>
            <w:r w:rsidRPr="00E107A9">
              <w:rPr>
                <w:rFonts w:eastAsia="Times New Roman"/>
                <w:sz w:val="20"/>
                <w:szCs w:val="20"/>
              </w:rPr>
              <w:t xml:space="preserve">Всего по муниципальной программе, </w:t>
            </w:r>
            <w:r w:rsidRPr="00E107A9">
              <w:rPr>
                <w:sz w:val="20"/>
                <w:szCs w:val="20"/>
              </w:rPr>
              <w:t>в том числе:</w:t>
            </w:r>
          </w:p>
        </w:tc>
        <w:tc>
          <w:tcPr>
            <w:tcW w:w="123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bCs/>
                <w:color w:val="000000"/>
                <w:sz w:val="20"/>
                <w:szCs w:val="20"/>
              </w:rPr>
              <w:t>3 180,0</w:t>
            </w:r>
          </w:p>
        </w:tc>
        <w:tc>
          <w:tcPr>
            <w:tcW w:w="12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3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41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100%</w:t>
            </w:r>
          </w:p>
        </w:tc>
      </w:tr>
      <w:tr w:rsidR="005E6A14" w:rsidRPr="00E107A9" w:rsidTr="005E6A14">
        <w:trPr>
          <w:trHeight w:val="205"/>
        </w:trPr>
        <w:tc>
          <w:tcPr>
            <w:tcW w:w="3978" w:type="dxa"/>
            <w:tcBorders>
              <w:top w:val="nil"/>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left"/>
              <w:rPr>
                <w:rFonts w:eastAsia="Times New Roman"/>
                <w:color w:val="000000"/>
                <w:sz w:val="20"/>
                <w:szCs w:val="20"/>
              </w:rPr>
            </w:pPr>
            <w:r w:rsidRPr="00E107A9">
              <w:rPr>
                <w:rFonts w:eastAsia="Times New Roman"/>
                <w:color w:val="000000"/>
                <w:sz w:val="20"/>
                <w:szCs w:val="20"/>
              </w:rPr>
              <w:t>- федеральный бюджет</w:t>
            </w:r>
          </w:p>
        </w:tc>
        <w:tc>
          <w:tcPr>
            <w:tcW w:w="123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jc w:val="center"/>
            </w:pPr>
            <w:r w:rsidRPr="00E107A9">
              <w:t>0,0</w:t>
            </w:r>
          </w:p>
        </w:tc>
        <w:tc>
          <w:tcPr>
            <w:tcW w:w="12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jc w:val="center"/>
            </w:pPr>
            <w:r w:rsidRPr="00E107A9">
              <w:t>0,0</w:t>
            </w:r>
          </w:p>
        </w:tc>
        <w:tc>
          <w:tcPr>
            <w:tcW w:w="13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jc w:val="center"/>
            </w:pPr>
            <w:r w:rsidRPr="00E107A9">
              <w:t>0,0</w:t>
            </w:r>
          </w:p>
        </w:tc>
        <w:tc>
          <w:tcPr>
            <w:tcW w:w="141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w:t>
            </w:r>
          </w:p>
        </w:tc>
      </w:tr>
      <w:tr w:rsidR="005E6A14" w:rsidRPr="00E107A9" w:rsidTr="005E6A14">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left"/>
              <w:rPr>
                <w:rFonts w:eastAsia="Times New Roman"/>
                <w:color w:val="000000"/>
                <w:sz w:val="20"/>
                <w:szCs w:val="20"/>
              </w:rPr>
            </w:pPr>
            <w:r w:rsidRPr="00E107A9">
              <w:rPr>
                <w:rFonts w:eastAsia="Times New Roman"/>
                <w:color w:val="000000"/>
                <w:sz w:val="20"/>
                <w:szCs w:val="20"/>
              </w:rPr>
              <w:t>- бюджет автономного округа</w:t>
            </w:r>
          </w:p>
        </w:tc>
        <w:tc>
          <w:tcPr>
            <w:tcW w:w="123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w:t>
            </w:r>
          </w:p>
        </w:tc>
      </w:tr>
      <w:tr w:rsidR="005E6A14" w:rsidRPr="00E107A9" w:rsidTr="005E6A14">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left"/>
              <w:rPr>
                <w:rFonts w:eastAsia="Times New Roman"/>
                <w:color w:val="000000"/>
                <w:sz w:val="20"/>
                <w:szCs w:val="20"/>
              </w:rPr>
            </w:pPr>
            <w:r w:rsidRPr="00E107A9">
              <w:rPr>
                <w:rFonts w:eastAsia="Times New Roman"/>
                <w:color w:val="000000"/>
                <w:sz w:val="20"/>
                <w:szCs w:val="20"/>
              </w:rPr>
              <w:t>- бюджет города</w:t>
            </w:r>
          </w:p>
        </w:tc>
        <w:tc>
          <w:tcPr>
            <w:tcW w:w="123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3 180,0</w:t>
            </w:r>
          </w:p>
        </w:tc>
        <w:tc>
          <w:tcPr>
            <w:tcW w:w="12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3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41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100%</w:t>
            </w:r>
          </w:p>
        </w:tc>
      </w:tr>
      <w:tr w:rsidR="005E6A14" w:rsidRPr="00E107A9" w:rsidTr="005E6A14">
        <w:trPr>
          <w:trHeight w:val="996"/>
        </w:trPr>
        <w:tc>
          <w:tcPr>
            <w:tcW w:w="3978" w:type="dxa"/>
            <w:tcBorders>
              <w:top w:val="nil"/>
              <w:left w:val="single" w:sz="4" w:space="0" w:color="auto"/>
              <w:bottom w:val="single" w:sz="4" w:space="0" w:color="auto"/>
              <w:right w:val="single" w:sz="4" w:space="0" w:color="auto"/>
            </w:tcBorders>
            <w:shd w:val="clear" w:color="auto" w:fill="auto"/>
            <w:vAlign w:val="center"/>
            <w:hideMark/>
          </w:tcPr>
          <w:p w:rsidR="005E6A14" w:rsidRPr="00E107A9" w:rsidRDefault="005E6A14" w:rsidP="005E6A14">
            <w:pPr>
              <w:spacing w:after="0" w:line="240" w:lineRule="auto"/>
              <w:jc w:val="left"/>
              <w:rPr>
                <w:sz w:val="20"/>
                <w:szCs w:val="20"/>
              </w:rPr>
            </w:pPr>
            <w:r w:rsidRPr="00E107A9">
              <w:rPr>
                <w:sz w:val="20"/>
                <w:szCs w:val="20"/>
              </w:rPr>
              <w:t>Основное мероприятие «Организация подъездных путей от городских дорог общего пользования (федеральных трасс) до границ садово-огороднических и дачных некоммерческих объединений граждан», всего, в том числе:</w:t>
            </w:r>
          </w:p>
        </w:tc>
        <w:tc>
          <w:tcPr>
            <w:tcW w:w="123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jc w:val="center"/>
              <w:rPr>
                <w:rFonts w:eastAsia="Times New Roman"/>
                <w:bCs/>
                <w:color w:val="000000"/>
                <w:sz w:val="20"/>
                <w:szCs w:val="20"/>
              </w:rPr>
            </w:pPr>
            <w:r w:rsidRPr="00E107A9">
              <w:rPr>
                <w:rFonts w:eastAsia="Times New Roman"/>
                <w:bCs/>
                <w:color w:val="000000"/>
                <w:sz w:val="20"/>
                <w:szCs w:val="20"/>
              </w:rPr>
              <w:t>3 180,0</w:t>
            </w:r>
          </w:p>
        </w:tc>
        <w:tc>
          <w:tcPr>
            <w:tcW w:w="12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jc w:val="center"/>
              <w:rPr>
                <w:rFonts w:eastAsia="Times New Roman"/>
                <w:bCs/>
                <w:color w:val="000000"/>
                <w:sz w:val="20"/>
                <w:szCs w:val="20"/>
              </w:rPr>
            </w:pPr>
            <w:r w:rsidRPr="00E107A9">
              <w:rPr>
                <w:rFonts w:eastAsia="Times New Roman"/>
                <w:bCs/>
                <w:color w:val="000000"/>
                <w:sz w:val="20"/>
                <w:szCs w:val="20"/>
              </w:rPr>
              <w:t>2 862,8</w:t>
            </w:r>
          </w:p>
        </w:tc>
        <w:tc>
          <w:tcPr>
            <w:tcW w:w="13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jc w:val="center"/>
              <w:rPr>
                <w:rFonts w:eastAsia="Times New Roman"/>
                <w:bCs/>
                <w:color w:val="000000"/>
                <w:sz w:val="20"/>
                <w:szCs w:val="20"/>
              </w:rPr>
            </w:pPr>
            <w:r w:rsidRPr="00E107A9">
              <w:rPr>
                <w:rFonts w:eastAsia="Times New Roman"/>
                <w:bCs/>
                <w:color w:val="000000"/>
                <w:sz w:val="20"/>
                <w:szCs w:val="20"/>
              </w:rPr>
              <w:t>2 862,8</w:t>
            </w:r>
          </w:p>
        </w:tc>
        <w:tc>
          <w:tcPr>
            <w:tcW w:w="1417" w:type="dxa"/>
            <w:tcBorders>
              <w:top w:val="nil"/>
              <w:left w:val="nil"/>
              <w:bottom w:val="single" w:sz="4" w:space="0" w:color="auto"/>
              <w:right w:val="single" w:sz="4" w:space="0" w:color="auto"/>
            </w:tcBorders>
            <w:shd w:val="clear" w:color="auto" w:fill="auto"/>
          </w:tcPr>
          <w:p w:rsidR="005E6A14" w:rsidRPr="00E107A9" w:rsidRDefault="005E6A14" w:rsidP="005E6A14">
            <w:pPr>
              <w:spacing w:line="240" w:lineRule="auto"/>
              <w:jc w:val="center"/>
              <w:rPr>
                <w:rFonts w:eastAsia="Times New Roman"/>
                <w:bCs/>
                <w:color w:val="000000"/>
                <w:sz w:val="20"/>
                <w:szCs w:val="20"/>
              </w:rPr>
            </w:pPr>
            <w:r w:rsidRPr="00E107A9">
              <w:rPr>
                <w:rFonts w:eastAsia="Times New Roman"/>
                <w:bCs/>
                <w:color w:val="000000"/>
                <w:sz w:val="20"/>
                <w:szCs w:val="20"/>
              </w:rPr>
              <w:t>100</w:t>
            </w:r>
            <w:r>
              <w:rPr>
                <w:rFonts w:eastAsia="Times New Roman"/>
                <w:bCs/>
                <w:color w:val="000000"/>
                <w:sz w:val="20"/>
                <w:szCs w:val="20"/>
              </w:rPr>
              <w:t>%</w:t>
            </w:r>
          </w:p>
        </w:tc>
      </w:tr>
      <w:tr w:rsidR="005E6A14" w:rsidRPr="00E107A9" w:rsidTr="005E6A14">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left"/>
              <w:rPr>
                <w:rFonts w:eastAsia="Times New Roman"/>
                <w:color w:val="000000"/>
                <w:sz w:val="20"/>
                <w:szCs w:val="20"/>
              </w:rPr>
            </w:pPr>
            <w:r w:rsidRPr="00E107A9">
              <w:rPr>
                <w:rFonts w:eastAsia="Times New Roman"/>
                <w:color w:val="000000"/>
                <w:sz w:val="20"/>
                <w:szCs w:val="20"/>
              </w:rPr>
              <w:t>- федеральный бюджет</w:t>
            </w:r>
          </w:p>
        </w:tc>
        <w:tc>
          <w:tcPr>
            <w:tcW w:w="123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jc w:val="center"/>
              <w:rPr>
                <w:rFonts w:eastAsia="Times New Roman"/>
                <w:bCs/>
                <w:color w:val="000000"/>
                <w:sz w:val="20"/>
                <w:szCs w:val="20"/>
              </w:rPr>
            </w:pPr>
            <w:r w:rsidRPr="00E107A9">
              <w:rPr>
                <w:rFonts w:eastAsia="Times New Roman"/>
                <w:bCs/>
                <w:color w:val="000000"/>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jc w:val="center"/>
              <w:rPr>
                <w:rFonts w:eastAsia="Times New Roman"/>
                <w:bCs/>
                <w:color w:val="000000"/>
                <w:sz w:val="20"/>
                <w:szCs w:val="20"/>
              </w:rPr>
            </w:pPr>
            <w:r w:rsidRPr="00E107A9">
              <w:rPr>
                <w:rFonts w:eastAsia="Times New Roman"/>
                <w:bCs/>
                <w:color w:val="000000"/>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jc w:val="center"/>
              <w:rPr>
                <w:rFonts w:eastAsia="Times New Roman"/>
                <w:bCs/>
                <w:color w:val="000000"/>
                <w:sz w:val="20"/>
                <w:szCs w:val="20"/>
              </w:rPr>
            </w:pPr>
            <w:r w:rsidRPr="00E107A9">
              <w:rPr>
                <w:rFonts w:eastAsia="Times New Roman"/>
                <w:bCs/>
                <w:color w:val="000000"/>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w:t>
            </w:r>
          </w:p>
        </w:tc>
      </w:tr>
      <w:tr w:rsidR="005E6A14" w:rsidRPr="00E107A9" w:rsidTr="005E6A14">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left"/>
              <w:rPr>
                <w:rFonts w:eastAsia="Times New Roman"/>
                <w:color w:val="000000"/>
                <w:sz w:val="20"/>
                <w:szCs w:val="20"/>
              </w:rPr>
            </w:pPr>
            <w:r w:rsidRPr="00E107A9">
              <w:rPr>
                <w:rFonts w:eastAsia="Times New Roman"/>
                <w:color w:val="000000"/>
                <w:sz w:val="20"/>
                <w:szCs w:val="20"/>
              </w:rPr>
              <w:t>- бюджет автономного округа</w:t>
            </w:r>
          </w:p>
        </w:tc>
        <w:tc>
          <w:tcPr>
            <w:tcW w:w="123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0%</w:t>
            </w:r>
          </w:p>
        </w:tc>
      </w:tr>
      <w:tr w:rsidR="005E6A14" w:rsidRPr="00E107A9" w:rsidTr="005E6A14">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5E6A14" w:rsidRPr="00E107A9" w:rsidRDefault="005E6A14" w:rsidP="005E6A14">
            <w:pPr>
              <w:spacing w:after="0" w:line="240" w:lineRule="auto"/>
              <w:jc w:val="left"/>
              <w:rPr>
                <w:rFonts w:eastAsia="Times New Roman"/>
                <w:color w:val="000000"/>
                <w:sz w:val="20"/>
                <w:szCs w:val="20"/>
              </w:rPr>
            </w:pPr>
            <w:r w:rsidRPr="00E107A9">
              <w:rPr>
                <w:rFonts w:eastAsia="Times New Roman"/>
                <w:color w:val="000000"/>
                <w:sz w:val="20"/>
                <w:szCs w:val="20"/>
              </w:rPr>
              <w:t>- бюджет города</w:t>
            </w:r>
          </w:p>
        </w:tc>
        <w:tc>
          <w:tcPr>
            <w:tcW w:w="123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3 180,0</w:t>
            </w:r>
          </w:p>
        </w:tc>
        <w:tc>
          <w:tcPr>
            <w:tcW w:w="12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39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2 862,8</w:t>
            </w:r>
          </w:p>
        </w:tc>
        <w:tc>
          <w:tcPr>
            <w:tcW w:w="1417" w:type="dxa"/>
            <w:tcBorders>
              <w:top w:val="nil"/>
              <w:left w:val="nil"/>
              <w:bottom w:val="single" w:sz="4" w:space="0" w:color="auto"/>
              <w:right w:val="single" w:sz="4" w:space="0" w:color="auto"/>
            </w:tcBorders>
            <w:shd w:val="clear" w:color="auto" w:fill="auto"/>
          </w:tcPr>
          <w:p w:rsidR="005E6A14" w:rsidRPr="00E107A9" w:rsidRDefault="005E6A14" w:rsidP="005E6A14">
            <w:pPr>
              <w:spacing w:after="0" w:line="240" w:lineRule="auto"/>
              <w:jc w:val="center"/>
              <w:rPr>
                <w:rFonts w:eastAsia="Times New Roman"/>
                <w:sz w:val="20"/>
                <w:szCs w:val="20"/>
              </w:rPr>
            </w:pPr>
            <w:r w:rsidRPr="00E107A9">
              <w:rPr>
                <w:rFonts w:eastAsia="Times New Roman"/>
                <w:sz w:val="20"/>
                <w:szCs w:val="20"/>
              </w:rPr>
              <w:t>100%</w:t>
            </w:r>
          </w:p>
        </w:tc>
      </w:tr>
    </w:tbl>
    <w:p w:rsidR="005E6A14" w:rsidRPr="00E107A9" w:rsidRDefault="005E6A14" w:rsidP="005E6A14">
      <w:pPr>
        <w:shd w:val="clear" w:color="auto" w:fill="FFFFFF"/>
        <w:spacing w:after="0"/>
        <w:jc w:val="both"/>
        <w:rPr>
          <w:rFonts w:eastAsia="Times New Roman"/>
          <w:sz w:val="28"/>
          <w:szCs w:val="28"/>
        </w:rPr>
      </w:pPr>
      <w:r w:rsidRPr="00E107A9">
        <w:rPr>
          <w:rFonts w:eastAsia="Times New Roman"/>
          <w:sz w:val="28"/>
          <w:szCs w:val="28"/>
        </w:rPr>
        <w:t xml:space="preserve">  </w:t>
      </w:r>
      <w:r w:rsidRPr="00E107A9">
        <w:rPr>
          <w:rFonts w:eastAsia="Times New Roman"/>
          <w:sz w:val="28"/>
          <w:szCs w:val="28"/>
        </w:rPr>
        <w:tab/>
      </w:r>
    </w:p>
    <w:p w:rsidR="005E6A14" w:rsidRPr="00E107A9" w:rsidRDefault="005E6A14" w:rsidP="005E6A14">
      <w:pPr>
        <w:shd w:val="clear" w:color="auto" w:fill="FFFFFF"/>
        <w:spacing w:after="0"/>
        <w:ind w:firstLine="709"/>
        <w:jc w:val="both"/>
        <w:rPr>
          <w:rFonts w:eastAsia="Times New Roman"/>
          <w:color w:val="0070C0"/>
          <w:sz w:val="28"/>
          <w:szCs w:val="28"/>
        </w:rPr>
      </w:pPr>
      <w:r w:rsidRPr="00E107A9">
        <w:rPr>
          <w:rFonts w:eastAsia="Times New Roman"/>
          <w:sz w:val="28"/>
          <w:szCs w:val="28"/>
        </w:rPr>
        <w:t>В рамках исполнения мероприятий программы реализовано:</w:t>
      </w:r>
    </w:p>
    <w:p w:rsidR="005E6A14" w:rsidRPr="00E107A9" w:rsidRDefault="005E6A14" w:rsidP="005E6A14">
      <w:pPr>
        <w:numPr>
          <w:ilvl w:val="0"/>
          <w:numId w:val="11"/>
        </w:numPr>
        <w:spacing w:after="0"/>
        <w:ind w:left="-142" w:firstLine="709"/>
        <w:contextualSpacing/>
        <w:jc w:val="both"/>
        <w:rPr>
          <w:color w:val="FF0000"/>
          <w:sz w:val="28"/>
          <w:szCs w:val="28"/>
        </w:rPr>
      </w:pPr>
      <w:r w:rsidRPr="00E107A9">
        <w:rPr>
          <w:sz w:val="28"/>
          <w:szCs w:val="28"/>
        </w:rPr>
        <w:t xml:space="preserve">Организация подъездных путей от городских дорог общего пользования, федеральных трасс до границ садоводческих и огороднических некоммерческих объединений граждан в городе Ханты-Мансийске фактическое исполнение за 2021 год – 2 862,8 тыс. рублей или 100% от годового плана средств городского бюджета. </w:t>
      </w:r>
    </w:p>
    <w:p w:rsidR="005E6A14" w:rsidRPr="00E107A9" w:rsidRDefault="005E6A14" w:rsidP="005E6A14">
      <w:pPr>
        <w:spacing w:after="0"/>
        <w:ind w:left="-142" w:firstLine="709"/>
        <w:jc w:val="both"/>
        <w:rPr>
          <w:sz w:val="28"/>
          <w:szCs w:val="28"/>
        </w:rPr>
      </w:pPr>
      <w:r w:rsidRPr="00E107A9">
        <w:rPr>
          <w:sz w:val="28"/>
          <w:szCs w:val="28"/>
        </w:rPr>
        <w:t xml:space="preserve">Средства направлены на: </w:t>
      </w:r>
    </w:p>
    <w:p w:rsidR="005E6A14" w:rsidRPr="00E107A9" w:rsidRDefault="005E6A14" w:rsidP="005E6A14">
      <w:pPr>
        <w:spacing w:after="0"/>
        <w:ind w:left="-142" w:firstLine="709"/>
        <w:jc w:val="both"/>
        <w:rPr>
          <w:sz w:val="28"/>
          <w:szCs w:val="28"/>
        </w:rPr>
      </w:pPr>
      <w:r w:rsidRPr="00E107A9">
        <w:rPr>
          <w:sz w:val="28"/>
          <w:szCs w:val="28"/>
        </w:rPr>
        <w:t>- оплату выполненных работ по щебенению земельных участков, предназначенных для организации проезда к территориям СНТ «Экспресс», СОТ «Дружба», СНТ СОК «Коммунальник», ТСН СНТ «Маяк», СОТ «Агата», СОТ «Кооператор» и ТСН СОНТ «Нептун».</w:t>
      </w:r>
    </w:p>
    <w:p w:rsidR="005E6A14" w:rsidRPr="00E107A9" w:rsidRDefault="005E6A14" w:rsidP="00B6226D">
      <w:pPr>
        <w:spacing w:after="0"/>
        <w:ind w:left="-142" w:firstLine="709"/>
        <w:jc w:val="both"/>
        <w:rPr>
          <w:sz w:val="28"/>
          <w:szCs w:val="28"/>
        </w:rPr>
      </w:pPr>
      <w:r w:rsidRPr="00E107A9">
        <w:rPr>
          <w:sz w:val="28"/>
          <w:szCs w:val="28"/>
        </w:rPr>
        <w:t xml:space="preserve">- выполнение работ по щебенению земельных участков, предназначенных для организации проезда к территориям СНТ «Геотраст», СОТ «Лимпопо» и СОТ «Стоматолог». </w:t>
      </w:r>
    </w:p>
    <w:p w:rsidR="005E6A14" w:rsidRDefault="005E6A14" w:rsidP="005E6A14">
      <w:pPr>
        <w:spacing w:after="0"/>
        <w:ind w:left="-142" w:firstLine="709"/>
        <w:jc w:val="both"/>
        <w:rPr>
          <w:rFonts w:eastAsia="Times New Roman"/>
          <w:sz w:val="28"/>
          <w:szCs w:val="28"/>
        </w:rPr>
      </w:pPr>
      <w:r w:rsidRPr="00E107A9">
        <w:rPr>
          <w:sz w:val="28"/>
          <w:szCs w:val="28"/>
        </w:rPr>
        <w:t>Финансирование мероприят</w:t>
      </w:r>
      <w:r w:rsidR="00B6226D">
        <w:rPr>
          <w:sz w:val="28"/>
          <w:szCs w:val="28"/>
        </w:rPr>
        <w:t>ия</w:t>
      </w:r>
      <w:r w:rsidRPr="00E107A9">
        <w:rPr>
          <w:sz w:val="28"/>
          <w:szCs w:val="28"/>
        </w:rPr>
        <w:t xml:space="preserve"> муниципальной программы в 2021 году осталось на уровне объема финансирования, выделенного в 2020 году.</w:t>
      </w:r>
      <w:r>
        <w:rPr>
          <w:sz w:val="28"/>
          <w:szCs w:val="28"/>
        </w:rPr>
        <w:t xml:space="preserve"> </w:t>
      </w:r>
    </w:p>
    <w:p w:rsidR="005E6A14" w:rsidRPr="001E1C0E" w:rsidRDefault="005E6A14" w:rsidP="005E6A14">
      <w:pPr>
        <w:tabs>
          <w:tab w:val="left" w:pos="7620"/>
        </w:tabs>
        <w:autoSpaceDE w:val="0"/>
        <w:autoSpaceDN w:val="0"/>
        <w:adjustRightInd w:val="0"/>
        <w:spacing w:after="0"/>
        <w:contextualSpacing/>
        <w:jc w:val="both"/>
        <w:rPr>
          <w:sz w:val="28"/>
          <w:szCs w:val="28"/>
        </w:rPr>
      </w:pPr>
    </w:p>
    <w:p w:rsidR="005E6A14" w:rsidRPr="00AF14A9" w:rsidRDefault="005E6A14" w:rsidP="00DA6FA2">
      <w:pPr>
        <w:pStyle w:val="1"/>
      </w:pPr>
      <w:bookmarkStart w:id="61" w:name="_Toc3795533"/>
      <w:bookmarkStart w:id="62" w:name="_Toc40779058"/>
      <w:bookmarkStart w:id="63" w:name="_Toc98506081"/>
      <w:r w:rsidRPr="00AF14A9">
        <w:t>3.15. Муниципальная программа «Защита населения и территории от чрезвычайных ситуаций, обеспечение пожарной безопасности города Ханты-Мансийска»</w:t>
      </w:r>
      <w:bookmarkEnd w:id="61"/>
      <w:bookmarkEnd w:id="62"/>
      <w:bookmarkEnd w:id="63"/>
    </w:p>
    <w:p w:rsidR="005E6A14" w:rsidRPr="005E6422" w:rsidRDefault="005E6A14" w:rsidP="005E6A14">
      <w:pPr>
        <w:rPr>
          <w:highlight w:val="yellow"/>
        </w:rPr>
      </w:pPr>
    </w:p>
    <w:p w:rsidR="005E6A14" w:rsidRPr="004D0756" w:rsidRDefault="005E6A14" w:rsidP="005E6A14">
      <w:pPr>
        <w:spacing w:after="0"/>
        <w:ind w:firstLine="709"/>
        <w:jc w:val="both"/>
        <w:rPr>
          <w:sz w:val="28"/>
          <w:szCs w:val="28"/>
        </w:rPr>
      </w:pPr>
      <w:r w:rsidRPr="004D0756">
        <w:rPr>
          <w:sz w:val="28"/>
          <w:szCs w:val="28"/>
        </w:rPr>
        <w:t xml:space="preserve">Муниципальная программа утверждена постановлением Администрации города Ханты-Мансийска от 17.10.2014 № 1026 «О муниципальной программе «Защита населения и территории от чрезвычайных ситуаций, обеспечение пожарной безопасности города Ханты-Мансийска». </w:t>
      </w:r>
    </w:p>
    <w:p w:rsidR="005E6A14" w:rsidRPr="007E477F" w:rsidRDefault="005E6A14" w:rsidP="005E6A14">
      <w:pPr>
        <w:spacing w:after="0"/>
        <w:ind w:firstLine="709"/>
        <w:jc w:val="both"/>
        <w:rPr>
          <w:sz w:val="28"/>
          <w:szCs w:val="28"/>
        </w:rPr>
      </w:pPr>
      <w:r w:rsidRPr="007E477F">
        <w:rPr>
          <w:rFonts w:eastAsia="Calibri"/>
          <w:sz w:val="28"/>
          <w:szCs w:val="28"/>
        </w:rPr>
        <w:t>Разработчиком и</w:t>
      </w:r>
      <w:r w:rsidRPr="007E477F">
        <w:rPr>
          <w:sz w:val="28"/>
          <w:szCs w:val="28"/>
        </w:rPr>
        <w:t xml:space="preserve"> координатором муниципальной программы является </w:t>
      </w:r>
      <w:r w:rsidRPr="007E477F">
        <w:rPr>
          <w:bCs/>
          <w:sz w:val="28"/>
          <w:szCs w:val="28"/>
        </w:rPr>
        <w:t>муниципальное казенное учреждение «</w:t>
      </w:r>
      <w:r w:rsidRPr="007E477F">
        <w:rPr>
          <w:sz w:val="28"/>
          <w:szCs w:val="28"/>
        </w:rPr>
        <w:t>Управление гражданской защиты населения».</w:t>
      </w:r>
    </w:p>
    <w:p w:rsidR="005E6A14" w:rsidRPr="00FB484A" w:rsidRDefault="005E6A14" w:rsidP="005E6A14">
      <w:pPr>
        <w:spacing w:after="0"/>
        <w:ind w:firstLine="709"/>
        <w:jc w:val="both"/>
        <w:rPr>
          <w:rFonts w:eastAsia="Times New Roman"/>
          <w:sz w:val="28"/>
          <w:szCs w:val="28"/>
        </w:rPr>
      </w:pPr>
      <w:r w:rsidRPr="00FB484A">
        <w:rPr>
          <w:sz w:val="28"/>
          <w:szCs w:val="28"/>
        </w:rPr>
        <w:t>Цель</w:t>
      </w:r>
      <w:r w:rsidRPr="00FB484A">
        <w:rPr>
          <w:rFonts w:eastAsia="Times New Roman"/>
          <w:sz w:val="28"/>
          <w:szCs w:val="28"/>
        </w:rPr>
        <w:t>ю муниципальной программы являются:</w:t>
      </w:r>
    </w:p>
    <w:p w:rsidR="005E6A14" w:rsidRPr="00F84B4C" w:rsidRDefault="005E6A14" w:rsidP="005E6A14">
      <w:pPr>
        <w:widowControl w:val="0"/>
        <w:autoSpaceDE w:val="0"/>
        <w:autoSpaceDN w:val="0"/>
        <w:spacing w:after="0"/>
        <w:ind w:firstLine="709"/>
        <w:jc w:val="both"/>
        <w:rPr>
          <w:rFonts w:eastAsia="Times New Roman"/>
          <w:sz w:val="28"/>
          <w:szCs w:val="28"/>
        </w:rPr>
      </w:pPr>
      <w:r w:rsidRPr="00F84B4C">
        <w:rPr>
          <w:rFonts w:eastAsia="Times New Roman"/>
          <w:sz w:val="28"/>
          <w:szCs w:val="28"/>
        </w:rPr>
        <w:t>1.Обеспечение и поддержание высокой готовности сил и средств гражданской обороны, защита населения и территории от чрезвычайных ситуаций природного и техногенного характера, обеспечение первичных мер пожарной безопасности и безопасности людей на водных объектах.</w:t>
      </w:r>
    </w:p>
    <w:p w:rsidR="005E6A14" w:rsidRPr="00F84B4C" w:rsidRDefault="005E6A14" w:rsidP="005E6A14">
      <w:pPr>
        <w:spacing w:after="0"/>
        <w:ind w:firstLine="709"/>
        <w:jc w:val="both"/>
        <w:rPr>
          <w:sz w:val="28"/>
          <w:szCs w:val="28"/>
        </w:rPr>
      </w:pPr>
      <w:r w:rsidRPr="00F84B4C">
        <w:rPr>
          <w:rFonts w:eastAsia="Times New Roman"/>
          <w:sz w:val="28"/>
          <w:szCs w:val="28"/>
        </w:rPr>
        <w:t xml:space="preserve">2.Создание условий для осуществления эффективной деятельности </w:t>
      </w:r>
      <w:r w:rsidRPr="00F84B4C">
        <w:rPr>
          <w:bCs/>
          <w:sz w:val="28"/>
          <w:szCs w:val="28"/>
        </w:rPr>
        <w:t>муниципального казенного учреждения «</w:t>
      </w:r>
      <w:r w:rsidRPr="00F84B4C">
        <w:rPr>
          <w:sz w:val="28"/>
          <w:szCs w:val="28"/>
        </w:rPr>
        <w:t>Управление гражданской защиты населения».</w:t>
      </w:r>
    </w:p>
    <w:p w:rsidR="005E6A14" w:rsidRPr="001D0310" w:rsidRDefault="005E6A14" w:rsidP="005E6A14">
      <w:pPr>
        <w:spacing w:after="0"/>
        <w:ind w:firstLine="709"/>
        <w:jc w:val="both"/>
        <w:rPr>
          <w:sz w:val="28"/>
          <w:szCs w:val="28"/>
        </w:rPr>
      </w:pPr>
      <w:r w:rsidRPr="001D0310">
        <w:rPr>
          <w:sz w:val="28"/>
          <w:szCs w:val="28"/>
        </w:rPr>
        <w:t>Задачи муниципальной программы:</w:t>
      </w:r>
    </w:p>
    <w:p w:rsidR="005E6A14" w:rsidRPr="0077579A" w:rsidRDefault="005E6A14" w:rsidP="005E6A14">
      <w:pPr>
        <w:spacing w:after="0"/>
        <w:ind w:firstLine="709"/>
        <w:jc w:val="both"/>
        <w:rPr>
          <w:rFonts w:eastAsia="Times New Roman"/>
          <w:sz w:val="28"/>
          <w:szCs w:val="28"/>
        </w:rPr>
      </w:pPr>
      <w:r w:rsidRPr="0077579A">
        <w:rPr>
          <w:rFonts w:eastAsia="Times New Roman"/>
          <w:sz w:val="28"/>
          <w:szCs w:val="28"/>
        </w:rPr>
        <w:t>1.Совершенствование системы предупреждения и защиты населения от чрезвычайных ситуаций природного и техногенного характера.</w:t>
      </w:r>
    </w:p>
    <w:p w:rsidR="005E6A14" w:rsidRPr="0077579A" w:rsidRDefault="005E6A14" w:rsidP="005E6A14">
      <w:pPr>
        <w:widowControl w:val="0"/>
        <w:autoSpaceDE w:val="0"/>
        <w:autoSpaceDN w:val="0"/>
        <w:spacing w:after="0"/>
        <w:ind w:firstLine="709"/>
        <w:jc w:val="both"/>
        <w:rPr>
          <w:rFonts w:eastAsia="Times New Roman"/>
          <w:sz w:val="28"/>
          <w:szCs w:val="28"/>
        </w:rPr>
      </w:pPr>
      <w:r w:rsidRPr="0077579A">
        <w:rPr>
          <w:rFonts w:eastAsia="Times New Roman"/>
          <w:sz w:val="28"/>
          <w:szCs w:val="28"/>
        </w:rPr>
        <w:t>2.Обучение населения способам защиты и действиям в чрезвычайных ситуациях.</w:t>
      </w:r>
    </w:p>
    <w:p w:rsidR="005E6A14" w:rsidRPr="0077579A" w:rsidRDefault="005E6A14" w:rsidP="005E6A14">
      <w:pPr>
        <w:widowControl w:val="0"/>
        <w:autoSpaceDE w:val="0"/>
        <w:autoSpaceDN w:val="0"/>
        <w:spacing w:after="0"/>
        <w:ind w:firstLine="709"/>
        <w:jc w:val="both"/>
        <w:rPr>
          <w:rFonts w:eastAsia="Times New Roman"/>
          <w:sz w:val="28"/>
          <w:szCs w:val="28"/>
        </w:rPr>
      </w:pPr>
      <w:r w:rsidRPr="0077579A">
        <w:rPr>
          <w:rFonts w:eastAsia="Times New Roman"/>
          <w:sz w:val="28"/>
          <w:szCs w:val="28"/>
        </w:rPr>
        <w:t>3.Создание и развитие «Системы 112».</w:t>
      </w:r>
    </w:p>
    <w:p w:rsidR="005E6A14" w:rsidRPr="0077579A" w:rsidRDefault="005E6A14" w:rsidP="005E6A14">
      <w:pPr>
        <w:widowControl w:val="0"/>
        <w:autoSpaceDE w:val="0"/>
        <w:autoSpaceDN w:val="0"/>
        <w:spacing w:after="0"/>
        <w:ind w:firstLine="709"/>
        <w:jc w:val="both"/>
        <w:rPr>
          <w:rFonts w:eastAsia="Times New Roman"/>
          <w:sz w:val="28"/>
          <w:szCs w:val="28"/>
        </w:rPr>
      </w:pPr>
      <w:r w:rsidRPr="0077579A">
        <w:rPr>
          <w:rFonts w:eastAsia="Times New Roman"/>
          <w:sz w:val="28"/>
          <w:szCs w:val="28"/>
        </w:rPr>
        <w:t>4.Совершенствование системы мониторинга и прогнозирования чрезвычайных ситуаций.</w:t>
      </w:r>
    </w:p>
    <w:p w:rsidR="005E6A14" w:rsidRPr="001A34E5" w:rsidRDefault="005E6A14" w:rsidP="005E6A14">
      <w:pPr>
        <w:widowControl w:val="0"/>
        <w:autoSpaceDE w:val="0"/>
        <w:autoSpaceDN w:val="0"/>
        <w:spacing w:after="0"/>
        <w:ind w:firstLine="709"/>
        <w:jc w:val="both"/>
        <w:rPr>
          <w:rFonts w:eastAsia="Times New Roman"/>
          <w:sz w:val="28"/>
          <w:szCs w:val="28"/>
        </w:rPr>
      </w:pPr>
      <w:r w:rsidRPr="001A34E5">
        <w:rPr>
          <w:rFonts w:eastAsia="Times New Roman"/>
          <w:sz w:val="28"/>
          <w:szCs w:val="28"/>
        </w:rPr>
        <w:t>5.Создание, содержание и организация деятельности спасательной станции - аварийно-спасательного формирования и единой дежурно-диспетчерской службы.</w:t>
      </w:r>
    </w:p>
    <w:p w:rsidR="005E6A14" w:rsidRPr="001A34E5" w:rsidRDefault="005E6A14" w:rsidP="005E6A14">
      <w:pPr>
        <w:widowControl w:val="0"/>
        <w:autoSpaceDE w:val="0"/>
        <w:autoSpaceDN w:val="0"/>
        <w:spacing w:after="0"/>
        <w:ind w:firstLine="709"/>
        <w:jc w:val="both"/>
        <w:rPr>
          <w:rFonts w:eastAsia="Times New Roman"/>
          <w:sz w:val="28"/>
          <w:szCs w:val="28"/>
        </w:rPr>
      </w:pPr>
      <w:r w:rsidRPr="001A34E5">
        <w:rPr>
          <w:rFonts w:eastAsia="Times New Roman"/>
          <w:sz w:val="28"/>
          <w:szCs w:val="28"/>
        </w:rPr>
        <w:t>6.Укрепление пожарной безопасности.</w:t>
      </w:r>
    </w:p>
    <w:p w:rsidR="005E6A14" w:rsidRPr="001A34E5" w:rsidRDefault="005E6A14" w:rsidP="005E6A14">
      <w:pPr>
        <w:widowControl w:val="0"/>
        <w:autoSpaceDE w:val="0"/>
        <w:autoSpaceDN w:val="0"/>
        <w:spacing w:after="0"/>
        <w:ind w:firstLine="709"/>
        <w:jc w:val="both"/>
        <w:rPr>
          <w:rFonts w:eastAsia="Times New Roman"/>
          <w:sz w:val="28"/>
          <w:szCs w:val="28"/>
        </w:rPr>
      </w:pPr>
      <w:r w:rsidRPr="001A34E5">
        <w:rPr>
          <w:rFonts w:eastAsia="Times New Roman"/>
          <w:sz w:val="28"/>
          <w:szCs w:val="28"/>
        </w:rPr>
        <w:t>7.Обеспечение безопасности людей на водных объектах.</w:t>
      </w:r>
    </w:p>
    <w:p w:rsidR="005E6A14" w:rsidRPr="001A34E5" w:rsidRDefault="005E6A14" w:rsidP="005E6A14">
      <w:pPr>
        <w:widowControl w:val="0"/>
        <w:autoSpaceDE w:val="0"/>
        <w:autoSpaceDN w:val="0"/>
        <w:spacing w:after="0"/>
        <w:ind w:firstLine="709"/>
        <w:jc w:val="both"/>
        <w:rPr>
          <w:rFonts w:eastAsia="Times New Roman"/>
          <w:sz w:val="28"/>
          <w:szCs w:val="28"/>
        </w:rPr>
      </w:pPr>
      <w:r w:rsidRPr="001A34E5">
        <w:rPr>
          <w:rFonts w:eastAsia="Times New Roman"/>
          <w:sz w:val="28"/>
          <w:szCs w:val="28"/>
        </w:rPr>
        <w:t>8.Создание резерва для ликвидации чрезвычайных ситуаций.</w:t>
      </w:r>
    </w:p>
    <w:p w:rsidR="005E6A14" w:rsidRPr="001A34E5" w:rsidRDefault="005E6A14" w:rsidP="005E6A14">
      <w:pPr>
        <w:spacing w:after="0"/>
        <w:ind w:firstLine="709"/>
        <w:jc w:val="both"/>
        <w:rPr>
          <w:sz w:val="28"/>
          <w:szCs w:val="28"/>
        </w:rPr>
      </w:pPr>
      <w:r w:rsidRPr="001A34E5">
        <w:rPr>
          <w:sz w:val="28"/>
          <w:szCs w:val="28"/>
        </w:rPr>
        <w:t>9.Создание и развитие «Системы 05».</w:t>
      </w:r>
    </w:p>
    <w:p w:rsidR="005E6A14" w:rsidRDefault="005E6A14" w:rsidP="005E6A14">
      <w:pPr>
        <w:spacing w:after="0"/>
        <w:ind w:firstLine="709"/>
        <w:jc w:val="both"/>
        <w:rPr>
          <w:sz w:val="28"/>
          <w:szCs w:val="28"/>
        </w:rPr>
      </w:pPr>
      <w:r w:rsidRPr="001A34E5">
        <w:rPr>
          <w:rFonts w:eastAsia="Times New Roman"/>
          <w:sz w:val="28"/>
          <w:szCs w:val="28"/>
        </w:rPr>
        <w:t xml:space="preserve">10.Создание условий для выполнения функций и полномочий, возложенных на </w:t>
      </w:r>
      <w:r w:rsidRPr="001A34E5">
        <w:rPr>
          <w:bCs/>
          <w:sz w:val="28"/>
          <w:szCs w:val="28"/>
        </w:rPr>
        <w:t>муниципальное казенное учреждение «</w:t>
      </w:r>
      <w:r w:rsidRPr="001A34E5">
        <w:rPr>
          <w:sz w:val="28"/>
          <w:szCs w:val="28"/>
        </w:rPr>
        <w:t>Управление гражданской защиты населения».</w:t>
      </w:r>
    </w:p>
    <w:p w:rsidR="005E6A14" w:rsidRPr="001A34E5" w:rsidRDefault="005E6A14" w:rsidP="005E6A14">
      <w:pPr>
        <w:spacing w:after="0"/>
        <w:ind w:firstLine="709"/>
        <w:jc w:val="both"/>
        <w:rPr>
          <w:sz w:val="28"/>
          <w:szCs w:val="28"/>
        </w:rPr>
      </w:pPr>
    </w:p>
    <w:p w:rsidR="005E6A14" w:rsidRPr="00C31A08" w:rsidRDefault="005E6A14" w:rsidP="005E6A14">
      <w:pPr>
        <w:pStyle w:val="ConsPlusTitle"/>
        <w:spacing w:line="276" w:lineRule="auto"/>
        <w:ind w:firstLine="709"/>
        <w:jc w:val="both"/>
        <w:rPr>
          <w:rFonts w:ascii="Times New Roman" w:hAnsi="Times New Roman" w:cs="Times New Roman"/>
          <w:b w:val="0"/>
          <w:bCs w:val="0"/>
          <w:sz w:val="28"/>
          <w:szCs w:val="28"/>
        </w:rPr>
      </w:pPr>
      <w:r w:rsidRPr="006575C5">
        <w:rPr>
          <w:rFonts w:ascii="Times New Roman" w:hAnsi="Times New Roman" w:cs="Times New Roman"/>
          <w:b w:val="0"/>
          <w:bCs w:val="0"/>
          <w:sz w:val="28"/>
          <w:szCs w:val="28"/>
        </w:rPr>
        <w:t xml:space="preserve">На финансирование муниципальной программы в 2021 году предусмотрены средства бюджета города Ханты-Мансийска в объеме </w:t>
      </w:r>
      <w:r w:rsidRPr="00C31A08">
        <w:rPr>
          <w:rFonts w:ascii="Times New Roman" w:hAnsi="Times New Roman" w:cs="Times New Roman"/>
          <w:b w:val="0"/>
          <w:bCs w:val="0"/>
          <w:sz w:val="28"/>
          <w:szCs w:val="28"/>
        </w:rPr>
        <w:t>146 158,9 тыс. рублей.</w:t>
      </w:r>
    </w:p>
    <w:p w:rsidR="005E6A14" w:rsidRDefault="005E6A14" w:rsidP="005E6A14">
      <w:pPr>
        <w:pStyle w:val="ConsPlusTitle"/>
        <w:spacing w:line="276" w:lineRule="auto"/>
        <w:ind w:firstLine="709"/>
        <w:jc w:val="both"/>
        <w:rPr>
          <w:rFonts w:ascii="Times New Roman" w:hAnsi="Times New Roman" w:cs="Times New Roman"/>
          <w:b w:val="0"/>
          <w:bCs w:val="0"/>
          <w:sz w:val="28"/>
          <w:szCs w:val="28"/>
        </w:rPr>
      </w:pPr>
      <w:r w:rsidRPr="00C31A08">
        <w:rPr>
          <w:rFonts w:ascii="Times New Roman" w:hAnsi="Times New Roman" w:cs="Times New Roman"/>
          <w:b w:val="0"/>
          <w:bCs w:val="0"/>
          <w:sz w:val="28"/>
          <w:szCs w:val="28"/>
        </w:rPr>
        <w:t xml:space="preserve">Исполнение </w:t>
      </w:r>
      <w:r w:rsidRPr="00C31A08">
        <w:rPr>
          <w:rFonts w:ascii="Times New Roman" w:hAnsi="Times New Roman" w:cs="Times New Roman"/>
          <w:b w:val="0"/>
          <w:sz w:val="28"/>
          <w:szCs w:val="28"/>
        </w:rPr>
        <w:t>муниципальной программы</w:t>
      </w:r>
      <w:r w:rsidRPr="00C31A08">
        <w:rPr>
          <w:rFonts w:ascii="Times New Roman" w:hAnsi="Times New Roman" w:cs="Times New Roman"/>
          <w:b w:val="0"/>
          <w:bCs w:val="0"/>
          <w:sz w:val="28"/>
          <w:szCs w:val="28"/>
        </w:rPr>
        <w:t xml:space="preserve"> на отчетную дату составляет 138 669,6 тыс. рублей или 94,9% от годового объема финансирования. </w:t>
      </w:r>
    </w:p>
    <w:p w:rsidR="0010023C" w:rsidRDefault="0010023C" w:rsidP="005E6A14">
      <w:pPr>
        <w:pStyle w:val="ConsPlusTitle"/>
        <w:spacing w:line="276" w:lineRule="auto"/>
        <w:ind w:firstLine="709"/>
        <w:jc w:val="both"/>
        <w:rPr>
          <w:rFonts w:ascii="Times New Roman" w:hAnsi="Times New Roman" w:cs="Times New Roman"/>
          <w:b w:val="0"/>
          <w:bCs w:val="0"/>
          <w:sz w:val="28"/>
          <w:szCs w:val="28"/>
        </w:rPr>
      </w:pPr>
    </w:p>
    <w:p w:rsidR="0010023C" w:rsidRDefault="0010023C" w:rsidP="005E6A14">
      <w:pPr>
        <w:pStyle w:val="ConsPlusTitle"/>
        <w:spacing w:line="276" w:lineRule="auto"/>
        <w:ind w:firstLine="709"/>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9"/>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9"/>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9"/>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9"/>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9"/>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9"/>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9"/>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9"/>
        <w:jc w:val="both"/>
        <w:rPr>
          <w:rFonts w:ascii="Times New Roman" w:hAnsi="Times New Roman" w:cs="Times New Roman"/>
          <w:b w:val="0"/>
          <w:bCs w:val="0"/>
          <w:sz w:val="28"/>
          <w:szCs w:val="28"/>
        </w:rPr>
      </w:pPr>
    </w:p>
    <w:p w:rsidR="0073336F" w:rsidRDefault="0073336F" w:rsidP="005E6A14">
      <w:pPr>
        <w:pStyle w:val="ConsPlusTitle"/>
        <w:spacing w:line="276" w:lineRule="auto"/>
        <w:ind w:firstLine="709"/>
        <w:jc w:val="both"/>
        <w:rPr>
          <w:rFonts w:ascii="Times New Roman" w:hAnsi="Times New Roman" w:cs="Times New Roman"/>
          <w:b w:val="0"/>
          <w:bCs w:val="0"/>
          <w:sz w:val="28"/>
          <w:szCs w:val="28"/>
        </w:rPr>
      </w:pPr>
    </w:p>
    <w:p w:rsidR="0010023C" w:rsidRDefault="0010023C" w:rsidP="005E6A14">
      <w:pPr>
        <w:pStyle w:val="ConsPlusTitle"/>
        <w:spacing w:line="276" w:lineRule="auto"/>
        <w:ind w:firstLine="709"/>
        <w:jc w:val="both"/>
        <w:rPr>
          <w:rFonts w:ascii="Times New Roman" w:hAnsi="Times New Roman" w:cs="Times New Roman"/>
          <w:b w:val="0"/>
          <w:bCs w:val="0"/>
          <w:sz w:val="28"/>
          <w:szCs w:val="28"/>
        </w:rPr>
      </w:pPr>
    </w:p>
    <w:p w:rsidR="005E6A14" w:rsidRPr="002F1492" w:rsidRDefault="00C15B9C" w:rsidP="005E6A14">
      <w:pPr>
        <w:pStyle w:val="ae"/>
        <w:tabs>
          <w:tab w:val="left" w:pos="0"/>
        </w:tabs>
        <w:suppressAutoHyphens/>
        <w:spacing w:before="0" w:beforeAutospacing="0" w:after="0" w:afterAutospacing="0" w:line="276" w:lineRule="auto"/>
        <w:ind w:firstLine="709"/>
      </w:pPr>
      <w:r>
        <w:t>Р</w:t>
      </w:r>
      <w:r w:rsidR="005E6A14" w:rsidRPr="002F1492">
        <w:t>исунок 3.15.1.</w:t>
      </w:r>
    </w:p>
    <w:p w:rsidR="005E6A14" w:rsidRPr="00CF766A" w:rsidRDefault="005E6A14" w:rsidP="005E6A14">
      <w:pPr>
        <w:pStyle w:val="ae"/>
        <w:tabs>
          <w:tab w:val="left" w:pos="0"/>
        </w:tabs>
        <w:suppressAutoHyphens/>
        <w:spacing w:before="0" w:beforeAutospacing="0" w:after="0" w:afterAutospacing="0" w:line="276" w:lineRule="auto"/>
        <w:ind w:firstLine="709"/>
        <w:jc w:val="center"/>
        <w:rPr>
          <w:b/>
          <w:sz w:val="28"/>
          <w:szCs w:val="28"/>
        </w:rPr>
      </w:pPr>
      <w:r w:rsidRPr="00CF766A">
        <w:rPr>
          <w:b/>
          <w:sz w:val="28"/>
          <w:szCs w:val="28"/>
        </w:rPr>
        <w:t xml:space="preserve">Объемы ассигнований на реализацию </w:t>
      </w:r>
    </w:p>
    <w:p w:rsidR="005E6A14" w:rsidRPr="00CF766A" w:rsidRDefault="005E6A14" w:rsidP="005E6A14">
      <w:pPr>
        <w:pStyle w:val="ae"/>
        <w:tabs>
          <w:tab w:val="left" w:pos="0"/>
        </w:tabs>
        <w:suppressAutoHyphens/>
        <w:spacing w:before="0" w:beforeAutospacing="0" w:after="0" w:afterAutospacing="0" w:line="276" w:lineRule="auto"/>
        <w:ind w:firstLine="709"/>
        <w:jc w:val="center"/>
        <w:rPr>
          <w:b/>
          <w:sz w:val="28"/>
          <w:szCs w:val="28"/>
        </w:rPr>
      </w:pPr>
      <w:r w:rsidRPr="00CF766A">
        <w:rPr>
          <w:b/>
          <w:sz w:val="28"/>
          <w:szCs w:val="28"/>
        </w:rPr>
        <w:t>муниципальной программы</w:t>
      </w:r>
    </w:p>
    <w:p w:rsidR="005E6A14" w:rsidRPr="00CF766A" w:rsidRDefault="005E6A14" w:rsidP="005E6A14">
      <w:pPr>
        <w:spacing w:after="0"/>
        <w:ind w:firstLine="709"/>
        <w:jc w:val="center"/>
        <w:rPr>
          <w:b/>
          <w:sz w:val="28"/>
          <w:szCs w:val="28"/>
        </w:rPr>
      </w:pPr>
      <w:r w:rsidRPr="00CF766A">
        <w:rPr>
          <w:b/>
          <w:sz w:val="28"/>
          <w:szCs w:val="28"/>
        </w:rPr>
        <w:t xml:space="preserve">«Защита населения и территории от чрезвычайных ситуаций, обеспечение пожарной безопасности города Ханты-Мансийска»,  </w:t>
      </w:r>
    </w:p>
    <w:tbl>
      <w:tblPr>
        <w:tblW w:w="17376" w:type="dxa"/>
        <w:tblLook w:val="04A0" w:firstRow="1" w:lastRow="0" w:firstColumn="1" w:lastColumn="0" w:noHBand="0" w:noVBand="1"/>
      </w:tblPr>
      <w:tblGrid>
        <w:gridCol w:w="9576"/>
        <w:gridCol w:w="1560"/>
        <w:gridCol w:w="1560"/>
        <w:gridCol w:w="1560"/>
        <w:gridCol w:w="1560"/>
        <w:gridCol w:w="1560"/>
      </w:tblGrid>
      <w:tr w:rsidR="005E6A14" w:rsidRPr="005E6422" w:rsidTr="005E6A14">
        <w:trPr>
          <w:trHeight w:val="885"/>
        </w:trPr>
        <w:tc>
          <w:tcPr>
            <w:tcW w:w="9576" w:type="dxa"/>
            <w:tcBorders>
              <w:top w:val="nil"/>
              <w:left w:val="nil"/>
              <w:bottom w:val="nil"/>
              <w:right w:val="nil"/>
            </w:tcBorders>
            <w:shd w:val="clear" w:color="auto" w:fill="auto"/>
            <w:noWrap/>
            <w:vAlign w:val="bottom"/>
            <w:hideMark/>
          </w:tcPr>
          <w:p w:rsidR="005E6A14" w:rsidRPr="00CF766A" w:rsidRDefault="005E6A14" w:rsidP="005E6A14">
            <w:pPr>
              <w:spacing w:after="0" w:line="240" w:lineRule="auto"/>
              <w:rPr>
                <w:rFonts w:eastAsia="Times New Roman"/>
                <w:sz w:val="24"/>
                <w:szCs w:val="24"/>
              </w:rPr>
            </w:pPr>
            <w:r w:rsidRPr="00CF766A">
              <w:rPr>
                <w:sz w:val="28"/>
                <w:szCs w:val="28"/>
              </w:rPr>
              <w:t>тыс. рублей</w:t>
            </w:r>
          </w:p>
        </w:tc>
        <w:tc>
          <w:tcPr>
            <w:tcW w:w="1560" w:type="dxa"/>
            <w:tcBorders>
              <w:top w:val="nil"/>
              <w:left w:val="nil"/>
              <w:bottom w:val="nil"/>
              <w:right w:val="nil"/>
            </w:tcBorders>
            <w:shd w:val="clear" w:color="auto" w:fill="auto"/>
            <w:noWrap/>
            <w:vAlign w:val="bottom"/>
            <w:hideMark/>
          </w:tcPr>
          <w:p w:rsidR="005E6A14" w:rsidRPr="00CF766A" w:rsidRDefault="005E6A14" w:rsidP="005E6A14">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E6A14" w:rsidRPr="00CF766A" w:rsidRDefault="005E6A14" w:rsidP="005E6A14">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E6A14" w:rsidRPr="00CF766A" w:rsidRDefault="005E6A14" w:rsidP="005E6A14">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E6A14" w:rsidRPr="00CF766A" w:rsidRDefault="005E6A14" w:rsidP="005E6A14">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E6A14" w:rsidRPr="00CF766A" w:rsidRDefault="005E6A14" w:rsidP="005E6A14">
            <w:pPr>
              <w:spacing w:after="0" w:line="240" w:lineRule="auto"/>
              <w:jc w:val="left"/>
              <w:rPr>
                <w:rFonts w:eastAsia="Times New Roman"/>
                <w:sz w:val="20"/>
                <w:szCs w:val="20"/>
              </w:rPr>
            </w:pPr>
          </w:p>
        </w:tc>
      </w:tr>
      <w:tr w:rsidR="005E6A14" w:rsidRPr="005E6422" w:rsidTr="005E6A14">
        <w:trPr>
          <w:trHeight w:val="885"/>
        </w:trPr>
        <w:tc>
          <w:tcPr>
            <w:tcW w:w="9576" w:type="dxa"/>
            <w:tcBorders>
              <w:top w:val="nil"/>
              <w:left w:val="nil"/>
              <w:bottom w:val="nil"/>
              <w:right w:val="nil"/>
            </w:tcBorders>
            <w:shd w:val="clear" w:color="auto" w:fill="auto"/>
            <w:noWrap/>
            <w:vAlign w:val="bottom"/>
          </w:tcPr>
          <w:p w:rsidR="005E6A14" w:rsidRPr="005E6422" w:rsidRDefault="005E6A14" w:rsidP="005E6A14">
            <w:pPr>
              <w:spacing w:after="0" w:line="240" w:lineRule="auto"/>
              <w:jc w:val="left"/>
              <w:rPr>
                <w:rFonts w:eastAsia="Times New Roman"/>
                <w:sz w:val="24"/>
                <w:szCs w:val="24"/>
                <w:highlight w:val="yellow"/>
              </w:rPr>
            </w:pPr>
          </w:p>
        </w:tc>
        <w:tc>
          <w:tcPr>
            <w:tcW w:w="1560" w:type="dxa"/>
            <w:tcBorders>
              <w:top w:val="nil"/>
              <w:left w:val="nil"/>
              <w:bottom w:val="nil"/>
              <w:right w:val="nil"/>
            </w:tcBorders>
            <w:shd w:val="clear" w:color="auto" w:fill="auto"/>
            <w:noWrap/>
            <w:vAlign w:val="bottom"/>
            <w:hideMark/>
          </w:tcPr>
          <w:p w:rsidR="005E6A14" w:rsidRPr="005E6422" w:rsidRDefault="005E6A14" w:rsidP="005E6A14">
            <w:pPr>
              <w:spacing w:after="0" w:line="240" w:lineRule="auto"/>
              <w:jc w:val="left"/>
              <w:rPr>
                <w:rFonts w:eastAsia="Times New Roman"/>
                <w:sz w:val="20"/>
                <w:szCs w:val="20"/>
                <w:highlight w:val="yellow"/>
              </w:rPr>
            </w:pPr>
          </w:p>
        </w:tc>
        <w:tc>
          <w:tcPr>
            <w:tcW w:w="1560" w:type="dxa"/>
            <w:tcBorders>
              <w:top w:val="nil"/>
              <w:left w:val="nil"/>
              <w:bottom w:val="nil"/>
              <w:right w:val="nil"/>
            </w:tcBorders>
            <w:shd w:val="clear" w:color="auto" w:fill="auto"/>
            <w:noWrap/>
            <w:vAlign w:val="bottom"/>
            <w:hideMark/>
          </w:tcPr>
          <w:p w:rsidR="005E6A14" w:rsidRPr="005E6422" w:rsidRDefault="005E6A14" w:rsidP="005E6A14">
            <w:pPr>
              <w:spacing w:after="0" w:line="240" w:lineRule="auto"/>
              <w:jc w:val="left"/>
              <w:rPr>
                <w:rFonts w:eastAsia="Times New Roman"/>
                <w:sz w:val="20"/>
                <w:szCs w:val="20"/>
                <w:highlight w:val="yellow"/>
              </w:rPr>
            </w:pPr>
          </w:p>
        </w:tc>
        <w:tc>
          <w:tcPr>
            <w:tcW w:w="1560" w:type="dxa"/>
            <w:tcBorders>
              <w:top w:val="nil"/>
              <w:left w:val="nil"/>
              <w:bottom w:val="nil"/>
              <w:right w:val="nil"/>
            </w:tcBorders>
            <w:shd w:val="clear" w:color="auto" w:fill="auto"/>
            <w:noWrap/>
            <w:vAlign w:val="bottom"/>
            <w:hideMark/>
          </w:tcPr>
          <w:p w:rsidR="005E6A14" w:rsidRPr="005E6422" w:rsidRDefault="005E6A14" w:rsidP="005E6A14">
            <w:pPr>
              <w:spacing w:after="0" w:line="240" w:lineRule="auto"/>
              <w:jc w:val="left"/>
              <w:rPr>
                <w:rFonts w:eastAsia="Times New Roman"/>
                <w:sz w:val="20"/>
                <w:szCs w:val="20"/>
                <w:highlight w:val="yellow"/>
              </w:rPr>
            </w:pPr>
          </w:p>
        </w:tc>
        <w:tc>
          <w:tcPr>
            <w:tcW w:w="1560" w:type="dxa"/>
            <w:tcBorders>
              <w:top w:val="nil"/>
              <w:left w:val="nil"/>
              <w:bottom w:val="nil"/>
              <w:right w:val="nil"/>
            </w:tcBorders>
            <w:shd w:val="clear" w:color="auto" w:fill="auto"/>
            <w:noWrap/>
            <w:vAlign w:val="bottom"/>
            <w:hideMark/>
          </w:tcPr>
          <w:p w:rsidR="005E6A14" w:rsidRPr="005E6422" w:rsidRDefault="005E6A14" w:rsidP="005E6A14">
            <w:pPr>
              <w:spacing w:after="0" w:line="240" w:lineRule="auto"/>
              <w:jc w:val="left"/>
              <w:rPr>
                <w:rFonts w:eastAsia="Times New Roman"/>
                <w:sz w:val="20"/>
                <w:szCs w:val="20"/>
                <w:highlight w:val="yellow"/>
              </w:rPr>
            </w:pPr>
          </w:p>
        </w:tc>
        <w:tc>
          <w:tcPr>
            <w:tcW w:w="1560" w:type="dxa"/>
            <w:tcBorders>
              <w:top w:val="nil"/>
              <w:left w:val="nil"/>
              <w:bottom w:val="nil"/>
              <w:right w:val="nil"/>
            </w:tcBorders>
            <w:shd w:val="clear" w:color="auto" w:fill="auto"/>
            <w:noWrap/>
            <w:vAlign w:val="bottom"/>
            <w:hideMark/>
          </w:tcPr>
          <w:p w:rsidR="005E6A14" w:rsidRPr="005E6422" w:rsidRDefault="005E6A14" w:rsidP="005E6A14">
            <w:pPr>
              <w:spacing w:after="0" w:line="240" w:lineRule="auto"/>
              <w:jc w:val="left"/>
              <w:rPr>
                <w:rFonts w:eastAsia="Times New Roman"/>
                <w:sz w:val="20"/>
                <w:szCs w:val="20"/>
                <w:highlight w:val="yellow"/>
              </w:rPr>
            </w:pPr>
          </w:p>
        </w:tc>
      </w:tr>
    </w:tbl>
    <w:p w:rsidR="005E6A14" w:rsidRPr="005E6422" w:rsidRDefault="005E6A14" w:rsidP="005E6A14">
      <w:pPr>
        <w:pStyle w:val="ae"/>
        <w:tabs>
          <w:tab w:val="left" w:pos="0"/>
        </w:tabs>
        <w:suppressAutoHyphens/>
        <w:spacing w:before="0" w:beforeAutospacing="0" w:after="0" w:afterAutospacing="0" w:line="276" w:lineRule="auto"/>
        <w:jc w:val="both"/>
        <w:rPr>
          <w:sz w:val="28"/>
          <w:szCs w:val="28"/>
          <w:highlight w:val="yellow"/>
        </w:rPr>
      </w:pPr>
      <w:r>
        <w:rPr>
          <w:noProof/>
        </w:rPr>
        <w:drawing>
          <wp:inline distT="0" distB="0" distL="0" distR="0" wp14:anchorId="0865C9EB" wp14:editId="44000161">
            <wp:extent cx="5940425" cy="1722120"/>
            <wp:effectExtent l="0" t="0" r="3175"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E6A14" w:rsidRDefault="005E6A14" w:rsidP="005E6A14">
      <w:pPr>
        <w:pStyle w:val="ae"/>
        <w:tabs>
          <w:tab w:val="left" w:pos="0"/>
        </w:tabs>
        <w:suppressAutoHyphens/>
        <w:spacing w:before="0" w:beforeAutospacing="0" w:after="0" w:afterAutospacing="0" w:line="276" w:lineRule="auto"/>
        <w:jc w:val="center"/>
        <w:rPr>
          <w:sz w:val="28"/>
          <w:szCs w:val="28"/>
        </w:rPr>
      </w:pPr>
    </w:p>
    <w:p w:rsidR="005E6A14" w:rsidRPr="005E6422" w:rsidRDefault="005E6A14" w:rsidP="005E6A14">
      <w:pPr>
        <w:pStyle w:val="ae"/>
        <w:tabs>
          <w:tab w:val="left" w:pos="0"/>
        </w:tabs>
        <w:suppressAutoHyphens/>
        <w:spacing w:before="0" w:beforeAutospacing="0" w:after="0" w:afterAutospacing="0" w:line="276" w:lineRule="auto"/>
        <w:jc w:val="center"/>
        <w:rPr>
          <w:sz w:val="28"/>
          <w:szCs w:val="28"/>
          <w:highlight w:val="yellow"/>
        </w:rPr>
      </w:pPr>
      <w:r w:rsidRPr="00F70B09">
        <w:rPr>
          <w:sz w:val="28"/>
          <w:szCs w:val="28"/>
        </w:rPr>
        <w:t>Объемы бюджетных ассигнований распределены следующим образом:</w:t>
      </w:r>
    </w:p>
    <w:p w:rsidR="005E6A14" w:rsidRPr="005E6422" w:rsidRDefault="005E6A14" w:rsidP="005E6A14">
      <w:pPr>
        <w:pStyle w:val="ae"/>
        <w:tabs>
          <w:tab w:val="left" w:pos="0"/>
        </w:tabs>
        <w:suppressAutoHyphens/>
        <w:spacing w:before="0" w:beforeAutospacing="0" w:after="0" w:afterAutospacing="0" w:line="276" w:lineRule="auto"/>
        <w:jc w:val="center"/>
        <w:rPr>
          <w:sz w:val="28"/>
          <w:szCs w:val="28"/>
          <w:highlight w:val="yellow"/>
        </w:rPr>
      </w:pPr>
    </w:p>
    <w:p w:rsidR="005E6A14" w:rsidRPr="00986CBB" w:rsidRDefault="005E6A14" w:rsidP="005E6A14">
      <w:pPr>
        <w:pStyle w:val="ae"/>
        <w:tabs>
          <w:tab w:val="left" w:pos="0"/>
        </w:tabs>
        <w:suppressAutoHyphens/>
        <w:spacing w:before="0" w:beforeAutospacing="0" w:after="0" w:afterAutospacing="0" w:line="276" w:lineRule="auto"/>
        <w:ind w:firstLine="709"/>
      </w:pPr>
      <w:r w:rsidRPr="00986CBB">
        <w:t>Таблица 3.15.1.</w:t>
      </w:r>
    </w:p>
    <w:p w:rsidR="005E6A14" w:rsidRPr="00986CBB" w:rsidRDefault="005E6A14" w:rsidP="005E6A14">
      <w:pPr>
        <w:pStyle w:val="ae"/>
        <w:tabs>
          <w:tab w:val="left" w:pos="459"/>
        </w:tabs>
        <w:suppressAutoHyphens/>
        <w:spacing w:before="0" w:beforeAutospacing="0" w:after="0" w:afterAutospacing="0" w:line="276" w:lineRule="auto"/>
        <w:ind w:firstLine="709"/>
        <w:jc w:val="center"/>
        <w:rPr>
          <w:b/>
          <w:sz w:val="28"/>
          <w:szCs w:val="28"/>
        </w:rPr>
      </w:pPr>
      <w:r w:rsidRPr="00986CBB">
        <w:rPr>
          <w:b/>
          <w:sz w:val="28"/>
          <w:szCs w:val="28"/>
        </w:rPr>
        <w:t>Объем бюджетных ассигнований за 2021 год по основному исполнителю и соисполнителям муниципальной программы «Защита населения и территории от чрезвычайных ситуаций, обеспечение пожарной безопасности города Ханты-Мансийска»</w:t>
      </w:r>
    </w:p>
    <w:p w:rsidR="005E6A14" w:rsidRPr="009F5813" w:rsidRDefault="005E6A14" w:rsidP="005E6A14">
      <w:pPr>
        <w:pStyle w:val="ae"/>
        <w:tabs>
          <w:tab w:val="left" w:pos="459"/>
        </w:tabs>
        <w:suppressAutoHyphens/>
        <w:spacing w:before="0" w:beforeAutospacing="0" w:after="0" w:afterAutospacing="0" w:line="276" w:lineRule="auto"/>
        <w:ind w:firstLine="709"/>
        <w:jc w:val="center"/>
        <w:rPr>
          <w:b/>
        </w:rPr>
      </w:pPr>
      <w:r w:rsidRPr="009F5813">
        <w:rPr>
          <w:b/>
        </w:rPr>
        <w:t xml:space="preserve">                                                                                                                   (тыс. рублей)</w:t>
      </w:r>
    </w:p>
    <w:tbl>
      <w:tblPr>
        <w:tblW w:w="9356" w:type="dxa"/>
        <w:tblInd w:w="108" w:type="dxa"/>
        <w:tblLayout w:type="fixed"/>
        <w:tblLook w:val="04A0" w:firstRow="1" w:lastRow="0" w:firstColumn="1" w:lastColumn="0" w:noHBand="0" w:noVBand="1"/>
      </w:tblPr>
      <w:tblGrid>
        <w:gridCol w:w="567"/>
        <w:gridCol w:w="3261"/>
        <w:gridCol w:w="1276"/>
        <w:gridCol w:w="1417"/>
        <w:gridCol w:w="1559"/>
        <w:gridCol w:w="1276"/>
      </w:tblGrid>
      <w:tr w:rsidR="005E6A14" w:rsidRPr="005E6422" w:rsidTr="005E6A14">
        <w:trPr>
          <w:trHeight w:val="300"/>
          <w:tblHeader/>
        </w:trPr>
        <w:tc>
          <w:tcPr>
            <w:tcW w:w="567" w:type="dxa"/>
            <w:vMerge w:val="restart"/>
            <w:tcBorders>
              <w:top w:val="single" w:sz="4" w:space="0" w:color="auto"/>
              <w:left w:val="single" w:sz="4" w:space="0" w:color="auto"/>
              <w:right w:val="single" w:sz="4" w:space="0" w:color="auto"/>
            </w:tcBorders>
            <w:vAlign w:val="center"/>
          </w:tcPr>
          <w:p w:rsidR="005E6A14" w:rsidRPr="00356967" w:rsidRDefault="005E6A14" w:rsidP="005E6A14">
            <w:pPr>
              <w:spacing w:after="0" w:line="240" w:lineRule="auto"/>
              <w:ind w:left="33" w:right="34" w:hanging="33"/>
              <w:jc w:val="center"/>
              <w:rPr>
                <w:sz w:val="20"/>
                <w:szCs w:val="20"/>
              </w:rPr>
            </w:pPr>
            <w:r w:rsidRPr="00356967">
              <w:rPr>
                <w:sz w:val="20"/>
                <w:szCs w:val="20"/>
              </w:rPr>
              <w:t xml:space="preserve">№ п/п </w:t>
            </w:r>
          </w:p>
        </w:tc>
        <w:tc>
          <w:tcPr>
            <w:tcW w:w="32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356967" w:rsidRDefault="005E6A14" w:rsidP="005E6A14">
            <w:pPr>
              <w:spacing w:after="0" w:line="240" w:lineRule="auto"/>
              <w:ind w:right="424"/>
              <w:jc w:val="center"/>
              <w:rPr>
                <w:sz w:val="20"/>
                <w:szCs w:val="20"/>
              </w:rPr>
            </w:pPr>
            <w:r w:rsidRPr="00356967">
              <w:rPr>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356967" w:rsidRDefault="005E6A14" w:rsidP="005E6A14">
            <w:pPr>
              <w:spacing w:after="0" w:line="240" w:lineRule="auto"/>
              <w:ind w:right="176"/>
              <w:jc w:val="center"/>
              <w:rPr>
                <w:sz w:val="20"/>
                <w:szCs w:val="20"/>
              </w:rPr>
            </w:pPr>
            <w:r w:rsidRPr="00356967">
              <w:rPr>
                <w:sz w:val="20"/>
                <w:szCs w:val="20"/>
              </w:rPr>
              <w:t>2020 год (отчет)</w:t>
            </w:r>
          </w:p>
        </w:tc>
        <w:tc>
          <w:tcPr>
            <w:tcW w:w="4252"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356967" w:rsidRDefault="005E6A14" w:rsidP="005E6A14">
            <w:pPr>
              <w:spacing w:after="0" w:line="240" w:lineRule="auto"/>
              <w:ind w:right="424"/>
              <w:jc w:val="center"/>
              <w:rPr>
                <w:sz w:val="20"/>
                <w:szCs w:val="20"/>
              </w:rPr>
            </w:pPr>
            <w:r w:rsidRPr="00356967">
              <w:rPr>
                <w:sz w:val="20"/>
                <w:szCs w:val="20"/>
              </w:rPr>
              <w:t xml:space="preserve">2021 год </w:t>
            </w:r>
          </w:p>
        </w:tc>
      </w:tr>
      <w:tr w:rsidR="005E6A14" w:rsidRPr="005E6422" w:rsidTr="005E6A14">
        <w:trPr>
          <w:trHeight w:val="597"/>
          <w:tblHeader/>
        </w:trPr>
        <w:tc>
          <w:tcPr>
            <w:tcW w:w="567" w:type="dxa"/>
            <w:vMerge/>
            <w:tcBorders>
              <w:left w:val="single" w:sz="4" w:space="0" w:color="auto"/>
              <w:bottom w:val="single" w:sz="4" w:space="0" w:color="auto"/>
              <w:right w:val="single" w:sz="4" w:space="0" w:color="auto"/>
            </w:tcBorders>
          </w:tcPr>
          <w:p w:rsidR="005E6A14" w:rsidRPr="00356967" w:rsidRDefault="005E6A14" w:rsidP="005E6A14">
            <w:pPr>
              <w:spacing w:after="0" w:line="240" w:lineRule="auto"/>
              <w:ind w:right="424"/>
              <w:rPr>
                <w:sz w:val="20"/>
                <w:szCs w:val="20"/>
              </w:rPr>
            </w:pPr>
          </w:p>
        </w:tc>
        <w:tc>
          <w:tcPr>
            <w:tcW w:w="3261" w:type="dxa"/>
            <w:vMerge/>
            <w:tcBorders>
              <w:top w:val="single" w:sz="4" w:space="0" w:color="auto"/>
              <w:left w:val="single" w:sz="4" w:space="0" w:color="auto"/>
              <w:bottom w:val="single" w:sz="4" w:space="0" w:color="auto"/>
              <w:right w:val="single" w:sz="4" w:space="0" w:color="auto"/>
            </w:tcBorders>
            <w:vAlign w:val="center"/>
            <w:hideMark/>
          </w:tcPr>
          <w:p w:rsidR="005E6A14" w:rsidRPr="00356967" w:rsidRDefault="005E6A14" w:rsidP="005E6A14">
            <w:pPr>
              <w:spacing w:after="0" w:line="240" w:lineRule="auto"/>
              <w:ind w:right="424"/>
              <w:rPr>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E6A14" w:rsidRPr="00356967" w:rsidRDefault="005E6A14" w:rsidP="005E6A14">
            <w:pPr>
              <w:spacing w:after="0" w:line="240" w:lineRule="auto"/>
              <w:ind w:right="424"/>
              <w:rPr>
                <w:sz w:val="20"/>
                <w:szCs w:val="20"/>
              </w:rPr>
            </w:pPr>
          </w:p>
        </w:tc>
        <w:tc>
          <w:tcPr>
            <w:tcW w:w="1417" w:type="dxa"/>
            <w:tcBorders>
              <w:top w:val="nil"/>
              <w:left w:val="nil"/>
              <w:bottom w:val="single" w:sz="4" w:space="0" w:color="auto"/>
              <w:right w:val="single" w:sz="4" w:space="0" w:color="auto"/>
            </w:tcBorders>
            <w:shd w:val="clear" w:color="auto" w:fill="auto"/>
            <w:hideMark/>
          </w:tcPr>
          <w:p w:rsidR="005E6A14" w:rsidRPr="00356967" w:rsidRDefault="005E6A14" w:rsidP="005E6A14">
            <w:pPr>
              <w:jc w:val="center"/>
              <w:rPr>
                <w:rFonts w:eastAsia="Times New Roman"/>
                <w:color w:val="000000" w:themeColor="text1"/>
                <w:sz w:val="20"/>
                <w:szCs w:val="20"/>
              </w:rPr>
            </w:pPr>
            <w:r w:rsidRPr="00356967">
              <w:rPr>
                <w:rFonts w:eastAsia="Times New Roman"/>
                <w:color w:val="000000" w:themeColor="text1"/>
                <w:sz w:val="20"/>
                <w:szCs w:val="20"/>
              </w:rPr>
              <w:t>Уточненный план</w:t>
            </w:r>
          </w:p>
        </w:tc>
        <w:tc>
          <w:tcPr>
            <w:tcW w:w="1559" w:type="dxa"/>
            <w:tcBorders>
              <w:top w:val="nil"/>
              <w:left w:val="nil"/>
              <w:bottom w:val="single" w:sz="4" w:space="0" w:color="auto"/>
              <w:right w:val="single" w:sz="4" w:space="0" w:color="auto"/>
            </w:tcBorders>
            <w:shd w:val="clear" w:color="auto" w:fill="auto"/>
            <w:hideMark/>
          </w:tcPr>
          <w:p w:rsidR="005E6A14" w:rsidRPr="00356967" w:rsidRDefault="005E6A14" w:rsidP="005E6A14">
            <w:pPr>
              <w:jc w:val="center"/>
              <w:rPr>
                <w:rFonts w:eastAsia="Times New Roman"/>
                <w:color w:val="000000" w:themeColor="text1"/>
                <w:sz w:val="20"/>
                <w:szCs w:val="20"/>
              </w:rPr>
            </w:pPr>
            <w:r w:rsidRPr="00356967">
              <w:rPr>
                <w:rFonts w:eastAsia="Times New Roman"/>
                <w:color w:val="000000" w:themeColor="text1"/>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5E6A14" w:rsidRPr="00356967" w:rsidRDefault="005E6A14" w:rsidP="005E6A14">
            <w:pPr>
              <w:spacing w:after="0"/>
              <w:jc w:val="center"/>
              <w:rPr>
                <w:rFonts w:eastAsia="Times New Roman"/>
                <w:color w:val="000000" w:themeColor="text1"/>
                <w:sz w:val="20"/>
                <w:szCs w:val="20"/>
              </w:rPr>
            </w:pPr>
            <w:r w:rsidRPr="00356967">
              <w:rPr>
                <w:rFonts w:eastAsia="Times New Roman"/>
                <w:color w:val="000000" w:themeColor="text1"/>
                <w:sz w:val="20"/>
                <w:szCs w:val="20"/>
              </w:rPr>
              <w:t>% исполнения</w:t>
            </w:r>
          </w:p>
        </w:tc>
      </w:tr>
      <w:tr w:rsidR="005E6A14" w:rsidRPr="005E6422" w:rsidTr="005E6A14">
        <w:trPr>
          <w:trHeight w:val="300"/>
        </w:trPr>
        <w:tc>
          <w:tcPr>
            <w:tcW w:w="567" w:type="dxa"/>
            <w:tcBorders>
              <w:top w:val="nil"/>
              <w:left w:val="single" w:sz="4" w:space="0" w:color="auto"/>
              <w:bottom w:val="single" w:sz="4" w:space="0" w:color="auto"/>
              <w:right w:val="single" w:sz="4" w:space="0" w:color="auto"/>
            </w:tcBorders>
          </w:tcPr>
          <w:p w:rsidR="005E6A14" w:rsidRPr="005E6422" w:rsidRDefault="005E6A14" w:rsidP="005E6A14">
            <w:pPr>
              <w:spacing w:after="0" w:line="240" w:lineRule="auto"/>
              <w:ind w:right="424"/>
              <w:rPr>
                <w:sz w:val="20"/>
                <w:szCs w:val="20"/>
                <w:highlight w:val="yellow"/>
              </w:rPr>
            </w:pPr>
          </w:p>
        </w:tc>
        <w:tc>
          <w:tcPr>
            <w:tcW w:w="3261" w:type="dxa"/>
            <w:tcBorders>
              <w:top w:val="nil"/>
              <w:left w:val="single" w:sz="4" w:space="0" w:color="auto"/>
              <w:bottom w:val="single" w:sz="4" w:space="0" w:color="auto"/>
              <w:right w:val="single" w:sz="4" w:space="0" w:color="auto"/>
            </w:tcBorders>
            <w:shd w:val="clear" w:color="auto" w:fill="auto"/>
            <w:hideMark/>
          </w:tcPr>
          <w:p w:rsidR="005E6A14" w:rsidRPr="00380988" w:rsidRDefault="005E6A14" w:rsidP="005E6A14">
            <w:pPr>
              <w:spacing w:after="0" w:line="240" w:lineRule="auto"/>
              <w:ind w:right="34"/>
              <w:jc w:val="left"/>
              <w:rPr>
                <w:sz w:val="20"/>
                <w:szCs w:val="20"/>
              </w:rPr>
            </w:pPr>
            <w:r w:rsidRPr="00380988">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5E6A14" w:rsidRPr="00863775" w:rsidRDefault="005E6A14" w:rsidP="005E6A14">
            <w:pPr>
              <w:spacing w:after="0" w:line="240" w:lineRule="auto"/>
              <w:ind w:right="33"/>
              <w:jc w:val="center"/>
              <w:rPr>
                <w:sz w:val="20"/>
                <w:szCs w:val="20"/>
              </w:rPr>
            </w:pPr>
            <w:r w:rsidRPr="00863775">
              <w:rPr>
                <w:sz w:val="20"/>
                <w:szCs w:val="20"/>
              </w:rPr>
              <w:t>129 049,2</w:t>
            </w:r>
          </w:p>
        </w:tc>
        <w:tc>
          <w:tcPr>
            <w:tcW w:w="1417"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34"/>
              <w:jc w:val="center"/>
              <w:rPr>
                <w:sz w:val="20"/>
                <w:szCs w:val="20"/>
              </w:rPr>
            </w:pPr>
            <w:r w:rsidRPr="00380988">
              <w:rPr>
                <w:sz w:val="20"/>
                <w:szCs w:val="20"/>
              </w:rPr>
              <w:t>146 158,9</w:t>
            </w:r>
          </w:p>
        </w:tc>
        <w:tc>
          <w:tcPr>
            <w:tcW w:w="1559"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33"/>
              <w:jc w:val="center"/>
              <w:rPr>
                <w:sz w:val="20"/>
                <w:szCs w:val="20"/>
              </w:rPr>
            </w:pPr>
            <w:r w:rsidRPr="00380988">
              <w:rPr>
                <w:sz w:val="20"/>
                <w:szCs w:val="20"/>
              </w:rPr>
              <w:t>138 669,6</w:t>
            </w:r>
          </w:p>
        </w:tc>
        <w:tc>
          <w:tcPr>
            <w:tcW w:w="1276" w:type="dxa"/>
            <w:tcBorders>
              <w:top w:val="nil"/>
              <w:left w:val="nil"/>
              <w:bottom w:val="single" w:sz="4" w:space="0" w:color="auto"/>
              <w:right w:val="single" w:sz="4" w:space="0" w:color="auto"/>
            </w:tcBorders>
            <w:shd w:val="clear" w:color="auto" w:fill="auto"/>
            <w:hideMark/>
          </w:tcPr>
          <w:p w:rsidR="005E6A14" w:rsidRPr="00380988" w:rsidRDefault="005E6A14" w:rsidP="005E6A14">
            <w:pPr>
              <w:spacing w:after="0" w:line="240" w:lineRule="auto"/>
              <w:ind w:right="34"/>
              <w:jc w:val="center"/>
              <w:rPr>
                <w:sz w:val="20"/>
                <w:szCs w:val="20"/>
              </w:rPr>
            </w:pPr>
            <w:r w:rsidRPr="00380988">
              <w:rPr>
                <w:sz w:val="20"/>
                <w:szCs w:val="20"/>
              </w:rPr>
              <w:t>94,9%</w:t>
            </w:r>
          </w:p>
        </w:tc>
      </w:tr>
      <w:tr w:rsidR="005E6A14" w:rsidRPr="005E6422" w:rsidTr="005E6A14">
        <w:trPr>
          <w:trHeight w:val="568"/>
        </w:trPr>
        <w:tc>
          <w:tcPr>
            <w:tcW w:w="567" w:type="dxa"/>
            <w:tcBorders>
              <w:top w:val="nil"/>
              <w:left w:val="single" w:sz="4" w:space="0" w:color="auto"/>
              <w:bottom w:val="single" w:sz="4" w:space="0" w:color="auto"/>
              <w:right w:val="single" w:sz="4" w:space="0" w:color="auto"/>
            </w:tcBorders>
          </w:tcPr>
          <w:p w:rsidR="005E6A14" w:rsidRPr="00A848B0" w:rsidRDefault="005E6A14" w:rsidP="005E6A14">
            <w:pPr>
              <w:tabs>
                <w:tab w:val="left" w:pos="33"/>
              </w:tabs>
              <w:spacing w:after="0" w:line="240" w:lineRule="auto"/>
              <w:ind w:right="34"/>
              <w:jc w:val="both"/>
              <w:rPr>
                <w:sz w:val="20"/>
                <w:szCs w:val="20"/>
              </w:rPr>
            </w:pPr>
            <w:r w:rsidRPr="00A848B0">
              <w:rPr>
                <w:sz w:val="20"/>
                <w:szCs w:val="20"/>
              </w:rPr>
              <w:t>1</w:t>
            </w:r>
          </w:p>
        </w:tc>
        <w:tc>
          <w:tcPr>
            <w:tcW w:w="3261" w:type="dxa"/>
            <w:tcBorders>
              <w:top w:val="nil"/>
              <w:left w:val="single" w:sz="4" w:space="0" w:color="auto"/>
              <w:bottom w:val="single" w:sz="4" w:space="0" w:color="auto"/>
              <w:right w:val="single" w:sz="4" w:space="0" w:color="auto"/>
            </w:tcBorders>
            <w:shd w:val="clear" w:color="auto" w:fill="auto"/>
            <w:hideMark/>
          </w:tcPr>
          <w:p w:rsidR="005E6A14" w:rsidRPr="00380988" w:rsidRDefault="005E6A14" w:rsidP="005E6A14">
            <w:pPr>
              <w:spacing w:after="0" w:line="240" w:lineRule="auto"/>
              <w:ind w:right="34"/>
              <w:jc w:val="left"/>
              <w:rPr>
                <w:sz w:val="20"/>
                <w:szCs w:val="20"/>
              </w:rPr>
            </w:pPr>
            <w:r w:rsidRPr="00380988">
              <w:rPr>
                <w:bCs/>
                <w:sz w:val="20"/>
                <w:szCs w:val="20"/>
              </w:rPr>
              <w:t>Муниципальное казенное учреждение «</w:t>
            </w:r>
            <w:r w:rsidRPr="00380988">
              <w:rPr>
                <w:sz w:val="20"/>
                <w:szCs w:val="20"/>
              </w:rPr>
              <w:t>Управление гражданской защиты населения»</w:t>
            </w:r>
          </w:p>
        </w:tc>
        <w:tc>
          <w:tcPr>
            <w:tcW w:w="1276" w:type="dxa"/>
            <w:tcBorders>
              <w:top w:val="nil"/>
              <w:left w:val="nil"/>
              <w:bottom w:val="single" w:sz="4" w:space="0" w:color="auto"/>
              <w:right w:val="single" w:sz="4" w:space="0" w:color="auto"/>
            </w:tcBorders>
            <w:shd w:val="clear" w:color="auto" w:fill="auto"/>
            <w:hideMark/>
          </w:tcPr>
          <w:p w:rsidR="005E6A14" w:rsidRPr="00863775" w:rsidRDefault="005E6A14" w:rsidP="005E6A14">
            <w:pPr>
              <w:spacing w:after="0" w:line="240" w:lineRule="auto"/>
              <w:ind w:right="33"/>
              <w:jc w:val="center"/>
              <w:rPr>
                <w:sz w:val="20"/>
                <w:szCs w:val="20"/>
              </w:rPr>
            </w:pPr>
            <w:r w:rsidRPr="00863775">
              <w:rPr>
                <w:sz w:val="20"/>
                <w:szCs w:val="20"/>
              </w:rPr>
              <w:t>114 097,0</w:t>
            </w:r>
          </w:p>
        </w:tc>
        <w:tc>
          <w:tcPr>
            <w:tcW w:w="1417"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34"/>
              <w:jc w:val="center"/>
              <w:rPr>
                <w:sz w:val="20"/>
                <w:szCs w:val="20"/>
              </w:rPr>
            </w:pPr>
            <w:r w:rsidRPr="00380988">
              <w:rPr>
                <w:sz w:val="20"/>
                <w:szCs w:val="20"/>
              </w:rPr>
              <w:t>134 345,3</w:t>
            </w:r>
          </w:p>
        </w:tc>
        <w:tc>
          <w:tcPr>
            <w:tcW w:w="1559"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33"/>
              <w:jc w:val="center"/>
              <w:rPr>
                <w:sz w:val="20"/>
                <w:szCs w:val="20"/>
              </w:rPr>
            </w:pPr>
            <w:r w:rsidRPr="00380988">
              <w:rPr>
                <w:sz w:val="20"/>
                <w:szCs w:val="20"/>
              </w:rPr>
              <w:t>130 521,1</w:t>
            </w:r>
          </w:p>
        </w:tc>
        <w:tc>
          <w:tcPr>
            <w:tcW w:w="1276" w:type="dxa"/>
            <w:tcBorders>
              <w:top w:val="nil"/>
              <w:left w:val="nil"/>
              <w:bottom w:val="single" w:sz="4" w:space="0" w:color="auto"/>
              <w:right w:val="single" w:sz="4" w:space="0" w:color="auto"/>
            </w:tcBorders>
            <w:shd w:val="clear" w:color="auto" w:fill="auto"/>
            <w:hideMark/>
          </w:tcPr>
          <w:p w:rsidR="005E6A14" w:rsidRPr="00380988" w:rsidRDefault="005E6A14" w:rsidP="005E6A14">
            <w:pPr>
              <w:spacing w:after="0" w:line="240" w:lineRule="auto"/>
              <w:ind w:right="34"/>
              <w:jc w:val="center"/>
              <w:rPr>
                <w:sz w:val="20"/>
                <w:szCs w:val="20"/>
              </w:rPr>
            </w:pPr>
            <w:r w:rsidRPr="00380988">
              <w:rPr>
                <w:sz w:val="20"/>
                <w:szCs w:val="20"/>
              </w:rPr>
              <w:t>97,2%</w:t>
            </w:r>
          </w:p>
        </w:tc>
      </w:tr>
      <w:tr w:rsidR="005E6A14" w:rsidRPr="005E6422" w:rsidTr="005E6A14">
        <w:trPr>
          <w:trHeight w:val="680"/>
        </w:trPr>
        <w:tc>
          <w:tcPr>
            <w:tcW w:w="567" w:type="dxa"/>
            <w:tcBorders>
              <w:top w:val="nil"/>
              <w:left w:val="single" w:sz="4" w:space="0" w:color="auto"/>
              <w:bottom w:val="single" w:sz="4" w:space="0" w:color="auto"/>
              <w:right w:val="single" w:sz="4" w:space="0" w:color="auto"/>
            </w:tcBorders>
          </w:tcPr>
          <w:p w:rsidR="005E6A14" w:rsidRPr="00A848B0" w:rsidRDefault="005E6A14" w:rsidP="005E6A14">
            <w:pPr>
              <w:spacing w:after="0" w:line="240" w:lineRule="auto"/>
              <w:ind w:right="424"/>
              <w:jc w:val="center"/>
              <w:rPr>
                <w:bCs/>
                <w:sz w:val="20"/>
                <w:szCs w:val="20"/>
              </w:rPr>
            </w:pPr>
            <w:r w:rsidRPr="00A848B0">
              <w:rPr>
                <w:bCs/>
                <w:sz w:val="20"/>
                <w:szCs w:val="20"/>
              </w:rPr>
              <w:t>2</w:t>
            </w:r>
          </w:p>
        </w:tc>
        <w:tc>
          <w:tcPr>
            <w:tcW w:w="3261" w:type="dxa"/>
            <w:tcBorders>
              <w:top w:val="nil"/>
              <w:left w:val="single" w:sz="4" w:space="0" w:color="auto"/>
              <w:bottom w:val="single" w:sz="4" w:space="0" w:color="auto"/>
              <w:right w:val="single" w:sz="4" w:space="0" w:color="auto"/>
            </w:tcBorders>
            <w:shd w:val="clear" w:color="auto" w:fill="auto"/>
            <w:hideMark/>
          </w:tcPr>
          <w:p w:rsidR="005E6A14" w:rsidRPr="00380988" w:rsidRDefault="005E6A14" w:rsidP="005E6A14">
            <w:pPr>
              <w:spacing w:after="0" w:line="240" w:lineRule="auto"/>
              <w:ind w:right="34"/>
              <w:jc w:val="left"/>
              <w:rPr>
                <w:bCs/>
                <w:sz w:val="20"/>
                <w:szCs w:val="20"/>
              </w:rPr>
            </w:pPr>
            <w:r w:rsidRPr="00380988">
              <w:rPr>
                <w:sz w:val="20"/>
                <w:szCs w:val="20"/>
              </w:rPr>
              <w:t>Департамент городского хозяйства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hideMark/>
          </w:tcPr>
          <w:p w:rsidR="005E6A14" w:rsidRPr="00863775" w:rsidRDefault="005E6A14" w:rsidP="005E6A14">
            <w:pPr>
              <w:spacing w:after="0" w:line="240" w:lineRule="auto"/>
              <w:ind w:right="33"/>
              <w:jc w:val="center"/>
              <w:rPr>
                <w:sz w:val="20"/>
                <w:szCs w:val="20"/>
              </w:rPr>
            </w:pPr>
            <w:r w:rsidRPr="00863775">
              <w:rPr>
                <w:sz w:val="20"/>
                <w:szCs w:val="20"/>
              </w:rPr>
              <w:t>23,8</w:t>
            </w:r>
          </w:p>
        </w:tc>
        <w:tc>
          <w:tcPr>
            <w:tcW w:w="1417"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34"/>
              <w:jc w:val="center"/>
              <w:rPr>
                <w:sz w:val="20"/>
                <w:szCs w:val="20"/>
              </w:rPr>
            </w:pPr>
            <w:r w:rsidRPr="00380988">
              <w:rPr>
                <w:sz w:val="20"/>
                <w:szCs w:val="20"/>
              </w:rPr>
              <w:t>0,0</w:t>
            </w:r>
          </w:p>
        </w:tc>
        <w:tc>
          <w:tcPr>
            <w:tcW w:w="1559"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33"/>
              <w:jc w:val="center"/>
              <w:rPr>
                <w:sz w:val="20"/>
                <w:szCs w:val="20"/>
              </w:rPr>
            </w:pPr>
            <w:r w:rsidRPr="00380988">
              <w:rPr>
                <w:sz w:val="20"/>
                <w:szCs w:val="20"/>
              </w:rPr>
              <w:t>0,0</w:t>
            </w:r>
          </w:p>
        </w:tc>
        <w:tc>
          <w:tcPr>
            <w:tcW w:w="1276" w:type="dxa"/>
            <w:tcBorders>
              <w:top w:val="nil"/>
              <w:left w:val="nil"/>
              <w:bottom w:val="single" w:sz="4" w:space="0" w:color="auto"/>
              <w:right w:val="single" w:sz="4" w:space="0" w:color="auto"/>
            </w:tcBorders>
            <w:shd w:val="clear" w:color="auto" w:fill="auto"/>
            <w:hideMark/>
          </w:tcPr>
          <w:p w:rsidR="005E6A14" w:rsidRPr="00380988" w:rsidRDefault="005E6A14" w:rsidP="005E6A14">
            <w:pPr>
              <w:spacing w:after="0" w:line="240" w:lineRule="auto"/>
              <w:ind w:right="34"/>
              <w:jc w:val="center"/>
              <w:rPr>
                <w:sz w:val="20"/>
                <w:szCs w:val="20"/>
              </w:rPr>
            </w:pPr>
            <w:r w:rsidRPr="00380988">
              <w:rPr>
                <w:sz w:val="20"/>
                <w:szCs w:val="20"/>
              </w:rPr>
              <w:t>0%</w:t>
            </w:r>
          </w:p>
        </w:tc>
      </w:tr>
      <w:tr w:rsidR="005E6A14" w:rsidRPr="005E6422" w:rsidTr="005E6A14">
        <w:trPr>
          <w:trHeight w:val="605"/>
        </w:trPr>
        <w:tc>
          <w:tcPr>
            <w:tcW w:w="567" w:type="dxa"/>
            <w:tcBorders>
              <w:top w:val="nil"/>
              <w:left w:val="single" w:sz="4" w:space="0" w:color="auto"/>
              <w:bottom w:val="single" w:sz="4" w:space="0" w:color="auto"/>
              <w:right w:val="single" w:sz="4" w:space="0" w:color="auto"/>
            </w:tcBorders>
          </w:tcPr>
          <w:p w:rsidR="005E6A14" w:rsidRPr="00A848B0" w:rsidRDefault="005E6A14" w:rsidP="005E6A14">
            <w:pPr>
              <w:spacing w:after="0" w:line="240" w:lineRule="auto"/>
              <w:ind w:right="424"/>
              <w:jc w:val="center"/>
              <w:rPr>
                <w:bCs/>
                <w:sz w:val="20"/>
                <w:szCs w:val="20"/>
              </w:rPr>
            </w:pPr>
            <w:r w:rsidRPr="00A848B0">
              <w:rPr>
                <w:bCs/>
                <w:sz w:val="20"/>
                <w:szCs w:val="20"/>
              </w:rPr>
              <w:t>3</w:t>
            </w:r>
          </w:p>
        </w:tc>
        <w:tc>
          <w:tcPr>
            <w:tcW w:w="3261" w:type="dxa"/>
            <w:tcBorders>
              <w:top w:val="nil"/>
              <w:left w:val="single" w:sz="4" w:space="0" w:color="auto"/>
              <w:bottom w:val="single" w:sz="4" w:space="0" w:color="auto"/>
              <w:right w:val="single" w:sz="4" w:space="0" w:color="auto"/>
            </w:tcBorders>
            <w:shd w:val="clear" w:color="auto" w:fill="auto"/>
            <w:hideMark/>
          </w:tcPr>
          <w:p w:rsidR="005E6A14" w:rsidRPr="00380988" w:rsidRDefault="005E6A14" w:rsidP="005E6A14">
            <w:pPr>
              <w:spacing w:after="0" w:line="240" w:lineRule="auto"/>
              <w:ind w:right="34"/>
              <w:jc w:val="left"/>
              <w:rPr>
                <w:sz w:val="20"/>
                <w:szCs w:val="20"/>
              </w:rPr>
            </w:pPr>
            <w:r w:rsidRPr="00380988">
              <w:rPr>
                <w:sz w:val="20"/>
                <w:szCs w:val="20"/>
              </w:rPr>
              <w:t>Муниципальное казенное учреждение «Служба муниципального заказа в жилищно-коммунальном хозяйстве»</w:t>
            </w:r>
          </w:p>
        </w:tc>
        <w:tc>
          <w:tcPr>
            <w:tcW w:w="1276" w:type="dxa"/>
            <w:tcBorders>
              <w:top w:val="nil"/>
              <w:left w:val="nil"/>
              <w:bottom w:val="single" w:sz="4" w:space="0" w:color="auto"/>
              <w:right w:val="single" w:sz="4" w:space="0" w:color="auto"/>
            </w:tcBorders>
            <w:shd w:val="clear" w:color="auto" w:fill="auto"/>
            <w:hideMark/>
          </w:tcPr>
          <w:p w:rsidR="005E6A14" w:rsidRPr="00863775" w:rsidRDefault="005E6A14" w:rsidP="005E6A14">
            <w:pPr>
              <w:spacing w:after="0" w:line="240" w:lineRule="auto"/>
              <w:ind w:right="33"/>
              <w:jc w:val="center"/>
              <w:rPr>
                <w:sz w:val="20"/>
                <w:szCs w:val="20"/>
              </w:rPr>
            </w:pPr>
            <w:r w:rsidRPr="00863775">
              <w:rPr>
                <w:sz w:val="20"/>
                <w:szCs w:val="20"/>
              </w:rPr>
              <w:t>4 764,9</w:t>
            </w:r>
          </w:p>
        </w:tc>
        <w:tc>
          <w:tcPr>
            <w:tcW w:w="1417"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34"/>
              <w:jc w:val="center"/>
              <w:rPr>
                <w:sz w:val="20"/>
                <w:szCs w:val="20"/>
              </w:rPr>
            </w:pPr>
            <w:r w:rsidRPr="00380988">
              <w:rPr>
                <w:sz w:val="20"/>
                <w:szCs w:val="20"/>
              </w:rPr>
              <w:t>1 297,5</w:t>
            </w:r>
          </w:p>
        </w:tc>
        <w:tc>
          <w:tcPr>
            <w:tcW w:w="1559"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33"/>
              <w:jc w:val="center"/>
              <w:rPr>
                <w:sz w:val="20"/>
                <w:szCs w:val="20"/>
              </w:rPr>
            </w:pPr>
            <w:r w:rsidRPr="00380988">
              <w:rPr>
                <w:sz w:val="20"/>
                <w:szCs w:val="20"/>
              </w:rPr>
              <w:t>1 297,5</w:t>
            </w:r>
          </w:p>
        </w:tc>
        <w:tc>
          <w:tcPr>
            <w:tcW w:w="1276" w:type="dxa"/>
            <w:tcBorders>
              <w:top w:val="nil"/>
              <w:left w:val="nil"/>
              <w:bottom w:val="single" w:sz="4" w:space="0" w:color="auto"/>
              <w:right w:val="single" w:sz="4" w:space="0" w:color="auto"/>
            </w:tcBorders>
            <w:shd w:val="clear" w:color="auto" w:fill="auto"/>
            <w:hideMark/>
          </w:tcPr>
          <w:p w:rsidR="005E6A14" w:rsidRPr="00380988" w:rsidRDefault="005E6A14" w:rsidP="005E6A14">
            <w:pPr>
              <w:spacing w:after="0" w:line="240" w:lineRule="auto"/>
              <w:ind w:right="34"/>
              <w:jc w:val="center"/>
              <w:rPr>
                <w:sz w:val="20"/>
                <w:szCs w:val="20"/>
              </w:rPr>
            </w:pPr>
            <w:r w:rsidRPr="00380988">
              <w:rPr>
                <w:sz w:val="20"/>
                <w:szCs w:val="20"/>
              </w:rPr>
              <w:t>100%</w:t>
            </w:r>
          </w:p>
        </w:tc>
      </w:tr>
      <w:tr w:rsidR="005E6A14" w:rsidRPr="005E6422" w:rsidTr="005E6A14">
        <w:trPr>
          <w:trHeight w:val="557"/>
        </w:trPr>
        <w:tc>
          <w:tcPr>
            <w:tcW w:w="567" w:type="dxa"/>
            <w:tcBorders>
              <w:top w:val="nil"/>
              <w:left w:val="single" w:sz="4" w:space="0" w:color="auto"/>
              <w:bottom w:val="single" w:sz="4" w:space="0" w:color="auto"/>
              <w:right w:val="single" w:sz="4" w:space="0" w:color="auto"/>
            </w:tcBorders>
          </w:tcPr>
          <w:p w:rsidR="005E6A14" w:rsidRPr="00A848B0" w:rsidRDefault="005E6A14" w:rsidP="005E6A14">
            <w:pPr>
              <w:spacing w:after="0" w:line="240" w:lineRule="auto"/>
              <w:ind w:right="424"/>
              <w:jc w:val="center"/>
              <w:rPr>
                <w:bCs/>
                <w:sz w:val="20"/>
                <w:szCs w:val="20"/>
              </w:rPr>
            </w:pPr>
            <w:r w:rsidRPr="00A848B0">
              <w:rPr>
                <w:bCs/>
                <w:sz w:val="20"/>
                <w:szCs w:val="20"/>
              </w:rPr>
              <w:t>4</w:t>
            </w:r>
          </w:p>
        </w:tc>
        <w:tc>
          <w:tcPr>
            <w:tcW w:w="3261" w:type="dxa"/>
            <w:tcBorders>
              <w:top w:val="nil"/>
              <w:left w:val="single" w:sz="4" w:space="0" w:color="auto"/>
              <w:bottom w:val="single" w:sz="4" w:space="0" w:color="auto"/>
              <w:right w:val="single" w:sz="4" w:space="0" w:color="auto"/>
            </w:tcBorders>
            <w:shd w:val="clear" w:color="auto" w:fill="auto"/>
            <w:hideMark/>
          </w:tcPr>
          <w:p w:rsidR="005E6A14" w:rsidRPr="00380988" w:rsidRDefault="005E6A14" w:rsidP="005E6A14">
            <w:pPr>
              <w:spacing w:after="0" w:line="240" w:lineRule="auto"/>
              <w:ind w:right="424"/>
              <w:jc w:val="left"/>
              <w:rPr>
                <w:sz w:val="20"/>
                <w:szCs w:val="20"/>
              </w:rPr>
            </w:pPr>
            <w:r w:rsidRPr="00380988">
              <w:rPr>
                <w:bCs/>
                <w:sz w:val="20"/>
                <w:szCs w:val="20"/>
              </w:rPr>
              <w:t>Департамент образования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hideMark/>
          </w:tcPr>
          <w:p w:rsidR="005E6A14" w:rsidRPr="00863775" w:rsidRDefault="005E6A14" w:rsidP="005E6A14">
            <w:pPr>
              <w:spacing w:after="0" w:line="240" w:lineRule="auto"/>
              <w:ind w:right="118"/>
              <w:jc w:val="center"/>
              <w:rPr>
                <w:sz w:val="20"/>
                <w:szCs w:val="20"/>
              </w:rPr>
            </w:pPr>
            <w:r w:rsidRPr="00863775">
              <w:rPr>
                <w:sz w:val="20"/>
                <w:szCs w:val="20"/>
              </w:rPr>
              <w:t>10 163,5</w:t>
            </w:r>
          </w:p>
        </w:tc>
        <w:tc>
          <w:tcPr>
            <w:tcW w:w="1417"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260"/>
              <w:jc w:val="center"/>
              <w:rPr>
                <w:sz w:val="20"/>
                <w:szCs w:val="20"/>
              </w:rPr>
            </w:pPr>
            <w:r w:rsidRPr="00380988">
              <w:rPr>
                <w:sz w:val="20"/>
                <w:szCs w:val="20"/>
              </w:rPr>
              <w:t xml:space="preserve">    10 516,1</w:t>
            </w:r>
          </w:p>
        </w:tc>
        <w:tc>
          <w:tcPr>
            <w:tcW w:w="1559" w:type="dxa"/>
            <w:tcBorders>
              <w:top w:val="nil"/>
              <w:left w:val="nil"/>
              <w:bottom w:val="single" w:sz="4" w:space="0" w:color="auto"/>
              <w:right w:val="single" w:sz="4" w:space="0" w:color="auto"/>
            </w:tcBorders>
            <w:shd w:val="clear" w:color="auto" w:fill="auto"/>
          </w:tcPr>
          <w:p w:rsidR="005E6A14" w:rsidRPr="00380988" w:rsidRDefault="005E6A14" w:rsidP="005E6A14">
            <w:pPr>
              <w:spacing w:after="0" w:line="240" w:lineRule="auto"/>
              <w:ind w:right="118"/>
              <w:jc w:val="center"/>
              <w:rPr>
                <w:sz w:val="20"/>
                <w:szCs w:val="20"/>
              </w:rPr>
            </w:pPr>
            <w:r w:rsidRPr="00380988">
              <w:rPr>
                <w:sz w:val="20"/>
                <w:szCs w:val="20"/>
              </w:rPr>
              <w:t>6 851,0</w:t>
            </w:r>
          </w:p>
        </w:tc>
        <w:tc>
          <w:tcPr>
            <w:tcW w:w="1276" w:type="dxa"/>
            <w:tcBorders>
              <w:top w:val="nil"/>
              <w:left w:val="nil"/>
              <w:bottom w:val="single" w:sz="4" w:space="0" w:color="auto"/>
              <w:right w:val="single" w:sz="4" w:space="0" w:color="auto"/>
            </w:tcBorders>
            <w:shd w:val="clear" w:color="auto" w:fill="auto"/>
            <w:hideMark/>
          </w:tcPr>
          <w:p w:rsidR="005E6A14" w:rsidRPr="00380988" w:rsidRDefault="005E6A14" w:rsidP="005E6A14">
            <w:pPr>
              <w:spacing w:after="0" w:line="240" w:lineRule="auto"/>
              <w:ind w:right="119"/>
              <w:jc w:val="center"/>
              <w:rPr>
                <w:sz w:val="20"/>
                <w:szCs w:val="20"/>
              </w:rPr>
            </w:pPr>
            <w:r w:rsidRPr="00380988">
              <w:rPr>
                <w:sz w:val="20"/>
                <w:szCs w:val="20"/>
              </w:rPr>
              <w:t>65,1%</w:t>
            </w:r>
          </w:p>
        </w:tc>
      </w:tr>
    </w:tbl>
    <w:p w:rsidR="005E6A14" w:rsidRPr="00012131" w:rsidRDefault="005E6A14" w:rsidP="005E6A14">
      <w:pPr>
        <w:pStyle w:val="ae"/>
        <w:tabs>
          <w:tab w:val="left" w:pos="0"/>
        </w:tabs>
        <w:suppressAutoHyphens/>
        <w:spacing w:before="0" w:beforeAutospacing="0" w:after="0" w:afterAutospacing="0" w:line="276" w:lineRule="auto"/>
        <w:ind w:firstLine="709"/>
      </w:pPr>
      <w:r w:rsidRPr="00012131">
        <w:t>Рисунок 3.15.2.</w:t>
      </w:r>
    </w:p>
    <w:p w:rsidR="005E6A14" w:rsidRPr="00012131" w:rsidRDefault="005E6A14" w:rsidP="005E6A14">
      <w:pPr>
        <w:pStyle w:val="ae"/>
        <w:tabs>
          <w:tab w:val="left" w:pos="0"/>
        </w:tabs>
        <w:suppressAutoHyphens/>
        <w:spacing w:before="0" w:beforeAutospacing="0" w:after="0" w:afterAutospacing="0" w:line="276" w:lineRule="auto"/>
        <w:ind w:firstLine="709"/>
      </w:pPr>
    </w:p>
    <w:p w:rsidR="005E6A14" w:rsidRPr="00012131" w:rsidRDefault="005E6A14" w:rsidP="005E6A14">
      <w:pPr>
        <w:pStyle w:val="ae"/>
        <w:tabs>
          <w:tab w:val="left" w:pos="459"/>
        </w:tabs>
        <w:suppressAutoHyphens/>
        <w:spacing w:before="0" w:beforeAutospacing="0" w:after="0" w:afterAutospacing="0" w:line="276" w:lineRule="auto"/>
        <w:jc w:val="center"/>
        <w:rPr>
          <w:b/>
          <w:sz w:val="28"/>
          <w:szCs w:val="28"/>
        </w:rPr>
      </w:pPr>
      <w:r w:rsidRPr="00012131">
        <w:rPr>
          <w:b/>
          <w:sz w:val="28"/>
          <w:szCs w:val="28"/>
        </w:rPr>
        <w:t>Структура расходов муниципальной программы «Защита населения и территории от чрезвычайных ситуаций, обеспечение пожарной безопасности города Ханты-Мансийска», тыс. рублей</w:t>
      </w:r>
    </w:p>
    <w:p w:rsidR="005E6A14" w:rsidRDefault="005E6A14" w:rsidP="005E6A14">
      <w:pPr>
        <w:pStyle w:val="ae"/>
        <w:tabs>
          <w:tab w:val="left" w:pos="459"/>
        </w:tabs>
        <w:suppressAutoHyphens/>
        <w:spacing w:before="0" w:beforeAutospacing="0" w:after="0" w:afterAutospacing="0" w:line="276" w:lineRule="auto"/>
        <w:ind w:right="424"/>
        <w:jc w:val="both"/>
        <w:rPr>
          <w:highlight w:val="yellow"/>
        </w:rPr>
      </w:pPr>
    </w:p>
    <w:p w:rsidR="005E6A14" w:rsidRDefault="005E6A14" w:rsidP="005E6A14">
      <w:pPr>
        <w:pStyle w:val="ae"/>
        <w:tabs>
          <w:tab w:val="left" w:pos="0"/>
        </w:tabs>
        <w:suppressAutoHyphens/>
        <w:spacing w:before="0" w:beforeAutospacing="0" w:after="0" w:afterAutospacing="0" w:line="276" w:lineRule="auto"/>
        <w:ind w:right="-1"/>
        <w:rPr>
          <w:highlight w:val="yellow"/>
        </w:rPr>
      </w:pPr>
      <w:r>
        <w:rPr>
          <w:noProof/>
        </w:rPr>
        <w:drawing>
          <wp:inline distT="0" distB="0" distL="0" distR="0" wp14:anchorId="4F41CB3E" wp14:editId="2A1EDDAB">
            <wp:extent cx="5534025" cy="281686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E6A14" w:rsidRDefault="005E6A14" w:rsidP="005E6A14">
      <w:pPr>
        <w:pStyle w:val="ae"/>
        <w:tabs>
          <w:tab w:val="left" w:pos="459"/>
        </w:tabs>
        <w:suppressAutoHyphens/>
        <w:spacing w:before="0" w:beforeAutospacing="0" w:after="0" w:afterAutospacing="0" w:line="276" w:lineRule="auto"/>
        <w:ind w:right="424" w:firstLine="709"/>
        <w:rPr>
          <w:highlight w:val="yellow"/>
        </w:rPr>
      </w:pPr>
    </w:p>
    <w:p w:rsidR="005E6A14" w:rsidRPr="00374125" w:rsidRDefault="005E6A14" w:rsidP="005E6A14">
      <w:pPr>
        <w:pStyle w:val="ae"/>
        <w:tabs>
          <w:tab w:val="left" w:pos="459"/>
        </w:tabs>
        <w:suppressAutoHyphens/>
        <w:spacing w:before="0" w:beforeAutospacing="0" w:after="0" w:afterAutospacing="0" w:line="276" w:lineRule="auto"/>
        <w:ind w:right="424" w:firstLine="709"/>
      </w:pPr>
    </w:p>
    <w:p w:rsidR="005E6A14" w:rsidRPr="00374125" w:rsidRDefault="005E6A14" w:rsidP="005E6A14">
      <w:pPr>
        <w:pStyle w:val="ae"/>
        <w:tabs>
          <w:tab w:val="left" w:pos="459"/>
        </w:tabs>
        <w:suppressAutoHyphens/>
        <w:spacing w:before="0" w:beforeAutospacing="0" w:after="0" w:afterAutospacing="0" w:line="276" w:lineRule="auto"/>
        <w:ind w:firstLine="709"/>
      </w:pPr>
      <w:r w:rsidRPr="00374125">
        <w:t>Таблица 3.15.2.</w:t>
      </w:r>
    </w:p>
    <w:p w:rsidR="005E6A14" w:rsidRPr="00374125" w:rsidRDefault="005E6A14" w:rsidP="005E6A14">
      <w:pPr>
        <w:pStyle w:val="ae"/>
        <w:tabs>
          <w:tab w:val="left" w:pos="459"/>
        </w:tabs>
        <w:suppressAutoHyphens/>
        <w:spacing w:before="0" w:beforeAutospacing="0" w:after="0" w:afterAutospacing="0" w:line="276" w:lineRule="auto"/>
        <w:jc w:val="center"/>
        <w:rPr>
          <w:b/>
          <w:sz w:val="28"/>
          <w:szCs w:val="28"/>
        </w:rPr>
      </w:pPr>
      <w:r w:rsidRPr="00374125">
        <w:rPr>
          <w:b/>
          <w:sz w:val="28"/>
          <w:szCs w:val="28"/>
        </w:rPr>
        <w:t>Структура расходов муниципальной программы «Защита населения и территории от чрезвычайных ситуаций, обеспечение пожарной безопасности города Ханты-Мансийска»</w:t>
      </w:r>
    </w:p>
    <w:p w:rsidR="005E6A14" w:rsidRPr="00374125" w:rsidRDefault="005E6A14" w:rsidP="005E6A14">
      <w:pPr>
        <w:pStyle w:val="ae"/>
        <w:tabs>
          <w:tab w:val="left" w:pos="459"/>
        </w:tabs>
        <w:suppressAutoHyphens/>
        <w:spacing w:before="0" w:beforeAutospacing="0" w:after="0" w:afterAutospacing="0" w:line="276" w:lineRule="auto"/>
        <w:ind w:firstLine="709"/>
        <w:jc w:val="center"/>
      </w:pPr>
      <w:r w:rsidRPr="00374125">
        <w:rPr>
          <w:sz w:val="22"/>
          <w:szCs w:val="22"/>
        </w:rPr>
        <w:t xml:space="preserve">                                                                                                                              (</w:t>
      </w:r>
      <w:r w:rsidRPr="00374125">
        <w:t>тыс. рублей)</w:t>
      </w:r>
    </w:p>
    <w:tbl>
      <w:tblPr>
        <w:tblW w:w="950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0"/>
        <w:gridCol w:w="1417"/>
        <w:gridCol w:w="1418"/>
        <w:gridCol w:w="1417"/>
        <w:gridCol w:w="1286"/>
      </w:tblGrid>
      <w:tr w:rsidR="005E6A14" w:rsidRPr="005E6422" w:rsidTr="005E6A14">
        <w:trPr>
          <w:trHeight w:val="300"/>
          <w:tblHeader/>
        </w:trPr>
        <w:tc>
          <w:tcPr>
            <w:tcW w:w="3970" w:type="dxa"/>
            <w:vMerge w:val="restart"/>
            <w:hideMark/>
          </w:tcPr>
          <w:p w:rsidR="005E6A14" w:rsidRPr="00772FA0" w:rsidRDefault="005E6A14" w:rsidP="005E6A14">
            <w:pPr>
              <w:spacing w:after="0" w:line="240" w:lineRule="auto"/>
              <w:ind w:right="34"/>
              <w:jc w:val="center"/>
              <w:rPr>
                <w:sz w:val="20"/>
                <w:szCs w:val="20"/>
              </w:rPr>
            </w:pPr>
            <w:r w:rsidRPr="00772FA0">
              <w:rPr>
                <w:sz w:val="20"/>
                <w:szCs w:val="20"/>
              </w:rPr>
              <w:t>Наименование муниципальной программы, подпрограммы муниципальной программы, мероприятия муниципальной программы</w:t>
            </w:r>
          </w:p>
        </w:tc>
        <w:tc>
          <w:tcPr>
            <w:tcW w:w="1417" w:type="dxa"/>
            <w:vMerge w:val="restart"/>
            <w:noWrap/>
            <w:hideMark/>
          </w:tcPr>
          <w:p w:rsidR="005E6A14" w:rsidRPr="00D3412A" w:rsidRDefault="005E6A14" w:rsidP="005E6A14">
            <w:pPr>
              <w:spacing w:after="0" w:line="240" w:lineRule="auto"/>
              <w:ind w:right="424"/>
              <w:jc w:val="center"/>
              <w:rPr>
                <w:sz w:val="20"/>
                <w:szCs w:val="20"/>
              </w:rPr>
            </w:pPr>
          </w:p>
          <w:p w:rsidR="005E6A14" w:rsidRPr="00D3412A" w:rsidRDefault="005E6A14" w:rsidP="005E6A14">
            <w:pPr>
              <w:spacing w:after="0" w:line="240" w:lineRule="auto"/>
              <w:ind w:right="33"/>
              <w:jc w:val="center"/>
              <w:rPr>
                <w:sz w:val="20"/>
                <w:szCs w:val="20"/>
              </w:rPr>
            </w:pPr>
            <w:r w:rsidRPr="00D3412A">
              <w:rPr>
                <w:sz w:val="20"/>
                <w:szCs w:val="20"/>
              </w:rPr>
              <w:t>2020 год (отчет)</w:t>
            </w:r>
          </w:p>
        </w:tc>
        <w:tc>
          <w:tcPr>
            <w:tcW w:w="4121" w:type="dxa"/>
            <w:gridSpan w:val="3"/>
            <w:noWrap/>
            <w:hideMark/>
          </w:tcPr>
          <w:p w:rsidR="005E6A14" w:rsidRPr="00D3412A" w:rsidRDefault="005E6A14" w:rsidP="005E6A14">
            <w:pPr>
              <w:spacing w:after="0" w:line="240" w:lineRule="auto"/>
              <w:ind w:right="424"/>
              <w:jc w:val="center"/>
              <w:rPr>
                <w:sz w:val="20"/>
                <w:szCs w:val="20"/>
              </w:rPr>
            </w:pPr>
            <w:r w:rsidRPr="00D3412A">
              <w:rPr>
                <w:sz w:val="20"/>
                <w:szCs w:val="20"/>
              </w:rPr>
              <w:t xml:space="preserve">2021 год </w:t>
            </w:r>
          </w:p>
        </w:tc>
      </w:tr>
      <w:tr w:rsidR="005E6A14" w:rsidRPr="005E6422" w:rsidTr="005E6A14">
        <w:trPr>
          <w:trHeight w:val="575"/>
          <w:tblHeader/>
        </w:trPr>
        <w:tc>
          <w:tcPr>
            <w:tcW w:w="3970" w:type="dxa"/>
            <w:vMerge/>
            <w:hideMark/>
          </w:tcPr>
          <w:p w:rsidR="005E6A14" w:rsidRPr="00772FA0" w:rsidRDefault="005E6A14" w:rsidP="005E6A14">
            <w:pPr>
              <w:spacing w:after="0" w:line="240" w:lineRule="auto"/>
              <w:ind w:right="34"/>
              <w:rPr>
                <w:sz w:val="20"/>
                <w:szCs w:val="20"/>
              </w:rPr>
            </w:pPr>
          </w:p>
        </w:tc>
        <w:tc>
          <w:tcPr>
            <w:tcW w:w="1417" w:type="dxa"/>
            <w:vMerge/>
            <w:hideMark/>
          </w:tcPr>
          <w:p w:rsidR="005E6A14" w:rsidRPr="00D3412A" w:rsidRDefault="005E6A14" w:rsidP="005E6A14">
            <w:pPr>
              <w:spacing w:after="0" w:line="240" w:lineRule="auto"/>
              <w:ind w:right="424"/>
              <w:rPr>
                <w:sz w:val="20"/>
                <w:szCs w:val="20"/>
              </w:rPr>
            </w:pPr>
          </w:p>
        </w:tc>
        <w:tc>
          <w:tcPr>
            <w:tcW w:w="1418" w:type="dxa"/>
            <w:hideMark/>
          </w:tcPr>
          <w:p w:rsidR="005E6A14" w:rsidRPr="00D3412A" w:rsidRDefault="005E6A14" w:rsidP="005E6A14">
            <w:pPr>
              <w:jc w:val="center"/>
              <w:rPr>
                <w:rFonts w:eastAsia="Times New Roman"/>
                <w:color w:val="000000" w:themeColor="text1"/>
                <w:sz w:val="20"/>
                <w:szCs w:val="20"/>
              </w:rPr>
            </w:pPr>
            <w:r w:rsidRPr="00D3412A">
              <w:rPr>
                <w:rFonts w:eastAsia="Times New Roman"/>
                <w:color w:val="000000" w:themeColor="text1"/>
                <w:sz w:val="20"/>
                <w:szCs w:val="20"/>
              </w:rPr>
              <w:t>Уточненный план</w:t>
            </w:r>
          </w:p>
        </w:tc>
        <w:tc>
          <w:tcPr>
            <w:tcW w:w="1417" w:type="dxa"/>
            <w:hideMark/>
          </w:tcPr>
          <w:p w:rsidR="005E6A14" w:rsidRPr="00D3412A" w:rsidRDefault="005E6A14" w:rsidP="005E6A14">
            <w:pPr>
              <w:jc w:val="center"/>
              <w:rPr>
                <w:rFonts w:eastAsia="Times New Roman"/>
                <w:color w:val="000000" w:themeColor="text1"/>
                <w:sz w:val="20"/>
                <w:szCs w:val="20"/>
              </w:rPr>
            </w:pPr>
            <w:r w:rsidRPr="00D3412A">
              <w:rPr>
                <w:rFonts w:eastAsia="Times New Roman"/>
                <w:color w:val="000000" w:themeColor="text1"/>
                <w:sz w:val="20"/>
                <w:szCs w:val="20"/>
              </w:rPr>
              <w:t>Исполнение</w:t>
            </w:r>
          </w:p>
        </w:tc>
        <w:tc>
          <w:tcPr>
            <w:tcW w:w="1286" w:type="dxa"/>
            <w:hideMark/>
          </w:tcPr>
          <w:p w:rsidR="005E6A14" w:rsidRPr="00D3412A" w:rsidRDefault="005E6A14" w:rsidP="005E6A14">
            <w:pPr>
              <w:spacing w:after="0"/>
              <w:jc w:val="center"/>
              <w:rPr>
                <w:rFonts w:eastAsia="Times New Roman"/>
                <w:color w:val="000000" w:themeColor="text1"/>
                <w:sz w:val="20"/>
                <w:szCs w:val="20"/>
              </w:rPr>
            </w:pPr>
            <w:r w:rsidRPr="00D3412A">
              <w:rPr>
                <w:rFonts w:eastAsia="Times New Roman"/>
                <w:color w:val="000000" w:themeColor="text1"/>
                <w:sz w:val="20"/>
                <w:szCs w:val="20"/>
              </w:rPr>
              <w:t>% исполнения</w:t>
            </w:r>
          </w:p>
        </w:tc>
      </w:tr>
      <w:tr w:rsidR="005E6A14" w:rsidRPr="005E6422" w:rsidTr="005E6A14">
        <w:trPr>
          <w:trHeight w:val="300"/>
        </w:trPr>
        <w:tc>
          <w:tcPr>
            <w:tcW w:w="3970" w:type="dxa"/>
            <w:hideMark/>
          </w:tcPr>
          <w:p w:rsidR="005E6A14" w:rsidRPr="00772FA0" w:rsidRDefault="005E6A14" w:rsidP="005E6A14">
            <w:pPr>
              <w:spacing w:after="0" w:line="240" w:lineRule="auto"/>
              <w:ind w:right="34"/>
              <w:jc w:val="left"/>
              <w:rPr>
                <w:sz w:val="20"/>
                <w:szCs w:val="20"/>
              </w:rPr>
            </w:pPr>
            <w:r w:rsidRPr="00772FA0">
              <w:rPr>
                <w:sz w:val="20"/>
                <w:szCs w:val="20"/>
              </w:rPr>
              <w:t>Всего по муниципальной программе, в том числе:</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129 049,2</w:t>
            </w:r>
          </w:p>
        </w:tc>
        <w:tc>
          <w:tcPr>
            <w:tcW w:w="1418" w:type="dxa"/>
          </w:tcPr>
          <w:p w:rsidR="005E6A14" w:rsidRPr="00670832" w:rsidRDefault="005E6A14" w:rsidP="005E6A14">
            <w:pPr>
              <w:spacing w:after="0" w:line="240" w:lineRule="auto"/>
              <w:ind w:right="34"/>
              <w:jc w:val="center"/>
              <w:rPr>
                <w:sz w:val="20"/>
                <w:szCs w:val="20"/>
              </w:rPr>
            </w:pPr>
            <w:r w:rsidRPr="00670832">
              <w:rPr>
                <w:sz w:val="20"/>
                <w:szCs w:val="20"/>
              </w:rPr>
              <w:t>146 158,9</w:t>
            </w:r>
          </w:p>
        </w:tc>
        <w:tc>
          <w:tcPr>
            <w:tcW w:w="1417" w:type="dxa"/>
          </w:tcPr>
          <w:p w:rsidR="005E6A14" w:rsidRPr="00670832" w:rsidRDefault="005E6A14" w:rsidP="005E6A14">
            <w:pPr>
              <w:spacing w:after="0" w:line="240" w:lineRule="auto"/>
              <w:ind w:right="33"/>
              <w:jc w:val="center"/>
              <w:rPr>
                <w:sz w:val="20"/>
                <w:szCs w:val="20"/>
              </w:rPr>
            </w:pPr>
            <w:r w:rsidRPr="00670832">
              <w:rPr>
                <w:sz w:val="20"/>
                <w:szCs w:val="20"/>
              </w:rPr>
              <w:t>138 669,6</w:t>
            </w:r>
          </w:p>
        </w:tc>
        <w:tc>
          <w:tcPr>
            <w:tcW w:w="1286" w:type="dxa"/>
            <w:hideMark/>
          </w:tcPr>
          <w:p w:rsidR="005E6A14" w:rsidRPr="00670832" w:rsidRDefault="005E6A14" w:rsidP="005E6A14">
            <w:pPr>
              <w:spacing w:after="0" w:line="240" w:lineRule="auto"/>
              <w:ind w:right="34"/>
              <w:jc w:val="center"/>
              <w:rPr>
                <w:sz w:val="20"/>
                <w:szCs w:val="20"/>
              </w:rPr>
            </w:pPr>
            <w:r w:rsidRPr="00670832">
              <w:rPr>
                <w:sz w:val="20"/>
                <w:szCs w:val="20"/>
              </w:rPr>
              <w:t>94,9%</w:t>
            </w:r>
          </w:p>
        </w:tc>
      </w:tr>
      <w:tr w:rsidR="005E6A14" w:rsidRPr="005E6422" w:rsidTr="005E6A14">
        <w:trPr>
          <w:trHeight w:val="300"/>
        </w:trPr>
        <w:tc>
          <w:tcPr>
            <w:tcW w:w="3970" w:type="dxa"/>
            <w:hideMark/>
          </w:tcPr>
          <w:p w:rsidR="005E6A14" w:rsidRPr="006877AD" w:rsidRDefault="005E6A14" w:rsidP="005E6A14">
            <w:pPr>
              <w:spacing w:after="0" w:line="240" w:lineRule="auto"/>
              <w:ind w:right="34"/>
              <w:jc w:val="left"/>
              <w:rPr>
                <w:sz w:val="20"/>
                <w:szCs w:val="20"/>
              </w:rPr>
            </w:pPr>
            <w:r w:rsidRPr="006877AD">
              <w:rPr>
                <w:sz w:val="20"/>
                <w:szCs w:val="20"/>
              </w:rPr>
              <w:t xml:space="preserve">- федеральный бюджет </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599,3</w:t>
            </w:r>
          </w:p>
        </w:tc>
        <w:tc>
          <w:tcPr>
            <w:tcW w:w="1418" w:type="dxa"/>
          </w:tcPr>
          <w:p w:rsidR="005E6A14" w:rsidRPr="006460C5" w:rsidRDefault="005E6A14" w:rsidP="005E6A14">
            <w:pPr>
              <w:spacing w:after="0" w:line="240" w:lineRule="auto"/>
              <w:ind w:left="-129"/>
              <w:jc w:val="center"/>
              <w:rPr>
                <w:sz w:val="20"/>
                <w:szCs w:val="20"/>
              </w:rPr>
            </w:pPr>
            <w:r w:rsidRPr="006460C5">
              <w:rPr>
                <w:sz w:val="20"/>
                <w:szCs w:val="20"/>
              </w:rPr>
              <w:t>0,0</w:t>
            </w:r>
          </w:p>
        </w:tc>
        <w:tc>
          <w:tcPr>
            <w:tcW w:w="1417" w:type="dxa"/>
          </w:tcPr>
          <w:p w:rsidR="005E6A14" w:rsidRPr="006460C5" w:rsidRDefault="005E6A14" w:rsidP="005E6A14">
            <w:pPr>
              <w:spacing w:after="0" w:line="240" w:lineRule="auto"/>
              <w:ind w:right="32"/>
              <w:jc w:val="center"/>
              <w:rPr>
                <w:sz w:val="20"/>
                <w:szCs w:val="20"/>
              </w:rPr>
            </w:pPr>
            <w:r w:rsidRPr="006460C5">
              <w:rPr>
                <w:sz w:val="20"/>
                <w:szCs w:val="20"/>
              </w:rPr>
              <w:t>0,0</w:t>
            </w:r>
          </w:p>
        </w:tc>
        <w:tc>
          <w:tcPr>
            <w:tcW w:w="1286" w:type="dxa"/>
            <w:hideMark/>
          </w:tcPr>
          <w:p w:rsidR="005E6A14" w:rsidRPr="006877AD" w:rsidRDefault="005E6A14" w:rsidP="005E6A14">
            <w:pPr>
              <w:spacing w:after="0" w:line="240" w:lineRule="auto"/>
              <w:ind w:right="44"/>
              <w:jc w:val="center"/>
              <w:rPr>
                <w:sz w:val="20"/>
                <w:szCs w:val="20"/>
              </w:rPr>
            </w:pPr>
            <w:r w:rsidRPr="006877AD">
              <w:rPr>
                <w:sz w:val="20"/>
                <w:szCs w:val="20"/>
              </w:rPr>
              <w:t>0%</w:t>
            </w:r>
          </w:p>
        </w:tc>
      </w:tr>
      <w:tr w:rsidR="005E6A14" w:rsidRPr="005E6422" w:rsidTr="005E6A14">
        <w:trPr>
          <w:trHeight w:val="300"/>
        </w:trPr>
        <w:tc>
          <w:tcPr>
            <w:tcW w:w="3970" w:type="dxa"/>
            <w:hideMark/>
          </w:tcPr>
          <w:p w:rsidR="005E6A14" w:rsidRPr="006877AD" w:rsidRDefault="005E6A14" w:rsidP="005E6A14">
            <w:pPr>
              <w:spacing w:after="0" w:line="240" w:lineRule="auto"/>
              <w:ind w:right="34"/>
              <w:jc w:val="left"/>
              <w:rPr>
                <w:sz w:val="20"/>
                <w:szCs w:val="20"/>
              </w:rPr>
            </w:pPr>
            <w:r w:rsidRPr="006877AD">
              <w:rPr>
                <w:sz w:val="20"/>
                <w:szCs w:val="20"/>
              </w:rPr>
              <w:t xml:space="preserve">- бюджет автономного округа </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0,0</w:t>
            </w:r>
          </w:p>
        </w:tc>
        <w:tc>
          <w:tcPr>
            <w:tcW w:w="1418" w:type="dxa"/>
          </w:tcPr>
          <w:p w:rsidR="005E6A14" w:rsidRPr="006460C5" w:rsidRDefault="005E6A14" w:rsidP="005E6A14">
            <w:pPr>
              <w:spacing w:after="0" w:line="240" w:lineRule="auto"/>
              <w:ind w:left="-129"/>
              <w:jc w:val="center"/>
              <w:rPr>
                <w:sz w:val="20"/>
                <w:szCs w:val="20"/>
              </w:rPr>
            </w:pPr>
            <w:r w:rsidRPr="006460C5">
              <w:rPr>
                <w:sz w:val="20"/>
                <w:szCs w:val="20"/>
              </w:rPr>
              <w:t>0,0</w:t>
            </w:r>
          </w:p>
        </w:tc>
        <w:tc>
          <w:tcPr>
            <w:tcW w:w="1417" w:type="dxa"/>
          </w:tcPr>
          <w:p w:rsidR="005E6A14" w:rsidRPr="006460C5" w:rsidRDefault="005E6A14" w:rsidP="005E6A14">
            <w:pPr>
              <w:spacing w:after="0" w:line="240" w:lineRule="auto"/>
              <w:ind w:right="32"/>
              <w:jc w:val="center"/>
              <w:rPr>
                <w:sz w:val="20"/>
                <w:szCs w:val="20"/>
              </w:rPr>
            </w:pPr>
            <w:r w:rsidRPr="006460C5">
              <w:rPr>
                <w:sz w:val="20"/>
                <w:szCs w:val="20"/>
              </w:rPr>
              <w:t>0,0</w:t>
            </w:r>
          </w:p>
        </w:tc>
        <w:tc>
          <w:tcPr>
            <w:tcW w:w="1286" w:type="dxa"/>
            <w:hideMark/>
          </w:tcPr>
          <w:p w:rsidR="005E6A14" w:rsidRPr="006877AD" w:rsidRDefault="005E6A14" w:rsidP="005E6A14">
            <w:pPr>
              <w:spacing w:after="0" w:line="240" w:lineRule="auto"/>
              <w:ind w:right="44"/>
              <w:jc w:val="center"/>
              <w:rPr>
                <w:sz w:val="20"/>
                <w:szCs w:val="20"/>
              </w:rPr>
            </w:pPr>
            <w:r w:rsidRPr="006877AD">
              <w:rPr>
                <w:sz w:val="20"/>
                <w:szCs w:val="20"/>
              </w:rPr>
              <w:t>0%</w:t>
            </w:r>
          </w:p>
        </w:tc>
      </w:tr>
      <w:tr w:rsidR="005E6A14" w:rsidRPr="005E6422" w:rsidTr="005E6A14">
        <w:trPr>
          <w:trHeight w:val="300"/>
        </w:trPr>
        <w:tc>
          <w:tcPr>
            <w:tcW w:w="3970" w:type="dxa"/>
            <w:hideMark/>
          </w:tcPr>
          <w:p w:rsidR="005E6A14" w:rsidRPr="005E6422" w:rsidRDefault="005E6A14" w:rsidP="005E6A14">
            <w:pPr>
              <w:spacing w:after="0" w:line="240" w:lineRule="auto"/>
              <w:ind w:right="34"/>
              <w:jc w:val="left"/>
              <w:rPr>
                <w:sz w:val="20"/>
                <w:szCs w:val="20"/>
                <w:highlight w:val="yellow"/>
              </w:rPr>
            </w:pPr>
            <w:r w:rsidRPr="00595B94">
              <w:rPr>
                <w:sz w:val="20"/>
                <w:szCs w:val="20"/>
              </w:rPr>
              <w:t>- бюджет города</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128 449,9</w:t>
            </w:r>
          </w:p>
        </w:tc>
        <w:tc>
          <w:tcPr>
            <w:tcW w:w="1418" w:type="dxa"/>
          </w:tcPr>
          <w:p w:rsidR="005E6A14" w:rsidRPr="00670832" w:rsidRDefault="005E6A14" w:rsidP="005E6A14">
            <w:pPr>
              <w:spacing w:after="0" w:line="240" w:lineRule="auto"/>
              <w:ind w:right="34"/>
              <w:jc w:val="center"/>
              <w:rPr>
                <w:sz w:val="20"/>
                <w:szCs w:val="20"/>
              </w:rPr>
            </w:pPr>
            <w:r w:rsidRPr="00670832">
              <w:rPr>
                <w:sz w:val="20"/>
                <w:szCs w:val="20"/>
              </w:rPr>
              <w:t>146 158,9</w:t>
            </w:r>
          </w:p>
        </w:tc>
        <w:tc>
          <w:tcPr>
            <w:tcW w:w="1417" w:type="dxa"/>
          </w:tcPr>
          <w:p w:rsidR="005E6A14" w:rsidRPr="00670832" w:rsidRDefault="005E6A14" w:rsidP="005E6A14">
            <w:pPr>
              <w:spacing w:after="0" w:line="240" w:lineRule="auto"/>
              <w:ind w:right="33"/>
              <w:jc w:val="center"/>
              <w:rPr>
                <w:sz w:val="20"/>
                <w:szCs w:val="20"/>
              </w:rPr>
            </w:pPr>
            <w:r w:rsidRPr="00670832">
              <w:rPr>
                <w:sz w:val="20"/>
                <w:szCs w:val="20"/>
              </w:rPr>
              <w:t>138 669,6</w:t>
            </w:r>
          </w:p>
        </w:tc>
        <w:tc>
          <w:tcPr>
            <w:tcW w:w="1286" w:type="dxa"/>
            <w:hideMark/>
          </w:tcPr>
          <w:p w:rsidR="005E6A14" w:rsidRPr="00670832" w:rsidRDefault="005E6A14" w:rsidP="005E6A14">
            <w:pPr>
              <w:spacing w:after="0" w:line="240" w:lineRule="auto"/>
              <w:ind w:right="34"/>
              <w:jc w:val="center"/>
              <w:rPr>
                <w:sz w:val="20"/>
                <w:szCs w:val="20"/>
              </w:rPr>
            </w:pPr>
            <w:r w:rsidRPr="00670832">
              <w:rPr>
                <w:sz w:val="20"/>
                <w:szCs w:val="20"/>
              </w:rPr>
              <w:t>94,9%</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 xml:space="preserve">Подпрограмма </w:t>
            </w:r>
            <w:r w:rsidRPr="00332822">
              <w:rPr>
                <w:sz w:val="20"/>
                <w:szCs w:val="20"/>
                <w:lang w:val="en-US"/>
              </w:rPr>
              <w:t>I</w:t>
            </w:r>
            <w:r w:rsidRPr="00332822">
              <w:rPr>
                <w:sz w:val="20"/>
                <w:szCs w:val="20"/>
              </w:rPr>
              <w:t xml:space="preserve"> «Защита населения и территории от чрезвычайных ситуаций, обеспечение пожарной безопасности города Ханты-Мансийска», всего, в том числе:</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31 774,9</w:t>
            </w:r>
          </w:p>
        </w:tc>
        <w:tc>
          <w:tcPr>
            <w:tcW w:w="1418" w:type="dxa"/>
          </w:tcPr>
          <w:p w:rsidR="005E6A14" w:rsidRPr="00031852" w:rsidRDefault="005E6A14" w:rsidP="005E6A14">
            <w:pPr>
              <w:spacing w:after="0" w:line="240" w:lineRule="auto"/>
              <w:ind w:left="-129"/>
              <w:jc w:val="center"/>
              <w:rPr>
                <w:sz w:val="20"/>
                <w:szCs w:val="20"/>
              </w:rPr>
            </w:pPr>
            <w:r w:rsidRPr="00031852">
              <w:rPr>
                <w:sz w:val="20"/>
                <w:szCs w:val="20"/>
              </w:rPr>
              <w:t>23 147,9</w:t>
            </w:r>
          </w:p>
        </w:tc>
        <w:tc>
          <w:tcPr>
            <w:tcW w:w="1417" w:type="dxa"/>
          </w:tcPr>
          <w:p w:rsidR="005E6A14" w:rsidRPr="00031852" w:rsidRDefault="005E6A14" w:rsidP="005E6A14">
            <w:pPr>
              <w:spacing w:after="0" w:line="240" w:lineRule="auto"/>
              <w:ind w:right="32"/>
              <w:jc w:val="center"/>
              <w:rPr>
                <w:sz w:val="20"/>
                <w:szCs w:val="20"/>
              </w:rPr>
            </w:pPr>
            <w:r w:rsidRPr="00031852">
              <w:rPr>
                <w:sz w:val="20"/>
                <w:szCs w:val="20"/>
              </w:rPr>
              <w:t>21 100,1</w:t>
            </w:r>
          </w:p>
        </w:tc>
        <w:tc>
          <w:tcPr>
            <w:tcW w:w="1286" w:type="dxa"/>
            <w:hideMark/>
          </w:tcPr>
          <w:p w:rsidR="005E6A14" w:rsidRPr="00031852" w:rsidRDefault="005E6A14" w:rsidP="005E6A14">
            <w:pPr>
              <w:spacing w:after="0" w:line="240" w:lineRule="auto"/>
              <w:ind w:right="44"/>
              <w:jc w:val="center"/>
              <w:rPr>
                <w:sz w:val="20"/>
                <w:szCs w:val="20"/>
              </w:rPr>
            </w:pPr>
            <w:r w:rsidRPr="00031852">
              <w:rPr>
                <w:sz w:val="20"/>
                <w:szCs w:val="20"/>
              </w:rPr>
              <w:t>91,2%</w:t>
            </w:r>
          </w:p>
        </w:tc>
      </w:tr>
      <w:tr w:rsidR="005E6A14" w:rsidRPr="005E6422" w:rsidTr="005E6A14">
        <w:trPr>
          <w:trHeight w:val="300"/>
        </w:trPr>
        <w:tc>
          <w:tcPr>
            <w:tcW w:w="3970" w:type="dxa"/>
            <w:hideMark/>
          </w:tcPr>
          <w:p w:rsidR="005E6A14" w:rsidRPr="004F74F0" w:rsidRDefault="005E6A14" w:rsidP="005E6A14">
            <w:pPr>
              <w:spacing w:after="0" w:line="240" w:lineRule="auto"/>
              <w:ind w:right="34"/>
              <w:jc w:val="left"/>
              <w:rPr>
                <w:sz w:val="20"/>
                <w:szCs w:val="20"/>
              </w:rPr>
            </w:pPr>
            <w:r w:rsidRPr="004F74F0">
              <w:rPr>
                <w:sz w:val="20"/>
                <w:szCs w:val="20"/>
              </w:rPr>
              <w:t xml:space="preserve">- федеральный бюджет </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599,3</w:t>
            </w:r>
          </w:p>
        </w:tc>
        <w:tc>
          <w:tcPr>
            <w:tcW w:w="1418" w:type="dxa"/>
          </w:tcPr>
          <w:p w:rsidR="005E6A14" w:rsidRPr="00031852" w:rsidRDefault="005E6A14" w:rsidP="005E6A14">
            <w:pPr>
              <w:spacing w:after="0" w:line="240" w:lineRule="auto"/>
              <w:ind w:left="-129"/>
              <w:jc w:val="center"/>
              <w:rPr>
                <w:sz w:val="20"/>
                <w:szCs w:val="20"/>
              </w:rPr>
            </w:pPr>
            <w:r w:rsidRPr="00031852">
              <w:rPr>
                <w:sz w:val="20"/>
                <w:szCs w:val="20"/>
              </w:rPr>
              <w:t>0,0</w:t>
            </w:r>
          </w:p>
        </w:tc>
        <w:tc>
          <w:tcPr>
            <w:tcW w:w="1417" w:type="dxa"/>
          </w:tcPr>
          <w:p w:rsidR="005E6A14" w:rsidRPr="00031852" w:rsidRDefault="005E6A14" w:rsidP="005E6A14">
            <w:pPr>
              <w:spacing w:after="0" w:line="240" w:lineRule="auto"/>
              <w:ind w:right="32"/>
              <w:jc w:val="center"/>
              <w:rPr>
                <w:sz w:val="20"/>
                <w:szCs w:val="20"/>
              </w:rPr>
            </w:pPr>
            <w:r w:rsidRPr="00031852">
              <w:rPr>
                <w:sz w:val="20"/>
                <w:szCs w:val="20"/>
              </w:rPr>
              <w:t>0,0</w:t>
            </w:r>
          </w:p>
        </w:tc>
        <w:tc>
          <w:tcPr>
            <w:tcW w:w="1286" w:type="dxa"/>
            <w:hideMark/>
          </w:tcPr>
          <w:p w:rsidR="005E6A14" w:rsidRPr="00031852" w:rsidRDefault="005E6A14" w:rsidP="005E6A14">
            <w:pPr>
              <w:spacing w:after="0" w:line="240" w:lineRule="auto"/>
              <w:ind w:right="44"/>
              <w:jc w:val="center"/>
              <w:rPr>
                <w:sz w:val="20"/>
                <w:szCs w:val="20"/>
              </w:rPr>
            </w:pPr>
            <w:r w:rsidRPr="00031852">
              <w:rPr>
                <w:sz w:val="20"/>
                <w:szCs w:val="20"/>
              </w:rPr>
              <w:t>0%</w:t>
            </w:r>
          </w:p>
        </w:tc>
      </w:tr>
      <w:tr w:rsidR="005E6A14" w:rsidRPr="005E6422" w:rsidTr="005E6A14">
        <w:trPr>
          <w:trHeight w:val="300"/>
        </w:trPr>
        <w:tc>
          <w:tcPr>
            <w:tcW w:w="3970" w:type="dxa"/>
            <w:hideMark/>
          </w:tcPr>
          <w:p w:rsidR="005E6A14" w:rsidRPr="004F74F0" w:rsidRDefault="005E6A14" w:rsidP="005E6A14">
            <w:pPr>
              <w:spacing w:after="0" w:line="240" w:lineRule="auto"/>
              <w:ind w:right="34"/>
              <w:jc w:val="left"/>
              <w:rPr>
                <w:sz w:val="20"/>
                <w:szCs w:val="20"/>
              </w:rPr>
            </w:pPr>
            <w:r w:rsidRPr="004F74F0">
              <w:rPr>
                <w:sz w:val="20"/>
                <w:szCs w:val="20"/>
              </w:rPr>
              <w:t xml:space="preserve">- бюджет автономного округа </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0,0</w:t>
            </w:r>
          </w:p>
        </w:tc>
        <w:tc>
          <w:tcPr>
            <w:tcW w:w="1418" w:type="dxa"/>
          </w:tcPr>
          <w:p w:rsidR="005E6A14" w:rsidRPr="00031852" w:rsidRDefault="005E6A14" w:rsidP="005E6A14">
            <w:pPr>
              <w:spacing w:after="0" w:line="240" w:lineRule="auto"/>
              <w:ind w:left="-129"/>
              <w:jc w:val="center"/>
              <w:rPr>
                <w:sz w:val="20"/>
                <w:szCs w:val="20"/>
              </w:rPr>
            </w:pPr>
            <w:r w:rsidRPr="00031852">
              <w:rPr>
                <w:sz w:val="20"/>
                <w:szCs w:val="20"/>
              </w:rPr>
              <w:t>0,0</w:t>
            </w:r>
          </w:p>
        </w:tc>
        <w:tc>
          <w:tcPr>
            <w:tcW w:w="1417" w:type="dxa"/>
          </w:tcPr>
          <w:p w:rsidR="005E6A14" w:rsidRPr="00031852" w:rsidRDefault="005E6A14" w:rsidP="005E6A14">
            <w:pPr>
              <w:spacing w:after="0" w:line="240" w:lineRule="auto"/>
              <w:ind w:right="32"/>
              <w:jc w:val="center"/>
              <w:rPr>
                <w:sz w:val="20"/>
                <w:szCs w:val="20"/>
              </w:rPr>
            </w:pPr>
            <w:r w:rsidRPr="00031852">
              <w:rPr>
                <w:sz w:val="20"/>
                <w:szCs w:val="20"/>
              </w:rPr>
              <w:t>0,0</w:t>
            </w:r>
          </w:p>
        </w:tc>
        <w:tc>
          <w:tcPr>
            <w:tcW w:w="1286" w:type="dxa"/>
            <w:hideMark/>
          </w:tcPr>
          <w:p w:rsidR="005E6A14" w:rsidRPr="00031852" w:rsidRDefault="005E6A14" w:rsidP="005E6A14">
            <w:pPr>
              <w:spacing w:after="0" w:line="240" w:lineRule="auto"/>
              <w:ind w:right="44"/>
              <w:jc w:val="center"/>
              <w:rPr>
                <w:sz w:val="20"/>
                <w:szCs w:val="20"/>
              </w:rPr>
            </w:pPr>
            <w:r w:rsidRPr="00031852">
              <w:rPr>
                <w:sz w:val="20"/>
                <w:szCs w:val="20"/>
              </w:rPr>
              <w:t>0%</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 бюджет города</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31 175,6</w:t>
            </w:r>
          </w:p>
        </w:tc>
        <w:tc>
          <w:tcPr>
            <w:tcW w:w="1418" w:type="dxa"/>
          </w:tcPr>
          <w:p w:rsidR="005E6A14" w:rsidRPr="00031852" w:rsidRDefault="005E6A14" w:rsidP="005E6A14">
            <w:pPr>
              <w:spacing w:after="0" w:line="240" w:lineRule="auto"/>
              <w:ind w:left="-129"/>
              <w:jc w:val="center"/>
              <w:rPr>
                <w:sz w:val="20"/>
                <w:szCs w:val="20"/>
              </w:rPr>
            </w:pPr>
            <w:r w:rsidRPr="00031852">
              <w:rPr>
                <w:sz w:val="20"/>
                <w:szCs w:val="20"/>
              </w:rPr>
              <w:t>23 147,9</w:t>
            </w:r>
          </w:p>
        </w:tc>
        <w:tc>
          <w:tcPr>
            <w:tcW w:w="1417" w:type="dxa"/>
          </w:tcPr>
          <w:p w:rsidR="005E6A14" w:rsidRPr="00031852" w:rsidRDefault="005E6A14" w:rsidP="005E6A14">
            <w:pPr>
              <w:spacing w:after="0" w:line="240" w:lineRule="auto"/>
              <w:ind w:right="32"/>
              <w:jc w:val="center"/>
              <w:rPr>
                <w:sz w:val="20"/>
                <w:szCs w:val="20"/>
              </w:rPr>
            </w:pPr>
            <w:r w:rsidRPr="00031852">
              <w:rPr>
                <w:sz w:val="20"/>
                <w:szCs w:val="20"/>
              </w:rPr>
              <w:t>21 100,1</w:t>
            </w:r>
          </w:p>
        </w:tc>
        <w:tc>
          <w:tcPr>
            <w:tcW w:w="1286" w:type="dxa"/>
            <w:hideMark/>
          </w:tcPr>
          <w:p w:rsidR="005E6A14" w:rsidRPr="00031852" w:rsidRDefault="005E6A14" w:rsidP="005E6A14">
            <w:pPr>
              <w:spacing w:after="0" w:line="240" w:lineRule="auto"/>
              <w:ind w:right="44"/>
              <w:jc w:val="center"/>
              <w:rPr>
                <w:sz w:val="20"/>
                <w:szCs w:val="20"/>
              </w:rPr>
            </w:pPr>
            <w:r w:rsidRPr="00031852">
              <w:rPr>
                <w:sz w:val="20"/>
                <w:szCs w:val="20"/>
              </w:rPr>
              <w:t>91,2%</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Основное мероприятие «Совершенствование системы предупреждения и защиты населения от чрезвычайных ситуаций природного и техногенного характера», всего, в том числе:</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18 302,2</w:t>
            </w:r>
          </w:p>
        </w:tc>
        <w:tc>
          <w:tcPr>
            <w:tcW w:w="1418" w:type="dxa"/>
          </w:tcPr>
          <w:p w:rsidR="005E6A14" w:rsidRPr="00305224" w:rsidRDefault="005E6A14" w:rsidP="005E6A14">
            <w:pPr>
              <w:spacing w:after="0" w:line="240" w:lineRule="auto"/>
              <w:ind w:left="154" w:hanging="283"/>
              <w:jc w:val="center"/>
              <w:rPr>
                <w:sz w:val="20"/>
                <w:szCs w:val="20"/>
              </w:rPr>
            </w:pPr>
            <w:r w:rsidRPr="00305224">
              <w:rPr>
                <w:sz w:val="20"/>
                <w:szCs w:val="20"/>
              </w:rPr>
              <w:t>12 718,7</w:t>
            </w:r>
          </w:p>
        </w:tc>
        <w:tc>
          <w:tcPr>
            <w:tcW w:w="1417" w:type="dxa"/>
          </w:tcPr>
          <w:p w:rsidR="005E6A14" w:rsidRPr="00305224" w:rsidRDefault="005E6A14" w:rsidP="005E6A14">
            <w:pPr>
              <w:spacing w:after="0" w:line="240" w:lineRule="auto"/>
              <w:ind w:right="32"/>
              <w:jc w:val="center"/>
              <w:rPr>
                <w:sz w:val="20"/>
                <w:szCs w:val="20"/>
              </w:rPr>
            </w:pPr>
            <w:r w:rsidRPr="00305224">
              <w:rPr>
                <w:sz w:val="20"/>
                <w:szCs w:val="20"/>
              </w:rPr>
              <w:t>10 736,2</w:t>
            </w:r>
          </w:p>
        </w:tc>
        <w:tc>
          <w:tcPr>
            <w:tcW w:w="1286" w:type="dxa"/>
            <w:hideMark/>
          </w:tcPr>
          <w:p w:rsidR="005E6A14" w:rsidRPr="00305224" w:rsidRDefault="005E6A14" w:rsidP="005E6A14">
            <w:pPr>
              <w:spacing w:after="0" w:line="240" w:lineRule="auto"/>
              <w:ind w:right="44"/>
              <w:jc w:val="center"/>
              <w:rPr>
                <w:sz w:val="20"/>
                <w:szCs w:val="20"/>
              </w:rPr>
            </w:pPr>
            <w:r w:rsidRPr="00305224">
              <w:rPr>
                <w:sz w:val="20"/>
                <w:szCs w:val="20"/>
              </w:rPr>
              <w:t>84,4%</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 xml:space="preserve">- федеральный бюджет </w:t>
            </w:r>
          </w:p>
        </w:tc>
        <w:tc>
          <w:tcPr>
            <w:tcW w:w="1417" w:type="dxa"/>
            <w:hideMark/>
          </w:tcPr>
          <w:p w:rsidR="005E6A14" w:rsidRPr="00681B7F" w:rsidRDefault="005E6A14" w:rsidP="005E6A14">
            <w:pPr>
              <w:spacing w:after="0" w:line="240" w:lineRule="auto"/>
              <w:ind w:right="32"/>
              <w:jc w:val="center"/>
              <w:rPr>
                <w:sz w:val="20"/>
                <w:szCs w:val="20"/>
              </w:rPr>
            </w:pPr>
            <w:r w:rsidRPr="00681B7F">
              <w:rPr>
                <w:sz w:val="20"/>
                <w:szCs w:val="20"/>
              </w:rPr>
              <w:t>0,0</w:t>
            </w:r>
          </w:p>
        </w:tc>
        <w:tc>
          <w:tcPr>
            <w:tcW w:w="1418" w:type="dxa"/>
          </w:tcPr>
          <w:p w:rsidR="005E6A14" w:rsidRPr="00305224" w:rsidRDefault="005E6A14" w:rsidP="005E6A14">
            <w:pPr>
              <w:spacing w:after="0" w:line="240" w:lineRule="auto"/>
              <w:jc w:val="center"/>
              <w:rPr>
                <w:sz w:val="20"/>
                <w:szCs w:val="20"/>
              </w:rPr>
            </w:pPr>
            <w:r w:rsidRPr="00305224">
              <w:rPr>
                <w:sz w:val="20"/>
                <w:szCs w:val="20"/>
              </w:rPr>
              <w:t>0,0</w:t>
            </w:r>
          </w:p>
        </w:tc>
        <w:tc>
          <w:tcPr>
            <w:tcW w:w="1417" w:type="dxa"/>
          </w:tcPr>
          <w:p w:rsidR="005E6A14" w:rsidRPr="00305224" w:rsidRDefault="005E6A14" w:rsidP="005E6A14">
            <w:pPr>
              <w:spacing w:after="0" w:line="240" w:lineRule="auto"/>
              <w:ind w:right="32"/>
              <w:jc w:val="center"/>
              <w:rPr>
                <w:sz w:val="20"/>
                <w:szCs w:val="20"/>
              </w:rPr>
            </w:pPr>
            <w:r w:rsidRPr="00305224">
              <w:rPr>
                <w:sz w:val="20"/>
                <w:szCs w:val="20"/>
              </w:rPr>
              <w:t>0,0</w:t>
            </w:r>
          </w:p>
        </w:tc>
        <w:tc>
          <w:tcPr>
            <w:tcW w:w="1286" w:type="dxa"/>
            <w:hideMark/>
          </w:tcPr>
          <w:p w:rsidR="005E6A14" w:rsidRPr="00305224" w:rsidRDefault="005E6A14" w:rsidP="005E6A14">
            <w:pPr>
              <w:spacing w:after="0" w:line="240" w:lineRule="auto"/>
              <w:ind w:right="44"/>
              <w:jc w:val="center"/>
              <w:rPr>
                <w:sz w:val="20"/>
                <w:szCs w:val="20"/>
              </w:rPr>
            </w:pPr>
            <w:r w:rsidRPr="00305224">
              <w:rPr>
                <w:sz w:val="20"/>
                <w:szCs w:val="20"/>
              </w:rPr>
              <w:t>0%</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 xml:space="preserve">- бюджет автономного округа </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0,0</w:t>
            </w:r>
          </w:p>
        </w:tc>
        <w:tc>
          <w:tcPr>
            <w:tcW w:w="1418" w:type="dxa"/>
          </w:tcPr>
          <w:p w:rsidR="005E6A14" w:rsidRPr="00305224" w:rsidRDefault="005E6A14" w:rsidP="005E6A14">
            <w:pPr>
              <w:spacing w:after="0" w:line="240" w:lineRule="auto"/>
              <w:jc w:val="center"/>
              <w:rPr>
                <w:sz w:val="20"/>
                <w:szCs w:val="20"/>
              </w:rPr>
            </w:pPr>
            <w:r w:rsidRPr="00305224">
              <w:rPr>
                <w:sz w:val="20"/>
                <w:szCs w:val="20"/>
              </w:rPr>
              <w:t>0,0</w:t>
            </w:r>
          </w:p>
        </w:tc>
        <w:tc>
          <w:tcPr>
            <w:tcW w:w="1417" w:type="dxa"/>
          </w:tcPr>
          <w:p w:rsidR="005E6A14" w:rsidRPr="00305224" w:rsidRDefault="005E6A14" w:rsidP="005E6A14">
            <w:pPr>
              <w:spacing w:after="0" w:line="240" w:lineRule="auto"/>
              <w:ind w:right="32"/>
              <w:jc w:val="center"/>
              <w:rPr>
                <w:sz w:val="20"/>
                <w:szCs w:val="20"/>
              </w:rPr>
            </w:pPr>
            <w:r w:rsidRPr="00305224">
              <w:rPr>
                <w:sz w:val="20"/>
                <w:szCs w:val="20"/>
              </w:rPr>
              <w:t>0,0</w:t>
            </w:r>
          </w:p>
        </w:tc>
        <w:tc>
          <w:tcPr>
            <w:tcW w:w="1286" w:type="dxa"/>
            <w:hideMark/>
          </w:tcPr>
          <w:p w:rsidR="005E6A14" w:rsidRPr="00305224" w:rsidRDefault="005E6A14" w:rsidP="005E6A14">
            <w:pPr>
              <w:spacing w:after="0" w:line="240" w:lineRule="auto"/>
              <w:ind w:right="44"/>
              <w:jc w:val="center"/>
              <w:rPr>
                <w:sz w:val="20"/>
                <w:szCs w:val="20"/>
              </w:rPr>
            </w:pPr>
            <w:r w:rsidRPr="00305224">
              <w:rPr>
                <w:sz w:val="20"/>
                <w:szCs w:val="20"/>
              </w:rPr>
              <w:t>0%</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 бюджет города</w:t>
            </w:r>
          </w:p>
        </w:tc>
        <w:tc>
          <w:tcPr>
            <w:tcW w:w="1417" w:type="dxa"/>
            <w:hideMark/>
          </w:tcPr>
          <w:p w:rsidR="005E6A14" w:rsidRPr="0064676D" w:rsidRDefault="005E6A14" w:rsidP="005E6A14">
            <w:pPr>
              <w:spacing w:after="0" w:line="240" w:lineRule="auto"/>
              <w:ind w:right="32"/>
              <w:jc w:val="center"/>
              <w:rPr>
                <w:sz w:val="20"/>
                <w:szCs w:val="20"/>
              </w:rPr>
            </w:pPr>
            <w:r>
              <w:rPr>
                <w:sz w:val="20"/>
                <w:szCs w:val="20"/>
              </w:rPr>
              <w:t xml:space="preserve">  </w:t>
            </w:r>
            <w:r w:rsidRPr="0064676D">
              <w:rPr>
                <w:sz w:val="20"/>
                <w:szCs w:val="20"/>
              </w:rPr>
              <w:t>18 302,2</w:t>
            </w:r>
          </w:p>
        </w:tc>
        <w:tc>
          <w:tcPr>
            <w:tcW w:w="1418" w:type="dxa"/>
          </w:tcPr>
          <w:p w:rsidR="005E6A14" w:rsidRPr="00305224" w:rsidRDefault="005E6A14" w:rsidP="005E6A14">
            <w:pPr>
              <w:spacing w:after="0" w:line="240" w:lineRule="auto"/>
              <w:ind w:left="154" w:hanging="283"/>
              <w:jc w:val="center"/>
              <w:rPr>
                <w:sz w:val="20"/>
                <w:szCs w:val="20"/>
              </w:rPr>
            </w:pPr>
            <w:r w:rsidRPr="00305224">
              <w:rPr>
                <w:sz w:val="20"/>
                <w:szCs w:val="20"/>
              </w:rPr>
              <w:t xml:space="preserve">  12 718,7</w:t>
            </w:r>
          </w:p>
        </w:tc>
        <w:tc>
          <w:tcPr>
            <w:tcW w:w="1417" w:type="dxa"/>
          </w:tcPr>
          <w:p w:rsidR="005E6A14" w:rsidRPr="00305224" w:rsidRDefault="005E6A14" w:rsidP="005E6A14">
            <w:pPr>
              <w:spacing w:after="0" w:line="240" w:lineRule="auto"/>
              <w:ind w:right="32"/>
              <w:jc w:val="center"/>
              <w:rPr>
                <w:sz w:val="20"/>
                <w:szCs w:val="20"/>
              </w:rPr>
            </w:pPr>
            <w:r w:rsidRPr="00305224">
              <w:rPr>
                <w:sz w:val="20"/>
                <w:szCs w:val="20"/>
              </w:rPr>
              <w:t xml:space="preserve">  10 736,2</w:t>
            </w:r>
          </w:p>
        </w:tc>
        <w:tc>
          <w:tcPr>
            <w:tcW w:w="1286" w:type="dxa"/>
            <w:hideMark/>
          </w:tcPr>
          <w:p w:rsidR="005E6A14" w:rsidRPr="00305224" w:rsidRDefault="005E6A14" w:rsidP="005E6A14">
            <w:pPr>
              <w:spacing w:after="0" w:line="240" w:lineRule="auto"/>
              <w:ind w:right="44"/>
              <w:jc w:val="center"/>
              <w:rPr>
                <w:sz w:val="20"/>
                <w:szCs w:val="20"/>
              </w:rPr>
            </w:pPr>
            <w:r w:rsidRPr="00305224">
              <w:rPr>
                <w:sz w:val="20"/>
                <w:szCs w:val="20"/>
              </w:rPr>
              <w:t>84,4%</w:t>
            </w:r>
          </w:p>
        </w:tc>
      </w:tr>
      <w:tr w:rsidR="005E6A14" w:rsidRPr="005E6422" w:rsidTr="005E6A14">
        <w:trPr>
          <w:trHeight w:val="300"/>
        </w:trPr>
        <w:tc>
          <w:tcPr>
            <w:tcW w:w="3970" w:type="dxa"/>
          </w:tcPr>
          <w:p w:rsidR="005E6A14" w:rsidRPr="00332822" w:rsidRDefault="005E6A14" w:rsidP="005E6A14">
            <w:pPr>
              <w:spacing w:after="0" w:line="240" w:lineRule="auto"/>
              <w:ind w:right="34"/>
              <w:jc w:val="left"/>
              <w:rPr>
                <w:sz w:val="20"/>
                <w:szCs w:val="20"/>
              </w:rPr>
            </w:pPr>
            <w:r w:rsidRPr="00332822">
              <w:rPr>
                <w:sz w:val="20"/>
                <w:szCs w:val="20"/>
              </w:rPr>
              <w:t>Основное мероприятие «Совершенствование системы мониторинга и прогнозирования чрезвычайных ситуаций», всего, в том числе:</w:t>
            </w:r>
          </w:p>
        </w:tc>
        <w:tc>
          <w:tcPr>
            <w:tcW w:w="1417" w:type="dxa"/>
          </w:tcPr>
          <w:p w:rsidR="005E6A14" w:rsidRPr="0064676D" w:rsidRDefault="005E6A14" w:rsidP="005E6A14">
            <w:pPr>
              <w:spacing w:after="0" w:line="240" w:lineRule="auto"/>
              <w:ind w:left="134" w:right="32"/>
              <w:jc w:val="both"/>
              <w:rPr>
                <w:sz w:val="20"/>
                <w:szCs w:val="20"/>
              </w:rPr>
            </w:pPr>
            <w:r>
              <w:rPr>
                <w:sz w:val="20"/>
                <w:szCs w:val="20"/>
              </w:rPr>
              <w:t xml:space="preserve">  </w:t>
            </w:r>
            <w:r w:rsidRPr="0064676D">
              <w:rPr>
                <w:sz w:val="20"/>
                <w:szCs w:val="20"/>
              </w:rPr>
              <w:t>12 873,4</w:t>
            </w:r>
          </w:p>
        </w:tc>
        <w:tc>
          <w:tcPr>
            <w:tcW w:w="1418" w:type="dxa"/>
          </w:tcPr>
          <w:p w:rsidR="005E6A14" w:rsidRPr="00305224" w:rsidRDefault="005E6A14" w:rsidP="005E6A14">
            <w:pPr>
              <w:spacing w:after="0" w:line="240" w:lineRule="auto"/>
              <w:jc w:val="center"/>
              <w:rPr>
                <w:sz w:val="20"/>
                <w:szCs w:val="20"/>
              </w:rPr>
            </w:pPr>
            <w:r w:rsidRPr="00305224">
              <w:rPr>
                <w:sz w:val="20"/>
                <w:szCs w:val="20"/>
              </w:rPr>
              <w:t>10 429,2</w:t>
            </w:r>
          </w:p>
        </w:tc>
        <w:tc>
          <w:tcPr>
            <w:tcW w:w="1417" w:type="dxa"/>
          </w:tcPr>
          <w:p w:rsidR="005E6A14" w:rsidRPr="00305224" w:rsidRDefault="005E6A14" w:rsidP="005E6A14">
            <w:pPr>
              <w:spacing w:after="0" w:line="240" w:lineRule="auto"/>
              <w:ind w:left="134" w:right="32"/>
              <w:jc w:val="center"/>
              <w:rPr>
                <w:sz w:val="20"/>
                <w:szCs w:val="20"/>
              </w:rPr>
            </w:pPr>
            <w:r w:rsidRPr="00305224">
              <w:rPr>
                <w:sz w:val="20"/>
                <w:szCs w:val="20"/>
              </w:rPr>
              <w:t>10 363,9</w:t>
            </w:r>
          </w:p>
        </w:tc>
        <w:tc>
          <w:tcPr>
            <w:tcW w:w="1286" w:type="dxa"/>
          </w:tcPr>
          <w:p w:rsidR="005E6A14" w:rsidRPr="00305224" w:rsidRDefault="005E6A14" w:rsidP="005E6A14">
            <w:pPr>
              <w:spacing w:after="0" w:line="240" w:lineRule="auto"/>
              <w:ind w:left="156" w:right="44"/>
              <w:jc w:val="both"/>
              <w:rPr>
                <w:sz w:val="20"/>
                <w:szCs w:val="20"/>
              </w:rPr>
            </w:pPr>
            <w:r w:rsidRPr="00305224">
              <w:rPr>
                <w:sz w:val="20"/>
                <w:szCs w:val="20"/>
              </w:rPr>
              <w:t xml:space="preserve">  99,4%</w:t>
            </w:r>
          </w:p>
        </w:tc>
      </w:tr>
      <w:tr w:rsidR="005E6A14" w:rsidRPr="005E6422" w:rsidTr="005E6A14">
        <w:trPr>
          <w:trHeight w:val="300"/>
        </w:trPr>
        <w:tc>
          <w:tcPr>
            <w:tcW w:w="3970" w:type="dxa"/>
          </w:tcPr>
          <w:p w:rsidR="005E6A14" w:rsidRPr="00914762" w:rsidRDefault="005E6A14" w:rsidP="005E6A14">
            <w:pPr>
              <w:spacing w:after="0" w:line="240" w:lineRule="auto"/>
              <w:ind w:right="34"/>
              <w:jc w:val="left"/>
              <w:rPr>
                <w:sz w:val="20"/>
                <w:szCs w:val="20"/>
              </w:rPr>
            </w:pPr>
            <w:r w:rsidRPr="00914762">
              <w:rPr>
                <w:sz w:val="20"/>
                <w:szCs w:val="20"/>
              </w:rPr>
              <w:t xml:space="preserve">- федеральный бюджет </w:t>
            </w:r>
          </w:p>
        </w:tc>
        <w:tc>
          <w:tcPr>
            <w:tcW w:w="1417" w:type="dxa"/>
          </w:tcPr>
          <w:p w:rsidR="005E6A14" w:rsidRPr="0064676D" w:rsidRDefault="005E6A14" w:rsidP="005E6A14">
            <w:pPr>
              <w:spacing w:after="0" w:line="240" w:lineRule="auto"/>
              <w:ind w:right="32"/>
              <w:jc w:val="center"/>
              <w:rPr>
                <w:sz w:val="20"/>
                <w:szCs w:val="20"/>
              </w:rPr>
            </w:pPr>
            <w:r w:rsidRPr="0064676D">
              <w:rPr>
                <w:sz w:val="20"/>
                <w:szCs w:val="20"/>
              </w:rPr>
              <w:t>0,0</w:t>
            </w:r>
          </w:p>
        </w:tc>
        <w:tc>
          <w:tcPr>
            <w:tcW w:w="1418" w:type="dxa"/>
          </w:tcPr>
          <w:p w:rsidR="005E6A14" w:rsidRPr="00033E7E" w:rsidRDefault="005E6A14" w:rsidP="005E6A14">
            <w:pPr>
              <w:spacing w:after="0" w:line="240" w:lineRule="auto"/>
              <w:jc w:val="center"/>
              <w:rPr>
                <w:sz w:val="20"/>
                <w:szCs w:val="20"/>
              </w:rPr>
            </w:pPr>
            <w:r w:rsidRPr="00033E7E">
              <w:rPr>
                <w:sz w:val="20"/>
                <w:szCs w:val="20"/>
              </w:rPr>
              <w:t>0,0</w:t>
            </w:r>
          </w:p>
        </w:tc>
        <w:tc>
          <w:tcPr>
            <w:tcW w:w="1417" w:type="dxa"/>
          </w:tcPr>
          <w:p w:rsidR="005E6A14" w:rsidRPr="00033E7E" w:rsidRDefault="005E6A14" w:rsidP="005E6A14">
            <w:pPr>
              <w:spacing w:after="0" w:line="240" w:lineRule="auto"/>
              <w:ind w:right="32"/>
              <w:jc w:val="center"/>
              <w:rPr>
                <w:sz w:val="20"/>
                <w:szCs w:val="20"/>
              </w:rPr>
            </w:pPr>
            <w:r w:rsidRPr="00033E7E">
              <w:rPr>
                <w:sz w:val="20"/>
                <w:szCs w:val="20"/>
              </w:rPr>
              <w:t>0,0</w:t>
            </w:r>
          </w:p>
        </w:tc>
        <w:tc>
          <w:tcPr>
            <w:tcW w:w="1286" w:type="dxa"/>
          </w:tcPr>
          <w:p w:rsidR="005E6A14" w:rsidRPr="00033E7E" w:rsidRDefault="005E6A14" w:rsidP="005E6A14">
            <w:pPr>
              <w:spacing w:after="0" w:line="240" w:lineRule="auto"/>
              <w:ind w:right="44"/>
              <w:jc w:val="center"/>
              <w:rPr>
                <w:sz w:val="20"/>
                <w:szCs w:val="20"/>
              </w:rPr>
            </w:pPr>
            <w:r w:rsidRPr="00033E7E">
              <w:rPr>
                <w:sz w:val="20"/>
                <w:szCs w:val="20"/>
              </w:rPr>
              <w:t>0%</w:t>
            </w:r>
          </w:p>
        </w:tc>
      </w:tr>
      <w:tr w:rsidR="005E6A14" w:rsidRPr="005E6422" w:rsidTr="005E6A14">
        <w:trPr>
          <w:trHeight w:val="300"/>
        </w:trPr>
        <w:tc>
          <w:tcPr>
            <w:tcW w:w="3970" w:type="dxa"/>
          </w:tcPr>
          <w:p w:rsidR="005E6A14" w:rsidRPr="00914762" w:rsidRDefault="005E6A14" w:rsidP="005E6A14">
            <w:pPr>
              <w:spacing w:after="0" w:line="240" w:lineRule="auto"/>
              <w:ind w:right="34"/>
              <w:jc w:val="left"/>
              <w:rPr>
                <w:sz w:val="20"/>
                <w:szCs w:val="20"/>
              </w:rPr>
            </w:pPr>
            <w:r w:rsidRPr="00914762">
              <w:rPr>
                <w:sz w:val="20"/>
                <w:szCs w:val="20"/>
              </w:rPr>
              <w:t xml:space="preserve">- бюджет автономного округа </w:t>
            </w:r>
          </w:p>
        </w:tc>
        <w:tc>
          <w:tcPr>
            <w:tcW w:w="1417" w:type="dxa"/>
          </w:tcPr>
          <w:p w:rsidR="005E6A14" w:rsidRPr="0064676D" w:rsidRDefault="005E6A14" w:rsidP="005E6A14">
            <w:pPr>
              <w:spacing w:after="0" w:line="240" w:lineRule="auto"/>
              <w:ind w:right="32"/>
              <w:jc w:val="center"/>
              <w:rPr>
                <w:sz w:val="20"/>
                <w:szCs w:val="20"/>
              </w:rPr>
            </w:pPr>
            <w:r w:rsidRPr="0064676D">
              <w:rPr>
                <w:sz w:val="20"/>
                <w:szCs w:val="20"/>
              </w:rPr>
              <w:t>0,0</w:t>
            </w:r>
          </w:p>
        </w:tc>
        <w:tc>
          <w:tcPr>
            <w:tcW w:w="1418" w:type="dxa"/>
          </w:tcPr>
          <w:p w:rsidR="005E6A14" w:rsidRPr="00033E7E" w:rsidRDefault="005E6A14" w:rsidP="005E6A14">
            <w:pPr>
              <w:spacing w:after="0" w:line="240" w:lineRule="auto"/>
              <w:jc w:val="center"/>
              <w:rPr>
                <w:sz w:val="20"/>
                <w:szCs w:val="20"/>
              </w:rPr>
            </w:pPr>
            <w:r w:rsidRPr="00033E7E">
              <w:rPr>
                <w:sz w:val="20"/>
                <w:szCs w:val="20"/>
              </w:rPr>
              <w:t>0,0</w:t>
            </w:r>
          </w:p>
        </w:tc>
        <w:tc>
          <w:tcPr>
            <w:tcW w:w="1417" w:type="dxa"/>
          </w:tcPr>
          <w:p w:rsidR="005E6A14" w:rsidRPr="00033E7E" w:rsidRDefault="005E6A14" w:rsidP="005E6A14">
            <w:pPr>
              <w:spacing w:after="0" w:line="240" w:lineRule="auto"/>
              <w:ind w:right="32"/>
              <w:jc w:val="center"/>
              <w:rPr>
                <w:sz w:val="20"/>
                <w:szCs w:val="20"/>
              </w:rPr>
            </w:pPr>
            <w:r w:rsidRPr="00033E7E">
              <w:rPr>
                <w:sz w:val="20"/>
                <w:szCs w:val="20"/>
              </w:rPr>
              <w:t>0,0</w:t>
            </w:r>
          </w:p>
        </w:tc>
        <w:tc>
          <w:tcPr>
            <w:tcW w:w="1286" w:type="dxa"/>
          </w:tcPr>
          <w:p w:rsidR="005E6A14" w:rsidRPr="00033E7E" w:rsidRDefault="005E6A14" w:rsidP="005E6A14">
            <w:pPr>
              <w:spacing w:after="0" w:line="240" w:lineRule="auto"/>
              <w:ind w:right="44"/>
              <w:jc w:val="center"/>
              <w:rPr>
                <w:sz w:val="20"/>
                <w:szCs w:val="20"/>
              </w:rPr>
            </w:pPr>
            <w:r w:rsidRPr="00033E7E">
              <w:rPr>
                <w:sz w:val="20"/>
                <w:szCs w:val="20"/>
              </w:rPr>
              <w:t>0%</w:t>
            </w:r>
          </w:p>
        </w:tc>
      </w:tr>
      <w:tr w:rsidR="005E6A14" w:rsidRPr="005E6422" w:rsidTr="005E6A14">
        <w:trPr>
          <w:trHeight w:val="300"/>
        </w:trPr>
        <w:tc>
          <w:tcPr>
            <w:tcW w:w="3970" w:type="dxa"/>
          </w:tcPr>
          <w:p w:rsidR="005E6A14" w:rsidRPr="00332822" w:rsidRDefault="005E6A14" w:rsidP="005E6A14">
            <w:pPr>
              <w:spacing w:after="0" w:line="240" w:lineRule="auto"/>
              <w:ind w:right="34"/>
              <w:jc w:val="left"/>
              <w:rPr>
                <w:sz w:val="20"/>
                <w:szCs w:val="20"/>
              </w:rPr>
            </w:pPr>
            <w:r w:rsidRPr="00332822">
              <w:rPr>
                <w:sz w:val="20"/>
                <w:szCs w:val="20"/>
              </w:rPr>
              <w:t>- бюджет города</w:t>
            </w:r>
          </w:p>
        </w:tc>
        <w:tc>
          <w:tcPr>
            <w:tcW w:w="1417" w:type="dxa"/>
          </w:tcPr>
          <w:p w:rsidR="005E6A14" w:rsidRPr="0064676D" w:rsidRDefault="005E6A14" w:rsidP="005E6A14">
            <w:pPr>
              <w:spacing w:after="0" w:line="240" w:lineRule="auto"/>
              <w:ind w:right="32"/>
              <w:jc w:val="both"/>
              <w:rPr>
                <w:sz w:val="20"/>
                <w:szCs w:val="20"/>
              </w:rPr>
            </w:pPr>
            <w:r w:rsidRPr="0064676D">
              <w:rPr>
                <w:sz w:val="20"/>
                <w:szCs w:val="20"/>
              </w:rPr>
              <w:t xml:space="preserve"> </w:t>
            </w:r>
            <w:r>
              <w:rPr>
                <w:sz w:val="20"/>
                <w:szCs w:val="20"/>
              </w:rPr>
              <w:t xml:space="preserve"> </w:t>
            </w:r>
            <w:r w:rsidRPr="0064676D">
              <w:rPr>
                <w:sz w:val="20"/>
                <w:szCs w:val="20"/>
              </w:rPr>
              <w:t xml:space="preserve"> </w:t>
            </w:r>
            <w:r>
              <w:rPr>
                <w:sz w:val="20"/>
                <w:szCs w:val="20"/>
              </w:rPr>
              <w:t xml:space="preserve"> </w:t>
            </w:r>
            <w:r w:rsidRPr="0064676D">
              <w:rPr>
                <w:sz w:val="20"/>
                <w:szCs w:val="20"/>
              </w:rPr>
              <w:t>12 873,4</w:t>
            </w:r>
          </w:p>
        </w:tc>
        <w:tc>
          <w:tcPr>
            <w:tcW w:w="1418" w:type="dxa"/>
          </w:tcPr>
          <w:p w:rsidR="005E6A14" w:rsidRPr="00033E7E" w:rsidRDefault="005E6A14" w:rsidP="005E6A14">
            <w:pPr>
              <w:spacing w:after="0" w:line="240" w:lineRule="auto"/>
              <w:jc w:val="center"/>
              <w:rPr>
                <w:sz w:val="20"/>
                <w:szCs w:val="20"/>
              </w:rPr>
            </w:pPr>
            <w:r w:rsidRPr="00033E7E">
              <w:rPr>
                <w:sz w:val="20"/>
                <w:szCs w:val="20"/>
              </w:rPr>
              <w:t>10 429,2</w:t>
            </w:r>
          </w:p>
        </w:tc>
        <w:tc>
          <w:tcPr>
            <w:tcW w:w="1417" w:type="dxa"/>
          </w:tcPr>
          <w:p w:rsidR="005E6A14" w:rsidRPr="00033E7E" w:rsidRDefault="005E6A14" w:rsidP="005E6A14">
            <w:pPr>
              <w:spacing w:after="0" w:line="240" w:lineRule="auto"/>
              <w:ind w:left="134" w:right="32"/>
              <w:jc w:val="center"/>
              <w:rPr>
                <w:sz w:val="20"/>
                <w:szCs w:val="20"/>
              </w:rPr>
            </w:pPr>
            <w:r w:rsidRPr="00033E7E">
              <w:rPr>
                <w:sz w:val="20"/>
                <w:szCs w:val="20"/>
              </w:rPr>
              <w:t>10 363,9</w:t>
            </w:r>
          </w:p>
        </w:tc>
        <w:tc>
          <w:tcPr>
            <w:tcW w:w="1286" w:type="dxa"/>
          </w:tcPr>
          <w:p w:rsidR="005E6A14" w:rsidRPr="00033E7E" w:rsidRDefault="005E6A14" w:rsidP="005E6A14">
            <w:pPr>
              <w:spacing w:after="0" w:line="240" w:lineRule="auto"/>
              <w:ind w:left="156" w:right="44"/>
              <w:jc w:val="both"/>
              <w:rPr>
                <w:sz w:val="20"/>
                <w:szCs w:val="20"/>
              </w:rPr>
            </w:pPr>
            <w:r w:rsidRPr="00033E7E">
              <w:rPr>
                <w:sz w:val="20"/>
                <w:szCs w:val="20"/>
              </w:rPr>
              <w:t xml:space="preserve">  99,4%</w:t>
            </w:r>
          </w:p>
        </w:tc>
      </w:tr>
      <w:tr w:rsidR="005E6A14" w:rsidRPr="005E6422" w:rsidTr="005E6A14">
        <w:trPr>
          <w:trHeight w:val="300"/>
        </w:trPr>
        <w:tc>
          <w:tcPr>
            <w:tcW w:w="3970" w:type="dxa"/>
            <w:vAlign w:val="center"/>
          </w:tcPr>
          <w:p w:rsidR="005E6A14" w:rsidRPr="00332822" w:rsidRDefault="005E6A14" w:rsidP="005E6A14">
            <w:pPr>
              <w:spacing w:after="0" w:line="240" w:lineRule="auto"/>
              <w:ind w:right="34"/>
              <w:jc w:val="left"/>
              <w:rPr>
                <w:sz w:val="20"/>
                <w:szCs w:val="20"/>
              </w:rPr>
            </w:pPr>
            <w:r w:rsidRPr="00332822">
              <w:rPr>
                <w:sz w:val="20"/>
                <w:szCs w:val="20"/>
              </w:rPr>
              <w:t>Расходы на оказание содействия в подготовке и проведении общероссийского голосования по вопросу одобрения изменений в Конституцию Российской Федерации, а также в информировании граждан Российской Федерации о его подготовке и проведении</w:t>
            </w:r>
          </w:p>
        </w:tc>
        <w:tc>
          <w:tcPr>
            <w:tcW w:w="1417" w:type="dxa"/>
          </w:tcPr>
          <w:p w:rsidR="005E6A14" w:rsidRPr="0064676D" w:rsidRDefault="005E6A14" w:rsidP="005E6A14">
            <w:pPr>
              <w:spacing w:after="0" w:line="240" w:lineRule="auto"/>
              <w:ind w:left="-149" w:right="32"/>
              <w:jc w:val="center"/>
              <w:rPr>
                <w:sz w:val="20"/>
                <w:szCs w:val="20"/>
              </w:rPr>
            </w:pPr>
            <w:r w:rsidRPr="0064676D">
              <w:rPr>
                <w:sz w:val="20"/>
                <w:szCs w:val="20"/>
              </w:rPr>
              <w:t>599,3</w:t>
            </w:r>
          </w:p>
        </w:tc>
        <w:tc>
          <w:tcPr>
            <w:tcW w:w="1418" w:type="dxa"/>
          </w:tcPr>
          <w:p w:rsidR="005E6A14" w:rsidRPr="006460C5" w:rsidRDefault="005E6A14" w:rsidP="005E6A14">
            <w:pPr>
              <w:spacing w:after="0" w:line="240" w:lineRule="auto"/>
              <w:ind w:left="-129"/>
              <w:jc w:val="center"/>
              <w:rPr>
                <w:sz w:val="20"/>
                <w:szCs w:val="20"/>
              </w:rPr>
            </w:pPr>
            <w:r w:rsidRPr="006460C5">
              <w:rPr>
                <w:sz w:val="20"/>
                <w:szCs w:val="20"/>
              </w:rPr>
              <w:t>0,0</w:t>
            </w:r>
          </w:p>
        </w:tc>
        <w:tc>
          <w:tcPr>
            <w:tcW w:w="1417" w:type="dxa"/>
          </w:tcPr>
          <w:p w:rsidR="005E6A14" w:rsidRPr="006460C5" w:rsidRDefault="005E6A14" w:rsidP="005E6A14">
            <w:pPr>
              <w:spacing w:after="0" w:line="240" w:lineRule="auto"/>
              <w:ind w:left="-149" w:right="32"/>
              <w:jc w:val="center"/>
              <w:rPr>
                <w:sz w:val="20"/>
                <w:szCs w:val="20"/>
              </w:rPr>
            </w:pPr>
            <w:r w:rsidRPr="006460C5">
              <w:rPr>
                <w:sz w:val="20"/>
                <w:szCs w:val="20"/>
              </w:rPr>
              <w:t>0,0</w:t>
            </w:r>
          </w:p>
        </w:tc>
        <w:tc>
          <w:tcPr>
            <w:tcW w:w="1286" w:type="dxa"/>
          </w:tcPr>
          <w:p w:rsidR="005E6A14" w:rsidRPr="007666BA" w:rsidRDefault="005E6A14" w:rsidP="005E6A14">
            <w:pPr>
              <w:spacing w:after="0" w:line="240" w:lineRule="auto"/>
              <w:ind w:left="-127" w:right="44" w:firstLine="127"/>
              <w:jc w:val="center"/>
              <w:rPr>
                <w:sz w:val="20"/>
                <w:szCs w:val="20"/>
              </w:rPr>
            </w:pPr>
            <w:r w:rsidRPr="007666BA">
              <w:rPr>
                <w:sz w:val="20"/>
                <w:szCs w:val="20"/>
              </w:rPr>
              <w:t>0%</w:t>
            </w:r>
          </w:p>
        </w:tc>
      </w:tr>
      <w:tr w:rsidR="005E6A14" w:rsidRPr="005E6422" w:rsidTr="005E6A14">
        <w:trPr>
          <w:trHeight w:val="300"/>
        </w:trPr>
        <w:tc>
          <w:tcPr>
            <w:tcW w:w="3970" w:type="dxa"/>
          </w:tcPr>
          <w:p w:rsidR="005E6A14" w:rsidRPr="00332822" w:rsidRDefault="005E6A14" w:rsidP="005E6A14">
            <w:pPr>
              <w:spacing w:after="0" w:line="240" w:lineRule="auto"/>
              <w:ind w:right="34"/>
              <w:jc w:val="left"/>
              <w:rPr>
                <w:sz w:val="20"/>
                <w:szCs w:val="20"/>
              </w:rPr>
            </w:pPr>
            <w:r w:rsidRPr="00332822">
              <w:rPr>
                <w:sz w:val="20"/>
                <w:szCs w:val="20"/>
              </w:rPr>
              <w:t xml:space="preserve">- федеральный бюджет </w:t>
            </w:r>
          </w:p>
        </w:tc>
        <w:tc>
          <w:tcPr>
            <w:tcW w:w="1417" w:type="dxa"/>
          </w:tcPr>
          <w:p w:rsidR="005E6A14" w:rsidRPr="0064676D" w:rsidRDefault="005E6A14" w:rsidP="005E6A14">
            <w:pPr>
              <w:spacing w:after="0" w:line="240" w:lineRule="auto"/>
              <w:ind w:right="32"/>
              <w:jc w:val="center"/>
              <w:rPr>
                <w:sz w:val="20"/>
                <w:szCs w:val="20"/>
              </w:rPr>
            </w:pPr>
            <w:r w:rsidRPr="0064676D">
              <w:rPr>
                <w:sz w:val="20"/>
                <w:szCs w:val="20"/>
              </w:rPr>
              <w:t>599,3</w:t>
            </w:r>
          </w:p>
        </w:tc>
        <w:tc>
          <w:tcPr>
            <w:tcW w:w="1418" w:type="dxa"/>
          </w:tcPr>
          <w:p w:rsidR="005E6A14" w:rsidRPr="006460C5" w:rsidRDefault="005E6A14" w:rsidP="005E6A14">
            <w:pPr>
              <w:spacing w:after="0" w:line="240" w:lineRule="auto"/>
              <w:jc w:val="center"/>
              <w:rPr>
                <w:sz w:val="20"/>
                <w:szCs w:val="20"/>
              </w:rPr>
            </w:pPr>
            <w:r w:rsidRPr="006460C5">
              <w:rPr>
                <w:sz w:val="20"/>
                <w:szCs w:val="20"/>
              </w:rPr>
              <w:t>0,0</w:t>
            </w:r>
          </w:p>
        </w:tc>
        <w:tc>
          <w:tcPr>
            <w:tcW w:w="1417" w:type="dxa"/>
          </w:tcPr>
          <w:p w:rsidR="005E6A14" w:rsidRPr="006460C5" w:rsidRDefault="005E6A14" w:rsidP="005E6A14">
            <w:pPr>
              <w:spacing w:after="0" w:line="240" w:lineRule="auto"/>
              <w:ind w:right="32"/>
              <w:jc w:val="center"/>
              <w:rPr>
                <w:sz w:val="20"/>
                <w:szCs w:val="20"/>
              </w:rPr>
            </w:pPr>
            <w:r w:rsidRPr="006460C5">
              <w:rPr>
                <w:sz w:val="20"/>
                <w:szCs w:val="20"/>
              </w:rPr>
              <w:t>0,0</w:t>
            </w:r>
          </w:p>
        </w:tc>
        <w:tc>
          <w:tcPr>
            <w:tcW w:w="1286" w:type="dxa"/>
          </w:tcPr>
          <w:p w:rsidR="005E6A14" w:rsidRPr="00602A50" w:rsidRDefault="005E6A14" w:rsidP="005E6A14">
            <w:pPr>
              <w:spacing w:after="0" w:line="240" w:lineRule="auto"/>
              <w:ind w:right="44"/>
              <w:jc w:val="center"/>
              <w:rPr>
                <w:sz w:val="20"/>
                <w:szCs w:val="20"/>
              </w:rPr>
            </w:pPr>
            <w:r w:rsidRPr="00602A50">
              <w:rPr>
                <w:sz w:val="20"/>
                <w:szCs w:val="20"/>
              </w:rPr>
              <w:t>0%</w:t>
            </w:r>
          </w:p>
        </w:tc>
      </w:tr>
      <w:tr w:rsidR="005E6A14" w:rsidRPr="005E6422" w:rsidTr="005E6A14">
        <w:trPr>
          <w:trHeight w:val="300"/>
        </w:trPr>
        <w:tc>
          <w:tcPr>
            <w:tcW w:w="3970" w:type="dxa"/>
          </w:tcPr>
          <w:p w:rsidR="005E6A14" w:rsidRPr="00332822" w:rsidRDefault="005E6A14" w:rsidP="005E6A14">
            <w:pPr>
              <w:spacing w:after="0" w:line="240" w:lineRule="auto"/>
              <w:ind w:right="34"/>
              <w:jc w:val="left"/>
              <w:rPr>
                <w:sz w:val="20"/>
                <w:szCs w:val="20"/>
              </w:rPr>
            </w:pPr>
            <w:r w:rsidRPr="00332822">
              <w:rPr>
                <w:sz w:val="20"/>
                <w:szCs w:val="20"/>
              </w:rPr>
              <w:t xml:space="preserve">- бюджет автономного округа </w:t>
            </w:r>
          </w:p>
        </w:tc>
        <w:tc>
          <w:tcPr>
            <w:tcW w:w="1417" w:type="dxa"/>
          </w:tcPr>
          <w:p w:rsidR="005E6A14" w:rsidRPr="0064676D" w:rsidRDefault="005E6A14" w:rsidP="005E6A14">
            <w:pPr>
              <w:spacing w:after="0" w:line="240" w:lineRule="auto"/>
              <w:ind w:right="32"/>
              <w:jc w:val="center"/>
              <w:rPr>
                <w:sz w:val="20"/>
                <w:szCs w:val="20"/>
              </w:rPr>
            </w:pPr>
            <w:r w:rsidRPr="0064676D">
              <w:rPr>
                <w:sz w:val="20"/>
                <w:szCs w:val="20"/>
              </w:rPr>
              <w:t>0,0</w:t>
            </w:r>
          </w:p>
        </w:tc>
        <w:tc>
          <w:tcPr>
            <w:tcW w:w="1418" w:type="dxa"/>
          </w:tcPr>
          <w:p w:rsidR="005E6A14" w:rsidRPr="006460C5" w:rsidRDefault="005E6A14" w:rsidP="005E6A14">
            <w:pPr>
              <w:spacing w:after="0" w:line="240" w:lineRule="auto"/>
              <w:jc w:val="center"/>
              <w:rPr>
                <w:sz w:val="20"/>
                <w:szCs w:val="20"/>
              </w:rPr>
            </w:pPr>
            <w:r w:rsidRPr="006460C5">
              <w:rPr>
                <w:sz w:val="20"/>
                <w:szCs w:val="20"/>
              </w:rPr>
              <w:t>0,0</w:t>
            </w:r>
          </w:p>
        </w:tc>
        <w:tc>
          <w:tcPr>
            <w:tcW w:w="1417" w:type="dxa"/>
          </w:tcPr>
          <w:p w:rsidR="005E6A14" w:rsidRPr="006460C5" w:rsidRDefault="005E6A14" w:rsidP="005E6A14">
            <w:pPr>
              <w:spacing w:after="0" w:line="240" w:lineRule="auto"/>
              <w:ind w:right="32"/>
              <w:jc w:val="center"/>
              <w:rPr>
                <w:sz w:val="20"/>
                <w:szCs w:val="20"/>
              </w:rPr>
            </w:pPr>
            <w:r w:rsidRPr="006460C5">
              <w:rPr>
                <w:sz w:val="20"/>
                <w:szCs w:val="20"/>
              </w:rPr>
              <w:t>0,0</w:t>
            </w:r>
          </w:p>
        </w:tc>
        <w:tc>
          <w:tcPr>
            <w:tcW w:w="1286" w:type="dxa"/>
          </w:tcPr>
          <w:p w:rsidR="005E6A14" w:rsidRPr="00602A50" w:rsidRDefault="005E6A14" w:rsidP="005E6A14">
            <w:pPr>
              <w:spacing w:after="0" w:line="240" w:lineRule="auto"/>
              <w:ind w:right="44"/>
              <w:jc w:val="center"/>
              <w:rPr>
                <w:sz w:val="20"/>
                <w:szCs w:val="20"/>
              </w:rPr>
            </w:pPr>
            <w:r w:rsidRPr="00602A50">
              <w:rPr>
                <w:sz w:val="20"/>
                <w:szCs w:val="20"/>
              </w:rPr>
              <w:t>0%</w:t>
            </w:r>
          </w:p>
        </w:tc>
      </w:tr>
      <w:tr w:rsidR="005E6A14" w:rsidRPr="005E6422" w:rsidTr="005E6A14">
        <w:trPr>
          <w:trHeight w:val="300"/>
        </w:trPr>
        <w:tc>
          <w:tcPr>
            <w:tcW w:w="3970" w:type="dxa"/>
          </w:tcPr>
          <w:p w:rsidR="005E6A14" w:rsidRPr="00332822" w:rsidRDefault="005E6A14" w:rsidP="005E6A14">
            <w:pPr>
              <w:spacing w:after="0" w:line="240" w:lineRule="auto"/>
              <w:ind w:right="34"/>
              <w:jc w:val="left"/>
              <w:rPr>
                <w:sz w:val="20"/>
                <w:szCs w:val="20"/>
              </w:rPr>
            </w:pPr>
            <w:r w:rsidRPr="00332822">
              <w:rPr>
                <w:sz w:val="20"/>
                <w:szCs w:val="20"/>
              </w:rPr>
              <w:t>- бюджет города</w:t>
            </w:r>
          </w:p>
        </w:tc>
        <w:tc>
          <w:tcPr>
            <w:tcW w:w="1417" w:type="dxa"/>
          </w:tcPr>
          <w:p w:rsidR="005E6A14" w:rsidRPr="0064676D" w:rsidRDefault="005E6A14" w:rsidP="005E6A14">
            <w:pPr>
              <w:spacing w:after="0" w:line="240" w:lineRule="auto"/>
              <w:ind w:right="32"/>
              <w:jc w:val="center"/>
              <w:rPr>
                <w:sz w:val="20"/>
                <w:szCs w:val="20"/>
              </w:rPr>
            </w:pPr>
            <w:r w:rsidRPr="0064676D">
              <w:rPr>
                <w:sz w:val="20"/>
                <w:szCs w:val="20"/>
              </w:rPr>
              <w:t>0,0</w:t>
            </w:r>
          </w:p>
        </w:tc>
        <w:tc>
          <w:tcPr>
            <w:tcW w:w="1418" w:type="dxa"/>
          </w:tcPr>
          <w:p w:rsidR="005E6A14" w:rsidRPr="006460C5" w:rsidRDefault="005E6A14" w:rsidP="005E6A14">
            <w:pPr>
              <w:spacing w:after="0" w:line="240" w:lineRule="auto"/>
              <w:jc w:val="center"/>
              <w:rPr>
                <w:sz w:val="20"/>
                <w:szCs w:val="20"/>
              </w:rPr>
            </w:pPr>
            <w:r w:rsidRPr="006460C5">
              <w:rPr>
                <w:sz w:val="20"/>
                <w:szCs w:val="20"/>
              </w:rPr>
              <w:t>0,0</w:t>
            </w:r>
          </w:p>
        </w:tc>
        <w:tc>
          <w:tcPr>
            <w:tcW w:w="1417" w:type="dxa"/>
          </w:tcPr>
          <w:p w:rsidR="005E6A14" w:rsidRPr="006460C5" w:rsidRDefault="005E6A14" w:rsidP="005E6A14">
            <w:pPr>
              <w:spacing w:after="0" w:line="240" w:lineRule="auto"/>
              <w:ind w:right="32"/>
              <w:jc w:val="center"/>
              <w:rPr>
                <w:sz w:val="20"/>
                <w:szCs w:val="20"/>
              </w:rPr>
            </w:pPr>
            <w:r w:rsidRPr="006460C5">
              <w:rPr>
                <w:sz w:val="20"/>
                <w:szCs w:val="20"/>
              </w:rPr>
              <w:t>0,0</w:t>
            </w:r>
          </w:p>
        </w:tc>
        <w:tc>
          <w:tcPr>
            <w:tcW w:w="1286" w:type="dxa"/>
          </w:tcPr>
          <w:p w:rsidR="005E6A14" w:rsidRPr="00602A50" w:rsidRDefault="005E6A14" w:rsidP="005E6A14">
            <w:pPr>
              <w:spacing w:after="0" w:line="240" w:lineRule="auto"/>
              <w:ind w:right="44"/>
              <w:jc w:val="center"/>
              <w:rPr>
                <w:sz w:val="20"/>
                <w:szCs w:val="20"/>
              </w:rPr>
            </w:pPr>
            <w:r w:rsidRPr="00602A50">
              <w:rPr>
                <w:sz w:val="20"/>
                <w:szCs w:val="20"/>
              </w:rPr>
              <w:t>0%</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 xml:space="preserve">Подпрограмма </w:t>
            </w:r>
            <w:r w:rsidRPr="00332822">
              <w:rPr>
                <w:sz w:val="20"/>
                <w:szCs w:val="20"/>
                <w:lang w:val="en-US"/>
              </w:rPr>
              <w:t>II</w:t>
            </w:r>
            <w:r w:rsidRPr="00332822">
              <w:rPr>
                <w:sz w:val="20"/>
                <w:szCs w:val="20"/>
              </w:rPr>
              <w:t xml:space="preserve"> «Материально-техническое и финансовое обеспечение деятельности МКУ «Управление гражданской защиты населения», всего, в том числе:</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97 274,3</w:t>
            </w:r>
          </w:p>
        </w:tc>
        <w:tc>
          <w:tcPr>
            <w:tcW w:w="1418" w:type="dxa"/>
          </w:tcPr>
          <w:p w:rsidR="005E6A14" w:rsidRPr="00A4622C" w:rsidRDefault="005E6A14" w:rsidP="005E6A14">
            <w:pPr>
              <w:spacing w:after="0" w:line="240" w:lineRule="auto"/>
              <w:jc w:val="center"/>
              <w:rPr>
                <w:sz w:val="20"/>
                <w:szCs w:val="20"/>
              </w:rPr>
            </w:pPr>
            <w:r w:rsidRPr="00A4622C">
              <w:rPr>
                <w:sz w:val="20"/>
                <w:szCs w:val="20"/>
              </w:rPr>
              <w:t>123 011,0</w:t>
            </w:r>
          </w:p>
        </w:tc>
        <w:tc>
          <w:tcPr>
            <w:tcW w:w="1417" w:type="dxa"/>
          </w:tcPr>
          <w:p w:rsidR="005E6A14" w:rsidRPr="00A4622C" w:rsidRDefault="005E6A14" w:rsidP="005E6A14">
            <w:pPr>
              <w:spacing w:after="0" w:line="240" w:lineRule="auto"/>
              <w:ind w:right="32"/>
              <w:jc w:val="center"/>
              <w:rPr>
                <w:sz w:val="20"/>
                <w:szCs w:val="20"/>
              </w:rPr>
            </w:pPr>
            <w:r w:rsidRPr="00A4622C">
              <w:rPr>
                <w:sz w:val="20"/>
                <w:szCs w:val="20"/>
              </w:rPr>
              <w:t>117 569,5</w:t>
            </w:r>
          </w:p>
        </w:tc>
        <w:tc>
          <w:tcPr>
            <w:tcW w:w="1286" w:type="dxa"/>
            <w:hideMark/>
          </w:tcPr>
          <w:p w:rsidR="005E6A14" w:rsidRPr="00A4622C" w:rsidRDefault="005E6A14" w:rsidP="005E6A14">
            <w:pPr>
              <w:spacing w:after="0" w:line="240" w:lineRule="auto"/>
              <w:ind w:right="44"/>
              <w:jc w:val="center"/>
              <w:rPr>
                <w:sz w:val="20"/>
                <w:szCs w:val="20"/>
              </w:rPr>
            </w:pPr>
            <w:r w:rsidRPr="00A4622C">
              <w:rPr>
                <w:sz w:val="20"/>
                <w:szCs w:val="20"/>
              </w:rPr>
              <w:t>95,6%</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 xml:space="preserve">- федеральный бюджет </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0,0</w:t>
            </w:r>
          </w:p>
        </w:tc>
        <w:tc>
          <w:tcPr>
            <w:tcW w:w="1418" w:type="dxa"/>
          </w:tcPr>
          <w:p w:rsidR="005E6A14" w:rsidRPr="00A4622C" w:rsidRDefault="005E6A14" w:rsidP="005E6A14">
            <w:pPr>
              <w:spacing w:after="0" w:line="240" w:lineRule="auto"/>
              <w:jc w:val="center"/>
              <w:rPr>
                <w:sz w:val="20"/>
                <w:szCs w:val="20"/>
              </w:rPr>
            </w:pPr>
            <w:r w:rsidRPr="00A4622C">
              <w:rPr>
                <w:sz w:val="20"/>
                <w:szCs w:val="20"/>
              </w:rPr>
              <w:t>0,0</w:t>
            </w:r>
          </w:p>
        </w:tc>
        <w:tc>
          <w:tcPr>
            <w:tcW w:w="1417" w:type="dxa"/>
          </w:tcPr>
          <w:p w:rsidR="005E6A14" w:rsidRPr="00A4622C" w:rsidRDefault="005E6A14" w:rsidP="005E6A14">
            <w:pPr>
              <w:spacing w:after="0" w:line="240" w:lineRule="auto"/>
              <w:ind w:right="32"/>
              <w:jc w:val="center"/>
              <w:rPr>
                <w:sz w:val="20"/>
                <w:szCs w:val="20"/>
              </w:rPr>
            </w:pPr>
            <w:r w:rsidRPr="00A4622C">
              <w:rPr>
                <w:sz w:val="20"/>
                <w:szCs w:val="20"/>
              </w:rPr>
              <w:t>0,0</w:t>
            </w:r>
          </w:p>
        </w:tc>
        <w:tc>
          <w:tcPr>
            <w:tcW w:w="1286" w:type="dxa"/>
            <w:hideMark/>
          </w:tcPr>
          <w:p w:rsidR="005E6A14" w:rsidRPr="00A4622C" w:rsidRDefault="005E6A14" w:rsidP="005E6A14">
            <w:pPr>
              <w:spacing w:after="0" w:line="240" w:lineRule="auto"/>
              <w:ind w:right="44"/>
              <w:jc w:val="center"/>
              <w:rPr>
                <w:sz w:val="20"/>
                <w:szCs w:val="20"/>
              </w:rPr>
            </w:pPr>
            <w:r w:rsidRPr="00A4622C">
              <w:rPr>
                <w:sz w:val="20"/>
                <w:szCs w:val="20"/>
              </w:rPr>
              <w:t>0%</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 xml:space="preserve">- бюджет автономного округа </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0,0</w:t>
            </w:r>
          </w:p>
        </w:tc>
        <w:tc>
          <w:tcPr>
            <w:tcW w:w="1418" w:type="dxa"/>
          </w:tcPr>
          <w:p w:rsidR="005E6A14" w:rsidRPr="00A4622C" w:rsidRDefault="005E6A14" w:rsidP="005E6A14">
            <w:pPr>
              <w:spacing w:after="0" w:line="240" w:lineRule="auto"/>
              <w:jc w:val="center"/>
              <w:rPr>
                <w:sz w:val="20"/>
                <w:szCs w:val="20"/>
              </w:rPr>
            </w:pPr>
            <w:r w:rsidRPr="00A4622C">
              <w:rPr>
                <w:sz w:val="20"/>
                <w:szCs w:val="20"/>
              </w:rPr>
              <w:t>0,0</w:t>
            </w:r>
          </w:p>
        </w:tc>
        <w:tc>
          <w:tcPr>
            <w:tcW w:w="1417" w:type="dxa"/>
          </w:tcPr>
          <w:p w:rsidR="005E6A14" w:rsidRPr="00A4622C" w:rsidRDefault="005E6A14" w:rsidP="005E6A14">
            <w:pPr>
              <w:spacing w:after="0" w:line="240" w:lineRule="auto"/>
              <w:ind w:right="32"/>
              <w:jc w:val="center"/>
              <w:rPr>
                <w:sz w:val="20"/>
                <w:szCs w:val="20"/>
              </w:rPr>
            </w:pPr>
            <w:r w:rsidRPr="00A4622C">
              <w:rPr>
                <w:sz w:val="20"/>
                <w:szCs w:val="20"/>
              </w:rPr>
              <w:t>0,0</w:t>
            </w:r>
          </w:p>
        </w:tc>
        <w:tc>
          <w:tcPr>
            <w:tcW w:w="1286" w:type="dxa"/>
            <w:hideMark/>
          </w:tcPr>
          <w:p w:rsidR="005E6A14" w:rsidRPr="00A4622C" w:rsidRDefault="005E6A14" w:rsidP="005E6A14">
            <w:pPr>
              <w:spacing w:after="0" w:line="240" w:lineRule="auto"/>
              <w:ind w:right="44"/>
              <w:jc w:val="center"/>
              <w:rPr>
                <w:sz w:val="20"/>
                <w:szCs w:val="20"/>
              </w:rPr>
            </w:pPr>
            <w:r w:rsidRPr="00A4622C">
              <w:rPr>
                <w:sz w:val="20"/>
                <w:szCs w:val="20"/>
              </w:rPr>
              <w:t>0%</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 бюджет города</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97 274,3</w:t>
            </w:r>
          </w:p>
        </w:tc>
        <w:tc>
          <w:tcPr>
            <w:tcW w:w="1418" w:type="dxa"/>
          </w:tcPr>
          <w:p w:rsidR="005E6A14" w:rsidRPr="00A4622C" w:rsidRDefault="005E6A14" w:rsidP="005E6A14">
            <w:pPr>
              <w:spacing w:after="0" w:line="240" w:lineRule="auto"/>
              <w:jc w:val="center"/>
              <w:rPr>
                <w:sz w:val="20"/>
                <w:szCs w:val="20"/>
              </w:rPr>
            </w:pPr>
            <w:r w:rsidRPr="00A4622C">
              <w:rPr>
                <w:sz w:val="20"/>
                <w:szCs w:val="20"/>
              </w:rPr>
              <w:t>123 011,0</w:t>
            </w:r>
          </w:p>
        </w:tc>
        <w:tc>
          <w:tcPr>
            <w:tcW w:w="1417" w:type="dxa"/>
          </w:tcPr>
          <w:p w:rsidR="005E6A14" w:rsidRPr="00A4622C" w:rsidRDefault="005E6A14" w:rsidP="005E6A14">
            <w:pPr>
              <w:spacing w:after="0" w:line="240" w:lineRule="auto"/>
              <w:ind w:right="32"/>
              <w:jc w:val="center"/>
              <w:rPr>
                <w:sz w:val="20"/>
                <w:szCs w:val="20"/>
              </w:rPr>
            </w:pPr>
            <w:r w:rsidRPr="00A4622C">
              <w:rPr>
                <w:sz w:val="20"/>
                <w:szCs w:val="20"/>
              </w:rPr>
              <w:t>117 569,5</w:t>
            </w:r>
          </w:p>
        </w:tc>
        <w:tc>
          <w:tcPr>
            <w:tcW w:w="1286" w:type="dxa"/>
            <w:hideMark/>
          </w:tcPr>
          <w:p w:rsidR="005E6A14" w:rsidRPr="00A4622C" w:rsidRDefault="005E6A14" w:rsidP="005E6A14">
            <w:pPr>
              <w:spacing w:after="0" w:line="240" w:lineRule="auto"/>
              <w:ind w:right="44"/>
              <w:jc w:val="center"/>
              <w:rPr>
                <w:sz w:val="20"/>
                <w:szCs w:val="20"/>
              </w:rPr>
            </w:pPr>
            <w:r w:rsidRPr="00A4622C">
              <w:rPr>
                <w:sz w:val="20"/>
                <w:szCs w:val="20"/>
              </w:rPr>
              <w:t>95,6%</w:t>
            </w:r>
          </w:p>
        </w:tc>
      </w:tr>
      <w:tr w:rsidR="005E6A14" w:rsidRPr="005E6422" w:rsidTr="005E6A14">
        <w:trPr>
          <w:trHeight w:val="300"/>
        </w:trPr>
        <w:tc>
          <w:tcPr>
            <w:tcW w:w="3970" w:type="dxa"/>
            <w:hideMark/>
          </w:tcPr>
          <w:p w:rsidR="005E6A14" w:rsidRPr="00332822" w:rsidRDefault="005E6A14" w:rsidP="005E6A14">
            <w:pPr>
              <w:spacing w:after="0" w:line="240" w:lineRule="auto"/>
              <w:ind w:right="34"/>
              <w:jc w:val="left"/>
              <w:rPr>
                <w:sz w:val="20"/>
                <w:szCs w:val="20"/>
              </w:rPr>
            </w:pPr>
            <w:r w:rsidRPr="00332822">
              <w:rPr>
                <w:sz w:val="20"/>
                <w:szCs w:val="20"/>
              </w:rPr>
              <w:t>Основное мероприятие «Обеспечение условий для выполнения функций и полномочий, возложенных на МКУ «Управление гражданской защиты населения», всего, в том числе:</w:t>
            </w:r>
          </w:p>
        </w:tc>
        <w:tc>
          <w:tcPr>
            <w:tcW w:w="1417" w:type="dxa"/>
            <w:hideMark/>
          </w:tcPr>
          <w:p w:rsidR="005E6A14" w:rsidRPr="0064676D" w:rsidRDefault="005E6A14" w:rsidP="005E6A14">
            <w:pPr>
              <w:spacing w:after="0" w:line="240" w:lineRule="auto"/>
              <w:ind w:right="32"/>
              <w:jc w:val="center"/>
              <w:rPr>
                <w:sz w:val="20"/>
                <w:szCs w:val="20"/>
              </w:rPr>
            </w:pPr>
            <w:r w:rsidRPr="0064676D">
              <w:rPr>
                <w:sz w:val="20"/>
                <w:szCs w:val="20"/>
              </w:rPr>
              <w:t>97 274,3</w:t>
            </w:r>
          </w:p>
        </w:tc>
        <w:tc>
          <w:tcPr>
            <w:tcW w:w="1418" w:type="dxa"/>
          </w:tcPr>
          <w:p w:rsidR="005E6A14" w:rsidRPr="00C17342" w:rsidRDefault="005E6A14" w:rsidP="005E6A14">
            <w:pPr>
              <w:spacing w:after="0" w:line="240" w:lineRule="auto"/>
              <w:jc w:val="center"/>
              <w:rPr>
                <w:sz w:val="20"/>
                <w:szCs w:val="20"/>
              </w:rPr>
            </w:pPr>
            <w:r w:rsidRPr="00C17342">
              <w:rPr>
                <w:sz w:val="20"/>
                <w:szCs w:val="20"/>
              </w:rPr>
              <w:t>123 011,0</w:t>
            </w:r>
          </w:p>
        </w:tc>
        <w:tc>
          <w:tcPr>
            <w:tcW w:w="1417" w:type="dxa"/>
          </w:tcPr>
          <w:p w:rsidR="005E6A14" w:rsidRPr="00C17342" w:rsidRDefault="005E6A14" w:rsidP="005E6A14">
            <w:pPr>
              <w:spacing w:after="0" w:line="240" w:lineRule="auto"/>
              <w:ind w:right="32"/>
              <w:jc w:val="center"/>
              <w:rPr>
                <w:sz w:val="20"/>
                <w:szCs w:val="20"/>
              </w:rPr>
            </w:pPr>
            <w:r w:rsidRPr="00C17342">
              <w:rPr>
                <w:sz w:val="20"/>
                <w:szCs w:val="20"/>
              </w:rPr>
              <w:t>117 569,5</w:t>
            </w:r>
          </w:p>
        </w:tc>
        <w:tc>
          <w:tcPr>
            <w:tcW w:w="1286" w:type="dxa"/>
            <w:hideMark/>
          </w:tcPr>
          <w:p w:rsidR="005E6A14" w:rsidRPr="00C17342" w:rsidRDefault="005E6A14" w:rsidP="005E6A14">
            <w:pPr>
              <w:spacing w:after="0" w:line="240" w:lineRule="auto"/>
              <w:ind w:right="44"/>
              <w:jc w:val="center"/>
              <w:rPr>
                <w:sz w:val="20"/>
                <w:szCs w:val="20"/>
              </w:rPr>
            </w:pPr>
            <w:r w:rsidRPr="00C17342">
              <w:rPr>
                <w:sz w:val="20"/>
                <w:szCs w:val="20"/>
              </w:rPr>
              <w:t>95,6%</w:t>
            </w:r>
          </w:p>
        </w:tc>
      </w:tr>
      <w:tr w:rsidR="005E6A14" w:rsidRPr="005E6422" w:rsidTr="005E6A14">
        <w:trPr>
          <w:trHeight w:val="300"/>
        </w:trPr>
        <w:tc>
          <w:tcPr>
            <w:tcW w:w="3970" w:type="dxa"/>
            <w:hideMark/>
          </w:tcPr>
          <w:p w:rsidR="005E6A14" w:rsidRPr="00613A27" w:rsidRDefault="005E6A14" w:rsidP="005E6A14">
            <w:pPr>
              <w:spacing w:after="0" w:line="240" w:lineRule="auto"/>
              <w:ind w:right="34"/>
              <w:jc w:val="left"/>
              <w:rPr>
                <w:sz w:val="20"/>
                <w:szCs w:val="20"/>
              </w:rPr>
            </w:pPr>
            <w:r w:rsidRPr="00613A27">
              <w:rPr>
                <w:sz w:val="20"/>
                <w:szCs w:val="20"/>
              </w:rPr>
              <w:t xml:space="preserve">- федеральный бюджет </w:t>
            </w:r>
          </w:p>
        </w:tc>
        <w:tc>
          <w:tcPr>
            <w:tcW w:w="1417" w:type="dxa"/>
            <w:hideMark/>
          </w:tcPr>
          <w:p w:rsidR="005E6A14" w:rsidRPr="00613A27" w:rsidRDefault="005E6A14" w:rsidP="005E6A14">
            <w:pPr>
              <w:spacing w:after="0" w:line="240" w:lineRule="auto"/>
              <w:ind w:right="32"/>
              <w:jc w:val="center"/>
              <w:rPr>
                <w:sz w:val="20"/>
                <w:szCs w:val="20"/>
              </w:rPr>
            </w:pPr>
            <w:r w:rsidRPr="00613A27">
              <w:rPr>
                <w:sz w:val="20"/>
                <w:szCs w:val="20"/>
              </w:rPr>
              <w:t>0,0</w:t>
            </w:r>
          </w:p>
        </w:tc>
        <w:tc>
          <w:tcPr>
            <w:tcW w:w="1418" w:type="dxa"/>
          </w:tcPr>
          <w:p w:rsidR="005E6A14" w:rsidRPr="00C17342" w:rsidRDefault="005E6A14" w:rsidP="005E6A14">
            <w:pPr>
              <w:spacing w:after="0" w:line="240" w:lineRule="auto"/>
              <w:jc w:val="center"/>
              <w:rPr>
                <w:sz w:val="20"/>
                <w:szCs w:val="20"/>
              </w:rPr>
            </w:pPr>
            <w:r w:rsidRPr="00C17342">
              <w:rPr>
                <w:sz w:val="20"/>
                <w:szCs w:val="20"/>
              </w:rPr>
              <w:t>0,0</w:t>
            </w:r>
          </w:p>
        </w:tc>
        <w:tc>
          <w:tcPr>
            <w:tcW w:w="1417" w:type="dxa"/>
          </w:tcPr>
          <w:p w:rsidR="005E6A14" w:rsidRPr="00C17342" w:rsidRDefault="005E6A14" w:rsidP="005E6A14">
            <w:pPr>
              <w:spacing w:after="0" w:line="240" w:lineRule="auto"/>
              <w:ind w:right="32"/>
              <w:jc w:val="center"/>
              <w:rPr>
                <w:sz w:val="20"/>
                <w:szCs w:val="20"/>
              </w:rPr>
            </w:pPr>
            <w:r w:rsidRPr="00C17342">
              <w:rPr>
                <w:sz w:val="20"/>
                <w:szCs w:val="20"/>
              </w:rPr>
              <w:t>0,0</w:t>
            </w:r>
          </w:p>
        </w:tc>
        <w:tc>
          <w:tcPr>
            <w:tcW w:w="1286" w:type="dxa"/>
            <w:hideMark/>
          </w:tcPr>
          <w:p w:rsidR="005E6A14" w:rsidRPr="00C17342" w:rsidRDefault="005E6A14" w:rsidP="005E6A14">
            <w:pPr>
              <w:spacing w:after="0" w:line="240" w:lineRule="auto"/>
              <w:ind w:right="44"/>
              <w:jc w:val="center"/>
              <w:rPr>
                <w:sz w:val="20"/>
                <w:szCs w:val="20"/>
              </w:rPr>
            </w:pPr>
            <w:r w:rsidRPr="00C17342">
              <w:rPr>
                <w:sz w:val="20"/>
                <w:szCs w:val="20"/>
              </w:rPr>
              <w:t>0%</w:t>
            </w:r>
          </w:p>
        </w:tc>
      </w:tr>
      <w:tr w:rsidR="005E6A14" w:rsidRPr="005E6422" w:rsidTr="005E6A14">
        <w:trPr>
          <w:trHeight w:val="300"/>
        </w:trPr>
        <w:tc>
          <w:tcPr>
            <w:tcW w:w="3970" w:type="dxa"/>
            <w:hideMark/>
          </w:tcPr>
          <w:p w:rsidR="005E6A14" w:rsidRPr="00613A27" w:rsidRDefault="005E6A14" w:rsidP="005E6A14">
            <w:pPr>
              <w:spacing w:after="0" w:line="240" w:lineRule="auto"/>
              <w:ind w:right="34"/>
              <w:jc w:val="left"/>
              <w:rPr>
                <w:sz w:val="20"/>
                <w:szCs w:val="20"/>
              </w:rPr>
            </w:pPr>
            <w:r w:rsidRPr="00613A27">
              <w:rPr>
                <w:sz w:val="20"/>
                <w:szCs w:val="20"/>
              </w:rPr>
              <w:t xml:space="preserve">- бюджет автономного округа </w:t>
            </w:r>
          </w:p>
        </w:tc>
        <w:tc>
          <w:tcPr>
            <w:tcW w:w="1417" w:type="dxa"/>
            <w:hideMark/>
          </w:tcPr>
          <w:p w:rsidR="005E6A14" w:rsidRPr="00613A27" w:rsidRDefault="005E6A14" w:rsidP="005E6A14">
            <w:pPr>
              <w:spacing w:after="0" w:line="240" w:lineRule="auto"/>
              <w:ind w:right="32"/>
              <w:jc w:val="center"/>
              <w:rPr>
                <w:sz w:val="20"/>
                <w:szCs w:val="20"/>
              </w:rPr>
            </w:pPr>
            <w:r w:rsidRPr="00613A27">
              <w:rPr>
                <w:sz w:val="20"/>
                <w:szCs w:val="20"/>
              </w:rPr>
              <w:t>0,0</w:t>
            </w:r>
          </w:p>
        </w:tc>
        <w:tc>
          <w:tcPr>
            <w:tcW w:w="1418" w:type="dxa"/>
          </w:tcPr>
          <w:p w:rsidR="005E6A14" w:rsidRPr="00C17342" w:rsidRDefault="005E6A14" w:rsidP="005E6A14">
            <w:pPr>
              <w:spacing w:after="0" w:line="240" w:lineRule="auto"/>
              <w:jc w:val="center"/>
              <w:rPr>
                <w:sz w:val="20"/>
                <w:szCs w:val="20"/>
              </w:rPr>
            </w:pPr>
            <w:r w:rsidRPr="00C17342">
              <w:rPr>
                <w:sz w:val="20"/>
                <w:szCs w:val="20"/>
              </w:rPr>
              <w:t>0,0</w:t>
            </w:r>
          </w:p>
        </w:tc>
        <w:tc>
          <w:tcPr>
            <w:tcW w:w="1417" w:type="dxa"/>
          </w:tcPr>
          <w:p w:rsidR="005E6A14" w:rsidRPr="00C17342" w:rsidRDefault="005E6A14" w:rsidP="005E6A14">
            <w:pPr>
              <w:spacing w:after="0" w:line="240" w:lineRule="auto"/>
              <w:ind w:right="32"/>
              <w:jc w:val="center"/>
              <w:rPr>
                <w:sz w:val="20"/>
                <w:szCs w:val="20"/>
              </w:rPr>
            </w:pPr>
            <w:r w:rsidRPr="00C17342">
              <w:rPr>
                <w:sz w:val="20"/>
                <w:szCs w:val="20"/>
              </w:rPr>
              <w:t>0,0</w:t>
            </w:r>
          </w:p>
        </w:tc>
        <w:tc>
          <w:tcPr>
            <w:tcW w:w="1286" w:type="dxa"/>
            <w:hideMark/>
          </w:tcPr>
          <w:p w:rsidR="005E6A14" w:rsidRPr="00C17342" w:rsidRDefault="005E6A14" w:rsidP="005E6A14">
            <w:pPr>
              <w:spacing w:after="0" w:line="240" w:lineRule="auto"/>
              <w:ind w:right="44"/>
              <w:jc w:val="center"/>
              <w:rPr>
                <w:sz w:val="20"/>
                <w:szCs w:val="20"/>
              </w:rPr>
            </w:pPr>
            <w:r w:rsidRPr="00C17342">
              <w:rPr>
                <w:sz w:val="20"/>
                <w:szCs w:val="20"/>
              </w:rPr>
              <w:t>0%</w:t>
            </w:r>
          </w:p>
        </w:tc>
      </w:tr>
      <w:tr w:rsidR="005E6A14" w:rsidRPr="005E6422" w:rsidTr="005E6A14">
        <w:trPr>
          <w:trHeight w:val="300"/>
        </w:trPr>
        <w:tc>
          <w:tcPr>
            <w:tcW w:w="3970" w:type="dxa"/>
            <w:hideMark/>
          </w:tcPr>
          <w:p w:rsidR="005E6A14" w:rsidRPr="005E6422" w:rsidRDefault="005E6A14" w:rsidP="005E6A14">
            <w:pPr>
              <w:spacing w:after="0" w:line="240" w:lineRule="auto"/>
              <w:ind w:right="34"/>
              <w:jc w:val="left"/>
              <w:rPr>
                <w:sz w:val="20"/>
                <w:szCs w:val="20"/>
                <w:highlight w:val="yellow"/>
              </w:rPr>
            </w:pPr>
            <w:r w:rsidRPr="003D4D48">
              <w:rPr>
                <w:sz w:val="20"/>
                <w:szCs w:val="20"/>
              </w:rPr>
              <w:t>- бюджет города</w:t>
            </w:r>
          </w:p>
        </w:tc>
        <w:tc>
          <w:tcPr>
            <w:tcW w:w="1417" w:type="dxa"/>
            <w:hideMark/>
          </w:tcPr>
          <w:p w:rsidR="005E6A14" w:rsidRPr="005E6422" w:rsidRDefault="005E6A14" w:rsidP="005E6A14">
            <w:pPr>
              <w:spacing w:after="0" w:line="240" w:lineRule="auto"/>
              <w:ind w:right="32"/>
              <w:jc w:val="center"/>
              <w:rPr>
                <w:sz w:val="20"/>
                <w:szCs w:val="20"/>
                <w:highlight w:val="yellow"/>
              </w:rPr>
            </w:pPr>
            <w:r w:rsidRPr="0064676D">
              <w:rPr>
                <w:sz w:val="20"/>
                <w:szCs w:val="20"/>
              </w:rPr>
              <w:t>97 274,3</w:t>
            </w:r>
          </w:p>
        </w:tc>
        <w:tc>
          <w:tcPr>
            <w:tcW w:w="1418" w:type="dxa"/>
          </w:tcPr>
          <w:p w:rsidR="005E6A14" w:rsidRPr="00C17342" w:rsidRDefault="005E6A14" w:rsidP="005E6A14">
            <w:pPr>
              <w:spacing w:after="0" w:line="240" w:lineRule="auto"/>
              <w:jc w:val="center"/>
              <w:rPr>
                <w:sz w:val="20"/>
                <w:szCs w:val="20"/>
              </w:rPr>
            </w:pPr>
            <w:r w:rsidRPr="00C17342">
              <w:rPr>
                <w:sz w:val="20"/>
                <w:szCs w:val="20"/>
              </w:rPr>
              <w:t>123 011,0</w:t>
            </w:r>
          </w:p>
        </w:tc>
        <w:tc>
          <w:tcPr>
            <w:tcW w:w="1417" w:type="dxa"/>
          </w:tcPr>
          <w:p w:rsidR="005E6A14" w:rsidRPr="00C17342" w:rsidRDefault="005E6A14" w:rsidP="005E6A14">
            <w:pPr>
              <w:spacing w:after="0" w:line="240" w:lineRule="auto"/>
              <w:ind w:right="32"/>
              <w:jc w:val="center"/>
              <w:rPr>
                <w:sz w:val="20"/>
                <w:szCs w:val="20"/>
              </w:rPr>
            </w:pPr>
            <w:r w:rsidRPr="00C17342">
              <w:rPr>
                <w:sz w:val="20"/>
                <w:szCs w:val="20"/>
              </w:rPr>
              <w:t>117 569,5</w:t>
            </w:r>
          </w:p>
        </w:tc>
        <w:tc>
          <w:tcPr>
            <w:tcW w:w="1286" w:type="dxa"/>
            <w:hideMark/>
          </w:tcPr>
          <w:p w:rsidR="005E6A14" w:rsidRPr="00C17342" w:rsidRDefault="005E6A14" w:rsidP="005E6A14">
            <w:pPr>
              <w:spacing w:after="0" w:line="240" w:lineRule="auto"/>
              <w:ind w:right="44"/>
              <w:jc w:val="center"/>
              <w:rPr>
                <w:sz w:val="20"/>
                <w:szCs w:val="20"/>
              </w:rPr>
            </w:pPr>
            <w:r w:rsidRPr="00C17342">
              <w:rPr>
                <w:sz w:val="20"/>
                <w:szCs w:val="20"/>
              </w:rPr>
              <w:t>95,6%</w:t>
            </w:r>
          </w:p>
        </w:tc>
      </w:tr>
    </w:tbl>
    <w:p w:rsidR="005E6A14" w:rsidRPr="005E6422" w:rsidRDefault="005E6A14" w:rsidP="005E6A14">
      <w:pPr>
        <w:pStyle w:val="af"/>
        <w:spacing w:after="0"/>
        <w:ind w:left="0" w:right="424" w:firstLine="708"/>
        <w:jc w:val="both"/>
        <w:rPr>
          <w:sz w:val="28"/>
          <w:szCs w:val="28"/>
          <w:highlight w:val="yellow"/>
        </w:rPr>
      </w:pPr>
    </w:p>
    <w:p w:rsidR="005E6A14" w:rsidRPr="009A564E" w:rsidRDefault="005E6A14" w:rsidP="005E6A14">
      <w:pPr>
        <w:pStyle w:val="af"/>
        <w:spacing w:after="0"/>
        <w:ind w:left="0" w:firstLine="708"/>
        <w:jc w:val="both"/>
        <w:rPr>
          <w:sz w:val="28"/>
          <w:szCs w:val="28"/>
        </w:rPr>
      </w:pPr>
      <w:r w:rsidRPr="009A564E">
        <w:rPr>
          <w:sz w:val="28"/>
          <w:szCs w:val="28"/>
        </w:rPr>
        <w:t>Реализация муниципальной программы «Защита населения и территории от чрезвычайных ситуаций, обеспечение пожарной безопасности города Ханты-Мансийска» включает в себя 2 подпрограммы.</w:t>
      </w:r>
    </w:p>
    <w:p w:rsidR="005E6A14" w:rsidRPr="009A564E" w:rsidRDefault="005E6A14" w:rsidP="005E6A14">
      <w:pPr>
        <w:pStyle w:val="af"/>
        <w:spacing w:after="0"/>
        <w:ind w:left="0" w:firstLine="708"/>
        <w:jc w:val="both"/>
        <w:rPr>
          <w:sz w:val="28"/>
          <w:szCs w:val="28"/>
        </w:rPr>
      </w:pPr>
      <w:r w:rsidRPr="009A564E">
        <w:rPr>
          <w:sz w:val="28"/>
          <w:szCs w:val="28"/>
        </w:rPr>
        <w:t xml:space="preserve">Подпрограмма </w:t>
      </w:r>
      <w:r w:rsidRPr="009A564E">
        <w:rPr>
          <w:sz w:val="28"/>
          <w:szCs w:val="28"/>
          <w:lang w:val="en-US"/>
        </w:rPr>
        <w:t>I</w:t>
      </w:r>
      <w:r w:rsidRPr="009A564E">
        <w:rPr>
          <w:sz w:val="28"/>
          <w:szCs w:val="28"/>
        </w:rPr>
        <w:t xml:space="preserve"> «Защита населения и территории от чрезвычайных ситуаций, обеспечение пожарной безопасности города Ханты-Мансийска».</w:t>
      </w:r>
    </w:p>
    <w:p w:rsidR="005E6A14" w:rsidRPr="001E4DD8"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1E4DD8">
        <w:rPr>
          <w:sz w:val="28"/>
          <w:szCs w:val="28"/>
        </w:rPr>
        <w:t>Исполнение по данной подпрограмме составило 21 100,1 тыс. рублей при плане 23 147,9 тыс. рублей, что составляет 91,2%, в том числе, средства городского бюджета - 21 100,1 тыс. рублей.</w:t>
      </w:r>
    </w:p>
    <w:p w:rsidR="005E6A14" w:rsidRPr="007248A2" w:rsidRDefault="005E6A14" w:rsidP="005E6A14">
      <w:pPr>
        <w:pStyle w:val="25"/>
        <w:spacing w:line="276" w:lineRule="auto"/>
        <w:ind w:firstLine="708"/>
        <w:jc w:val="both"/>
        <w:rPr>
          <w:szCs w:val="28"/>
        </w:rPr>
      </w:pPr>
      <w:r w:rsidRPr="007248A2">
        <w:rPr>
          <w:szCs w:val="28"/>
        </w:rPr>
        <w:t xml:space="preserve">1.Основное мероприятие «Совершенствование системы предупреждения и защиты населения от чрезвычайных ситуаций природного и техногенного характера». </w:t>
      </w:r>
    </w:p>
    <w:p w:rsidR="005E6A14" w:rsidRPr="00D34A01"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D34A01">
        <w:rPr>
          <w:sz w:val="28"/>
          <w:szCs w:val="28"/>
        </w:rPr>
        <w:t>Исполнение по данному мероприятию составило 10 736,2 тыс. рублей при плане 12 718,7 тыс. рублей, что составляет 84,4%, в том числе, средства городского бюджета - 10 736,2 тыс. рублей.</w:t>
      </w:r>
    </w:p>
    <w:p w:rsidR="005E6A14" w:rsidRPr="004F057A" w:rsidRDefault="005E6A14" w:rsidP="005E6A14">
      <w:pPr>
        <w:widowControl w:val="0"/>
        <w:autoSpaceDE w:val="0"/>
        <w:autoSpaceDN w:val="0"/>
        <w:adjustRightInd w:val="0"/>
        <w:spacing w:after="0"/>
        <w:ind w:firstLine="708"/>
        <w:jc w:val="both"/>
        <w:rPr>
          <w:bCs/>
          <w:sz w:val="28"/>
          <w:szCs w:val="28"/>
        </w:rPr>
      </w:pPr>
      <w:r w:rsidRPr="004F057A">
        <w:rPr>
          <w:bCs/>
          <w:sz w:val="28"/>
          <w:szCs w:val="28"/>
        </w:rPr>
        <w:t>Средства направлены на:</w:t>
      </w:r>
    </w:p>
    <w:p w:rsidR="005E6A14" w:rsidRPr="006F7734" w:rsidRDefault="005E6A14" w:rsidP="005E6A14">
      <w:pPr>
        <w:spacing w:after="0"/>
        <w:ind w:firstLine="708"/>
        <w:jc w:val="both"/>
        <w:rPr>
          <w:sz w:val="28"/>
          <w:szCs w:val="28"/>
        </w:rPr>
      </w:pPr>
      <w:r>
        <w:rPr>
          <w:sz w:val="28"/>
          <w:szCs w:val="28"/>
        </w:rPr>
        <w:t>-</w:t>
      </w:r>
      <w:r w:rsidRPr="006F7734">
        <w:rPr>
          <w:sz w:val="28"/>
          <w:szCs w:val="28"/>
        </w:rPr>
        <w:t>разработку и распространение памяток по безопасности жизнедеятельности - изготовлено на сумму 121,2 тыс. рублей в количестве 6 000 памяток, 6 000 лифлетов и 8 000 брошюр</w:t>
      </w:r>
      <w:r w:rsidRPr="00542E4A">
        <w:rPr>
          <w:sz w:val="28"/>
          <w:szCs w:val="28"/>
        </w:rPr>
        <w:t xml:space="preserve">. На официальном сайте органов местного самоуправления города Ханты-Мансийска в сети Интернет размещены материалы по мерам пожарной безопасности - 27 буклетов, 13 мультфильмов, 2 урока в виде слайдов; </w:t>
      </w:r>
    </w:p>
    <w:p w:rsidR="005E6A14" w:rsidRPr="00CF675B" w:rsidRDefault="005E6A14" w:rsidP="005E6A14">
      <w:pPr>
        <w:autoSpaceDE w:val="0"/>
        <w:autoSpaceDN w:val="0"/>
        <w:adjustRightInd w:val="0"/>
        <w:spacing w:after="0" w:line="269" w:lineRule="auto"/>
        <w:ind w:firstLine="708"/>
        <w:jc w:val="both"/>
        <w:rPr>
          <w:sz w:val="28"/>
          <w:szCs w:val="28"/>
        </w:rPr>
      </w:pPr>
      <w:r w:rsidRPr="001F235C">
        <w:rPr>
          <w:sz w:val="28"/>
          <w:szCs w:val="28"/>
        </w:rPr>
        <w:t xml:space="preserve">-проведение и организацию муниципального этапа </w:t>
      </w:r>
      <w:r w:rsidRPr="001F235C">
        <w:rPr>
          <w:rFonts w:eastAsia="Calibri"/>
          <w:sz w:val="28"/>
          <w:szCs w:val="28"/>
          <w:lang w:eastAsia="en-US"/>
        </w:rPr>
        <w:t>XX</w:t>
      </w:r>
      <w:r w:rsidRPr="001F235C">
        <w:rPr>
          <w:rFonts w:eastAsia="Calibri"/>
          <w:sz w:val="28"/>
          <w:szCs w:val="28"/>
          <w:lang w:val="en-US" w:eastAsia="en-US"/>
        </w:rPr>
        <w:t>III</w:t>
      </w:r>
      <w:r w:rsidRPr="001F235C">
        <w:rPr>
          <w:rFonts w:eastAsia="Calibri"/>
          <w:sz w:val="28"/>
          <w:szCs w:val="28"/>
          <w:lang w:eastAsia="en-US"/>
        </w:rPr>
        <w:t xml:space="preserve"> регионального соревнования </w:t>
      </w:r>
      <w:r w:rsidRPr="001F235C">
        <w:rPr>
          <w:sz w:val="28"/>
          <w:szCs w:val="28"/>
        </w:rPr>
        <w:t xml:space="preserve">«Школа безопасности» - приобретены на сумму 636,0 тыс. рублей: </w:t>
      </w:r>
      <w:r w:rsidRPr="001F235C">
        <w:rPr>
          <w:rFonts w:eastAsia="Times New Roman"/>
          <w:sz w:val="28"/>
          <w:szCs w:val="28"/>
        </w:rPr>
        <w:t xml:space="preserve">оборудование виртуальной реальности; </w:t>
      </w:r>
      <w:r w:rsidRPr="001F235C">
        <w:rPr>
          <w:sz w:val="28"/>
          <w:szCs w:val="28"/>
        </w:rPr>
        <w:t>продукты питания для приготовления пищи в полевых условиях; грамоты, кубки наградные для участников и команд; типографские услуги по печатанию и тиражированию раздаточной продукции; снаряжения и инвентарь. Учащиеся</w:t>
      </w:r>
      <w:r w:rsidRPr="00CF675B">
        <w:rPr>
          <w:sz w:val="28"/>
          <w:szCs w:val="28"/>
        </w:rPr>
        <w:t xml:space="preserve"> школ города Ханты-Мансийска учились выживать в экстремальных ситуациях, ориентироваться на местности, преодолевать препятствия, надевать костюмы химической защиты и изучать правила безопасности дорожного движения, а также оказывать первую помощь. В этапе приняло участие 89 </w:t>
      </w:r>
      <w:r w:rsidRPr="00CF675B">
        <w:rPr>
          <w:rFonts w:eastAsia="Times New Roman"/>
          <w:sz w:val="28"/>
          <w:szCs w:val="28"/>
        </w:rPr>
        <w:t>у</w:t>
      </w:r>
      <w:r w:rsidRPr="00CF675B">
        <w:rPr>
          <w:rFonts w:eastAsia="Calibri"/>
          <w:sz w:val="28"/>
          <w:szCs w:val="28"/>
        </w:rPr>
        <w:t>чащихся обучающихся в школах города Ханты-Мансийска</w:t>
      </w:r>
      <w:r w:rsidRPr="00CF675B">
        <w:rPr>
          <w:sz w:val="28"/>
          <w:szCs w:val="28"/>
        </w:rPr>
        <w:t>;</w:t>
      </w:r>
    </w:p>
    <w:p w:rsidR="005E6A14" w:rsidRPr="003E2840" w:rsidRDefault="005E6A14" w:rsidP="005E6A14">
      <w:pPr>
        <w:tabs>
          <w:tab w:val="left" w:pos="284"/>
        </w:tabs>
        <w:spacing w:after="0"/>
        <w:contextualSpacing/>
        <w:jc w:val="both"/>
        <w:rPr>
          <w:rFonts w:eastAsia="Times New Roman"/>
          <w:sz w:val="28"/>
          <w:szCs w:val="28"/>
        </w:rPr>
      </w:pPr>
      <w:r w:rsidRPr="00F1534A">
        <w:rPr>
          <w:sz w:val="28"/>
          <w:szCs w:val="28"/>
        </w:rPr>
        <w:tab/>
      </w:r>
      <w:r w:rsidRPr="00F1534A">
        <w:rPr>
          <w:sz w:val="28"/>
          <w:szCs w:val="28"/>
        </w:rPr>
        <w:tab/>
        <w:t xml:space="preserve">-выполнение работ по замене пожарных гидрантов в городе Ханты-Мансийске на сумму 1 297,5 тыс. рублей по следующим адресам: </w:t>
      </w:r>
      <w:r w:rsidRPr="00F1534A">
        <w:rPr>
          <w:rFonts w:eastAsia="Times New Roman"/>
          <w:sz w:val="28"/>
          <w:szCs w:val="28"/>
        </w:rPr>
        <w:t>улицы</w:t>
      </w:r>
      <w:r>
        <w:rPr>
          <w:rFonts w:eastAsia="Times New Roman"/>
          <w:sz w:val="28"/>
          <w:szCs w:val="28"/>
        </w:rPr>
        <w:t xml:space="preserve"> Гагарина,</w:t>
      </w:r>
      <w:r w:rsidRPr="003E2840">
        <w:rPr>
          <w:rFonts w:eastAsia="Times New Roman"/>
          <w:sz w:val="28"/>
          <w:szCs w:val="28"/>
        </w:rPr>
        <w:t>35;</w:t>
      </w:r>
      <w:r>
        <w:rPr>
          <w:rFonts w:eastAsia="Times New Roman"/>
          <w:sz w:val="28"/>
          <w:szCs w:val="28"/>
        </w:rPr>
        <w:t xml:space="preserve"> Энгельса,</w:t>
      </w:r>
      <w:r w:rsidRPr="003E2840">
        <w:rPr>
          <w:rFonts w:eastAsia="Times New Roman"/>
          <w:sz w:val="28"/>
          <w:szCs w:val="28"/>
        </w:rPr>
        <w:t>27;</w:t>
      </w:r>
      <w:r>
        <w:rPr>
          <w:rFonts w:eastAsia="Times New Roman"/>
          <w:sz w:val="28"/>
          <w:szCs w:val="28"/>
        </w:rPr>
        <w:t xml:space="preserve"> П.</w:t>
      </w:r>
      <w:r w:rsidRPr="003E2840">
        <w:rPr>
          <w:rFonts w:eastAsia="Times New Roman"/>
          <w:sz w:val="28"/>
          <w:szCs w:val="28"/>
        </w:rPr>
        <w:t>Мороз</w:t>
      </w:r>
      <w:r>
        <w:rPr>
          <w:rFonts w:eastAsia="Times New Roman"/>
          <w:sz w:val="28"/>
          <w:szCs w:val="28"/>
        </w:rPr>
        <w:t>ова,</w:t>
      </w:r>
      <w:r w:rsidRPr="003E2840">
        <w:rPr>
          <w:rFonts w:eastAsia="Times New Roman"/>
          <w:sz w:val="28"/>
          <w:szCs w:val="28"/>
        </w:rPr>
        <w:t>21;</w:t>
      </w:r>
      <w:r>
        <w:rPr>
          <w:rFonts w:eastAsia="Times New Roman"/>
          <w:sz w:val="28"/>
          <w:szCs w:val="28"/>
        </w:rPr>
        <w:t xml:space="preserve"> Чехова,73; Заводская,8а; Водопроводная,2; Свердлова,1; Ледовая,</w:t>
      </w:r>
      <w:r w:rsidRPr="003E2840">
        <w:rPr>
          <w:rFonts w:eastAsia="Times New Roman"/>
          <w:sz w:val="28"/>
          <w:szCs w:val="28"/>
        </w:rPr>
        <w:t>1</w:t>
      </w:r>
      <w:r>
        <w:rPr>
          <w:rFonts w:eastAsia="Times New Roman"/>
          <w:sz w:val="28"/>
          <w:szCs w:val="28"/>
        </w:rPr>
        <w:t>0; Комсомольская,28; Крупской,19а; Гагарина,108; Ленина,</w:t>
      </w:r>
      <w:r w:rsidRPr="003E2840">
        <w:rPr>
          <w:rFonts w:eastAsia="Times New Roman"/>
          <w:sz w:val="28"/>
          <w:szCs w:val="28"/>
        </w:rPr>
        <w:t>64;</w:t>
      </w:r>
      <w:r>
        <w:rPr>
          <w:rFonts w:eastAsia="Times New Roman"/>
          <w:sz w:val="28"/>
          <w:szCs w:val="28"/>
        </w:rPr>
        <w:t xml:space="preserve"> Гагарина,84;</w:t>
      </w:r>
    </w:p>
    <w:p w:rsidR="005E6A14" w:rsidRPr="00D20C12" w:rsidRDefault="005E6A14" w:rsidP="005E6A14">
      <w:pPr>
        <w:tabs>
          <w:tab w:val="left" w:pos="284"/>
        </w:tabs>
        <w:spacing w:after="0"/>
        <w:ind w:firstLine="709"/>
        <w:contextualSpacing/>
        <w:jc w:val="both"/>
        <w:rPr>
          <w:rFonts w:eastAsia="Calibri"/>
          <w:sz w:val="28"/>
          <w:szCs w:val="28"/>
        </w:rPr>
      </w:pPr>
      <w:r w:rsidRPr="007F58D9">
        <w:rPr>
          <w:sz w:val="28"/>
          <w:szCs w:val="28"/>
        </w:rPr>
        <w:t xml:space="preserve">-приобретение аварийно-спасательной техники, оборудования и снаряжения на сумму 321,0 тыс. рублей: </w:t>
      </w:r>
      <w:r w:rsidRPr="007F58D9">
        <w:rPr>
          <w:rFonts w:eastAsia="Times New Roman"/>
          <w:sz w:val="28"/>
          <w:szCs w:val="28"/>
        </w:rPr>
        <w:t>пневматическое прыжковое спасательное устройство, 6 наборов рабочего инструмента;</w:t>
      </w:r>
    </w:p>
    <w:p w:rsidR="005E6A14" w:rsidRDefault="005E6A14" w:rsidP="005E6A14">
      <w:pPr>
        <w:autoSpaceDE w:val="0"/>
        <w:autoSpaceDN w:val="0"/>
        <w:adjustRightInd w:val="0"/>
        <w:spacing w:after="0"/>
        <w:ind w:firstLine="708"/>
        <w:jc w:val="both"/>
        <w:rPr>
          <w:sz w:val="28"/>
          <w:szCs w:val="28"/>
        </w:rPr>
      </w:pPr>
      <w:r w:rsidRPr="00F44153">
        <w:rPr>
          <w:sz w:val="28"/>
          <w:szCs w:val="28"/>
        </w:rPr>
        <w:t>-приобретение индивидуальных рационов питания на сумму 108,0 тыс. рублей в количестве 200 штук;</w:t>
      </w:r>
    </w:p>
    <w:p w:rsidR="005E6A14" w:rsidRPr="002B6968" w:rsidRDefault="005E6A14" w:rsidP="005E6A14">
      <w:pPr>
        <w:pStyle w:val="af"/>
        <w:autoSpaceDE w:val="0"/>
        <w:autoSpaceDN w:val="0"/>
        <w:adjustRightInd w:val="0"/>
        <w:spacing w:after="0"/>
        <w:ind w:left="0" w:firstLine="709"/>
        <w:jc w:val="both"/>
        <w:rPr>
          <w:rFonts w:eastAsia="Times New Roman"/>
          <w:sz w:val="28"/>
          <w:szCs w:val="28"/>
        </w:rPr>
      </w:pPr>
      <w:r>
        <w:rPr>
          <w:rFonts w:eastAsia="Times New Roman"/>
          <w:sz w:val="28"/>
          <w:szCs w:val="28"/>
        </w:rPr>
        <w:t>-</w:t>
      </w:r>
      <w:r w:rsidRPr="00C6262A">
        <w:rPr>
          <w:rFonts w:eastAsia="Times New Roman"/>
          <w:sz w:val="28"/>
          <w:szCs w:val="28"/>
        </w:rPr>
        <w:t xml:space="preserve">оказание услуг по замене обмоток электродвигателя погружного насоса на </w:t>
      </w:r>
      <w:r w:rsidRPr="00A77BD4">
        <w:rPr>
          <w:rFonts w:eastAsia="Times New Roman"/>
          <w:sz w:val="28"/>
          <w:szCs w:val="28"/>
        </w:rPr>
        <w:t>сумму 10,0 тыс</w:t>
      </w:r>
      <w:r w:rsidRPr="00C6262A">
        <w:rPr>
          <w:rFonts w:eastAsia="Times New Roman"/>
          <w:sz w:val="28"/>
          <w:szCs w:val="28"/>
        </w:rPr>
        <w:t>. рублей;</w:t>
      </w:r>
    </w:p>
    <w:p w:rsidR="005E6A14" w:rsidRDefault="005E6A14" w:rsidP="005E6A14">
      <w:pPr>
        <w:pStyle w:val="af"/>
        <w:autoSpaceDE w:val="0"/>
        <w:autoSpaceDN w:val="0"/>
        <w:adjustRightInd w:val="0"/>
        <w:spacing w:after="0"/>
        <w:ind w:left="0" w:firstLine="709"/>
        <w:jc w:val="both"/>
        <w:rPr>
          <w:rFonts w:eastAsia="Times New Roman"/>
          <w:sz w:val="28"/>
          <w:szCs w:val="28"/>
        </w:rPr>
      </w:pPr>
      <w:r w:rsidRPr="009825A9">
        <w:rPr>
          <w:rFonts w:eastAsia="Times New Roman"/>
          <w:sz w:val="28"/>
          <w:szCs w:val="28"/>
        </w:rPr>
        <w:t>-откачку талых, грунтовых и дождевых вод на придомовых территориях жило</w:t>
      </w:r>
      <w:r>
        <w:rPr>
          <w:rFonts w:eastAsia="Times New Roman"/>
          <w:sz w:val="28"/>
          <w:szCs w:val="28"/>
        </w:rPr>
        <w:t xml:space="preserve">го фонда, а также в жилых домах </w:t>
      </w:r>
      <w:r w:rsidRPr="009825A9">
        <w:rPr>
          <w:rFonts w:eastAsia="Times New Roman"/>
          <w:sz w:val="28"/>
          <w:szCs w:val="28"/>
        </w:rPr>
        <w:t>на</w:t>
      </w:r>
      <w:r>
        <w:rPr>
          <w:rFonts w:eastAsia="Times New Roman"/>
          <w:sz w:val="28"/>
          <w:szCs w:val="28"/>
        </w:rPr>
        <w:t xml:space="preserve"> общую </w:t>
      </w:r>
      <w:r w:rsidRPr="00A77BD4">
        <w:rPr>
          <w:rFonts w:eastAsia="Times New Roman"/>
          <w:sz w:val="28"/>
          <w:szCs w:val="28"/>
        </w:rPr>
        <w:t>сумму 1 390,7 тыс. рублей: с применением насосного оборудования и специальных машин для</w:t>
      </w:r>
      <w:r w:rsidRPr="009825A9">
        <w:rPr>
          <w:rFonts w:eastAsia="Times New Roman"/>
          <w:sz w:val="28"/>
          <w:szCs w:val="28"/>
        </w:rPr>
        <w:t xml:space="preserve"> откачки воды </w:t>
      </w:r>
      <w:r>
        <w:rPr>
          <w:rFonts w:eastAsia="Times New Roman"/>
          <w:sz w:val="28"/>
          <w:szCs w:val="28"/>
        </w:rPr>
        <w:t>на общий объем 42</w:t>
      </w:r>
      <w:r w:rsidRPr="00C6262A">
        <w:rPr>
          <w:rFonts w:eastAsia="Times New Roman"/>
          <w:sz w:val="28"/>
          <w:szCs w:val="28"/>
        </w:rPr>
        <w:t xml:space="preserve"> </w:t>
      </w:r>
      <w:r w:rsidRPr="00C6262A">
        <w:rPr>
          <w:sz w:val="28"/>
          <w:szCs w:val="28"/>
        </w:rPr>
        <w:t>м</w:t>
      </w:r>
      <w:r w:rsidRPr="00C6262A">
        <w:rPr>
          <w:sz w:val="28"/>
          <w:szCs w:val="28"/>
          <w:vertAlign w:val="superscript"/>
        </w:rPr>
        <w:t>3</w:t>
      </w:r>
      <w:r>
        <w:rPr>
          <w:sz w:val="28"/>
          <w:szCs w:val="28"/>
          <w:vertAlign w:val="superscript"/>
        </w:rPr>
        <w:t xml:space="preserve"> </w:t>
      </w:r>
      <w:r>
        <w:rPr>
          <w:rFonts w:eastAsia="Times New Roman"/>
          <w:sz w:val="28"/>
          <w:szCs w:val="28"/>
        </w:rPr>
        <w:t xml:space="preserve">и без очистки воды на общий объем </w:t>
      </w:r>
      <w:r w:rsidRPr="00C6262A">
        <w:rPr>
          <w:rFonts w:eastAsia="Times New Roman"/>
          <w:sz w:val="28"/>
          <w:szCs w:val="28"/>
        </w:rPr>
        <w:t>15 7</w:t>
      </w:r>
      <w:r>
        <w:rPr>
          <w:rFonts w:eastAsia="Times New Roman"/>
          <w:sz w:val="28"/>
          <w:szCs w:val="28"/>
        </w:rPr>
        <w:t>10</w:t>
      </w:r>
      <w:r w:rsidRPr="00C6262A">
        <w:rPr>
          <w:rFonts w:eastAsia="Times New Roman"/>
          <w:sz w:val="28"/>
          <w:szCs w:val="28"/>
        </w:rPr>
        <w:t xml:space="preserve"> </w:t>
      </w:r>
      <w:r w:rsidRPr="00C6262A">
        <w:rPr>
          <w:sz w:val="28"/>
          <w:szCs w:val="28"/>
        </w:rPr>
        <w:t>м</w:t>
      </w:r>
      <w:r w:rsidRPr="00C6262A">
        <w:rPr>
          <w:sz w:val="28"/>
          <w:szCs w:val="28"/>
          <w:vertAlign w:val="superscript"/>
        </w:rPr>
        <w:t>3</w:t>
      </w:r>
      <w:r>
        <w:rPr>
          <w:rFonts w:eastAsia="Times New Roman"/>
          <w:sz w:val="28"/>
          <w:szCs w:val="28"/>
        </w:rPr>
        <w:t>;</w:t>
      </w:r>
    </w:p>
    <w:p w:rsidR="005E6A14" w:rsidRPr="00E67A96" w:rsidRDefault="005E6A14" w:rsidP="005E6A14">
      <w:pPr>
        <w:pStyle w:val="af"/>
        <w:autoSpaceDE w:val="0"/>
        <w:autoSpaceDN w:val="0"/>
        <w:adjustRightInd w:val="0"/>
        <w:spacing w:after="0"/>
        <w:ind w:left="0" w:firstLine="709"/>
        <w:jc w:val="both"/>
        <w:rPr>
          <w:rFonts w:eastAsia="Times New Roman"/>
          <w:sz w:val="28"/>
          <w:szCs w:val="28"/>
        </w:rPr>
      </w:pPr>
      <w:r w:rsidRPr="009825A9">
        <w:rPr>
          <w:rFonts w:eastAsia="Times New Roman"/>
          <w:sz w:val="28"/>
          <w:szCs w:val="28"/>
        </w:rPr>
        <w:t xml:space="preserve">-организацию и обеспечение бесперебойного функционирования системы дистанционного мониторинга и раннего обнаружения лесных </w:t>
      </w:r>
      <w:r w:rsidRPr="00E67A96">
        <w:rPr>
          <w:rFonts w:eastAsia="Times New Roman"/>
          <w:sz w:val="28"/>
          <w:szCs w:val="28"/>
        </w:rPr>
        <w:t>пожаров на территории города Ханты-Мансийска на сумму 224,1 тыс. рублей.</w:t>
      </w:r>
    </w:p>
    <w:p w:rsidR="005E6A14" w:rsidRPr="00E67A96" w:rsidRDefault="005E6A14" w:rsidP="005E6A14">
      <w:pPr>
        <w:tabs>
          <w:tab w:val="left" w:pos="7620"/>
        </w:tabs>
        <w:autoSpaceDE w:val="0"/>
        <w:autoSpaceDN w:val="0"/>
        <w:adjustRightInd w:val="0"/>
        <w:spacing w:after="0"/>
        <w:ind w:firstLine="709"/>
        <w:contextualSpacing/>
        <w:jc w:val="both"/>
        <w:rPr>
          <w:rFonts w:eastAsia="Calibri"/>
          <w:sz w:val="28"/>
          <w:szCs w:val="28"/>
        </w:rPr>
      </w:pPr>
      <w:r w:rsidRPr="00E67A96">
        <w:rPr>
          <w:rFonts w:eastAsia="Calibri"/>
          <w:sz w:val="28"/>
          <w:szCs w:val="28"/>
        </w:rPr>
        <w:t>Для устранения последствий распространения новой коронавирусной инфекции (С</w:t>
      </w:r>
      <w:r w:rsidRPr="00E67A96">
        <w:rPr>
          <w:rFonts w:eastAsia="Calibri"/>
          <w:sz w:val="28"/>
          <w:szCs w:val="28"/>
          <w:lang w:val="en-US"/>
        </w:rPr>
        <w:t>OVID</w:t>
      </w:r>
      <w:r w:rsidRPr="00E67A96">
        <w:rPr>
          <w:rFonts w:eastAsia="Calibri"/>
          <w:sz w:val="28"/>
          <w:szCs w:val="28"/>
        </w:rPr>
        <w:t>-19) были направлены средства:</w:t>
      </w:r>
    </w:p>
    <w:p w:rsidR="005E6A14" w:rsidRPr="0075680E" w:rsidRDefault="005E6A14" w:rsidP="005E6A14">
      <w:pPr>
        <w:autoSpaceDE w:val="0"/>
        <w:autoSpaceDN w:val="0"/>
        <w:adjustRightInd w:val="0"/>
        <w:spacing w:after="0"/>
        <w:ind w:firstLine="708"/>
        <w:contextualSpacing/>
        <w:jc w:val="both"/>
        <w:rPr>
          <w:rFonts w:eastAsia="Times New Roman"/>
          <w:sz w:val="28"/>
          <w:szCs w:val="28"/>
          <w:highlight w:val="yellow"/>
        </w:rPr>
      </w:pPr>
      <w:r w:rsidRPr="00B12CC4">
        <w:rPr>
          <w:rFonts w:eastAsia="Calibri"/>
          <w:sz w:val="28"/>
          <w:szCs w:val="28"/>
        </w:rPr>
        <w:t>-</w:t>
      </w:r>
      <w:r w:rsidRPr="00B12CC4">
        <w:rPr>
          <w:rFonts w:eastAsia="Times New Roman"/>
          <w:sz w:val="28"/>
          <w:szCs w:val="28"/>
        </w:rPr>
        <w:t xml:space="preserve">на базе </w:t>
      </w:r>
      <w:r w:rsidRPr="00B12CC4">
        <w:rPr>
          <w:rFonts w:eastAsia="Calibri"/>
          <w:sz w:val="28"/>
          <w:szCs w:val="28"/>
        </w:rPr>
        <w:t>гостиницы</w:t>
      </w:r>
      <w:r w:rsidRPr="00B12CC4">
        <w:rPr>
          <w:rFonts w:eastAsia="Times New Roman"/>
          <w:sz w:val="28"/>
          <w:szCs w:val="28"/>
        </w:rPr>
        <w:t xml:space="preserve"> конноспортивного клуба «Мустанг» для изоляции граждан организован пункт временного размещения (обсервация на </w:t>
      </w:r>
      <w:r w:rsidRPr="00A26229">
        <w:rPr>
          <w:rFonts w:eastAsia="Times New Roman"/>
          <w:sz w:val="28"/>
          <w:szCs w:val="28"/>
        </w:rPr>
        <w:t>42 места</w:t>
      </w:r>
      <w:r>
        <w:rPr>
          <w:rFonts w:eastAsia="Times New Roman"/>
          <w:sz w:val="28"/>
          <w:szCs w:val="28"/>
        </w:rPr>
        <w:t>)</w:t>
      </w:r>
      <w:r w:rsidRPr="00B12CC4">
        <w:rPr>
          <w:rFonts w:eastAsia="Times New Roman"/>
          <w:sz w:val="28"/>
          <w:szCs w:val="28"/>
        </w:rPr>
        <w:t>-</w:t>
      </w:r>
      <w:r w:rsidRPr="00A77BD4">
        <w:rPr>
          <w:rFonts w:eastAsia="Times New Roman"/>
          <w:sz w:val="28"/>
          <w:szCs w:val="28"/>
        </w:rPr>
        <w:t xml:space="preserve">на сумму 6 543,0 тыс. рублей произведены расходы, в том числе: 3 105,3 тыс. рублей </w:t>
      </w:r>
      <w:r w:rsidRPr="00A77BD4">
        <w:rPr>
          <w:rFonts w:eastAsia="Calibri"/>
          <w:sz w:val="28"/>
          <w:szCs w:val="28"/>
        </w:rPr>
        <w:t xml:space="preserve">на приобретение основных средств и товаров для обеспечения обсерватора; 1 182,6 тыс. </w:t>
      </w:r>
      <w:r w:rsidRPr="00A77BD4">
        <w:rPr>
          <w:sz w:val="28"/>
          <w:szCs w:val="28"/>
        </w:rPr>
        <w:t xml:space="preserve">рублей на оказание услуг по организации трехразового комплексного питания; </w:t>
      </w:r>
      <w:r>
        <w:rPr>
          <w:sz w:val="28"/>
          <w:szCs w:val="28"/>
        </w:rPr>
        <w:t>1 080</w:t>
      </w:r>
      <w:r w:rsidRPr="00A77BD4">
        <w:rPr>
          <w:sz w:val="28"/>
          <w:szCs w:val="28"/>
        </w:rPr>
        <w:t xml:space="preserve">,0 тыс. рублей на оказание </w:t>
      </w:r>
      <w:r w:rsidRPr="00DE68C0">
        <w:rPr>
          <w:sz w:val="28"/>
          <w:szCs w:val="28"/>
        </w:rPr>
        <w:t>клининговых услуг и</w:t>
      </w:r>
      <w:r w:rsidRPr="00A77BD4">
        <w:rPr>
          <w:sz w:val="28"/>
          <w:szCs w:val="28"/>
        </w:rPr>
        <w:t xml:space="preserve"> услуг по стирке постельного белья, хала</w:t>
      </w:r>
      <w:r>
        <w:rPr>
          <w:sz w:val="28"/>
          <w:szCs w:val="28"/>
        </w:rPr>
        <w:t>тов, пижам</w:t>
      </w:r>
      <w:r w:rsidRPr="00A77BD4">
        <w:rPr>
          <w:sz w:val="28"/>
          <w:szCs w:val="28"/>
        </w:rPr>
        <w:t>; 47,0 тыс. рублей на поставку электрической энергии; 405,0  тыс. рублей на оказание услуг по сбору и транспорт</w:t>
      </w:r>
      <w:r>
        <w:rPr>
          <w:sz w:val="28"/>
          <w:szCs w:val="28"/>
        </w:rPr>
        <w:t>ировки (вывозу) отходов класса «А»</w:t>
      </w:r>
      <w:r w:rsidRPr="00A77BD4">
        <w:rPr>
          <w:sz w:val="28"/>
          <w:szCs w:val="28"/>
        </w:rPr>
        <w:t xml:space="preserve"> с дальнейшей передачей на размещение (захоронение); 454,5 тыс. рублей на оказание услуг по дезинфекции помещений аэро</w:t>
      </w:r>
      <w:r>
        <w:rPr>
          <w:sz w:val="28"/>
          <w:szCs w:val="28"/>
        </w:rPr>
        <w:t>зольным методом «Холодный туман»</w:t>
      </w:r>
      <w:r w:rsidRPr="00A77BD4">
        <w:rPr>
          <w:sz w:val="28"/>
          <w:szCs w:val="28"/>
        </w:rPr>
        <w:t>; 157,1 тыс. рублей на поставку питьевой бутилированной воды; 111,5 тыс. рублей на возмещение стоимости</w:t>
      </w:r>
      <w:r>
        <w:rPr>
          <w:sz w:val="28"/>
          <w:szCs w:val="28"/>
        </w:rPr>
        <w:t xml:space="preserve"> коммунальных услуг</w:t>
      </w:r>
      <w:r w:rsidRPr="00A77BD4">
        <w:rPr>
          <w:sz w:val="28"/>
          <w:szCs w:val="28"/>
        </w:rPr>
        <w:t xml:space="preserve">; </w:t>
      </w:r>
      <w:r>
        <w:rPr>
          <w:sz w:val="28"/>
          <w:szCs w:val="28"/>
        </w:rPr>
        <w:t xml:space="preserve">               </w:t>
      </w:r>
    </w:p>
    <w:p w:rsidR="005E6A14" w:rsidRPr="009825A9" w:rsidRDefault="005E6A14" w:rsidP="005E6A14">
      <w:pPr>
        <w:tabs>
          <w:tab w:val="left" w:pos="7620"/>
        </w:tabs>
        <w:autoSpaceDE w:val="0"/>
        <w:autoSpaceDN w:val="0"/>
        <w:adjustRightInd w:val="0"/>
        <w:spacing w:after="0"/>
        <w:ind w:firstLine="709"/>
        <w:contextualSpacing/>
        <w:jc w:val="both"/>
        <w:rPr>
          <w:rFonts w:eastAsia="Calibri"/>
          <w:sz w:val="28"/>
          <w:szCs w:val="28"/>
        </w:rPr>
      </w:pPr>
      <w:r w:rsidRPr="00A77BD4">
        <w:rPr>
          <w:rFonts w:eastAsia="Calibri"/>
          <w:sz w:val="28"/>
          <w:szCs w:val="28"/>
        </w:rPr>
        <w:t>-про</w:t>
      </w:r>
      <w:r>
        <w:rPr>
          <w:rFonts w:eastAsia="Calibri"/>
          <w:sz w:val="28"/>
          <w:szCs w:val="28"/>
        </w:rPr>
        <w:t xml:space="preserve">ведение дезинфекции помещений </w:t>
      </w:r>
      <w:r w:rsidRPr="00DC34E8">
        <w:rPr>
          <w:rFonts w:eastAsia="Calibri"/>
          <w:sz w:val="28"/>
          <w:szCs w:val="28"/>
        </w:rPr>
        <w:t>общей площадью</w:t>
      </w:r>
      <w:r w:rsidRPr="00A77BD4">
        <w:rPr>
          <w:rFonts w:eastAsia="Calibri"/>
          <w:sz w:val="28"/>
          <w:szCs w:val="28"/>
        </w:rPr>
        <w:t xml:space="preserve"> 1</w:t>
      </w:r>
      <w:r>
        <w:rPr>
          <w:rFonts w:eastAsia="Calibri"/>
          <w:sz w:val="28"/>
          <w:szCs w:val="28"/>
        </w:rPr>
        <w:t xml:space="preserve"> </w:t>
      </w:r>
      <w:r w:rsidRPr="00A77BD4">
        <w:rPr>
          <w:rFonts w:eastAsia="Calibri"/>
          <w:sz w:val="28"/>
          <w:szCs w:val="28"/>
        </w:rPr>
        <w:t xml:space="preserve">458,9 </w:t>
      </w:r>
      <w:r w:rsidRPr="00A77BD4">
        <w:rPr>
          <w:rFonts w:eastAsia="Times New Roman"/>
          <w:sz w:val="28"/>
          <w:szCs w:val="28"/>
        </w:rPr>
        <w:t>м</w:t>
      </w:r>
      <w:r w:rsidRPr="00A77BD4">
        <w:rPr>
          <w:rFonts w:eastAsia="Times New Roman"/>
          <w:sz w:val="28"/>
          <w:szCs w:val="28"/>
          <w:vertAlign w:val="superscript"/>
        </w:rPr>
        <w:t>2</w:t>
      </w:r>
      <w:r w:rsidRPr="00A77BD4">
        <w:rPr>
          <w:rFonts w:eastAsia="Calibri"/>
          <w:sz w:val="28"/>
          <w:szCs w:val="28"/>
        </w:rPr>
        <w:t xml:space="preserve"> на сумму 33,4 тыс. рублей, в том числе:</w:t>
      </w:r>
      <w:r>
        <w:rPr>
          <w:rFonts w:eastAsia="Calibri"/>
          <w:sz w:val="28"/>
          <w:szCs w:val="28"/>
        </w:rPr>
        <w:t xml:space="preserve">             </w:t>
      </w:r>
    </w:p>
    <w:p w:rsidR="005E6A14" w:rsidRPr="009E116E" w:rsidRDefault="005E6A14" w:rsidP="005E6A14">
      <w:pPr>
        <w:spacing w:after="0"/>
        <w:ind w:firstLine="709"/>
        <w:jc w:val="both"/>
        <w:rPr>
          <w:rFonts w:eastAsia="Times New Roman"/>
          <w:sz w:val="28"/>
          <w:szCs w:val="28"/>
        </w:rPr>
      </w:pPr>
      <w:r w:rsidRPr="00502EA4">
        <w:rPr>
          <w:rFonts w:eastAsia="Times New Roman"/>
          <w:sz w:val="28"/>
          <w:szCs w:val="28"/>
        </w:rPr>
        <w:t>341 м</w:t>
      </w:r>
      <w:r w:rsidRPr="00502EA4">
        <w:rPr>
          <w:rFonts w:eastAsia="Times New Roman"/>
          <w:sz w:val="28"/>
          <w:szCs w:val="28"/>
          <w:vertAlign w:val="superscript"/>
        </w:rPr>
        <w:t>2</w:t>
      </w:r>
      <w:r w:rsidRPr="00502EA4">
        <w:rPr>
          <w:rFonts w:eastAsia="Times New Roman"/>
          <w:sz w:val="28"/>
          <w:szCs w:val="28"/>
        </w:rPr>
        <w:t xml:space="preserve"> общая площадь </w:t>
      </w:r>
      <w:r>
        <w:rPr>
          <w:rFonts w:eastAsia="Times New Roman"/>
          <w:sz w:val="28"/>
          <w:szCs w:val="28"/>
        </w:rPr>
        <w:t>6-</w:t>
      </w:r>
      <w:r w:rsidRPr="003711B6">
        <w:rPr>
          <w:rFonts w:eastAsia="Times New Roman"/>
          <w:sz w:val="28"/>
          <w:szCs w:val="28"/>
        </w:rPr>
        <w:t>ти</w:t>
      </w:r>
      <w:r w:rsidRPr="009E116E">
        <w:rPr>
          <w:rFonts w:eastAsia="Times New Roman"/>
          <w:sz w:val="28"/>
          <w:szCs w:val="28"/>
        </w:rPr>
        <w:t xml:space="preserve"> квартир по следующим адресам:</w:t>
      </w:r>
    </w:p>
    <w:p w:rsidR="005E6A14" w:rsidRPr="00353738" w:rsidRDefault="005E6A14" w:rsidP="005E6A14">
      <w:pPr>
        <w:pStyle w:val="af"/>
        <w:spacing w:after="0"/>
        <w:ind w:left="0" w:firstLine="709"/>
        <w:jc w:val="both"/>
        <w:rPr>
          <w:rFonts w:eastAsia="Times New Roman"/>
          <w:sz w:val="28"/>
          <w:szCs w:val="28"/>
        </w:rPr>
      </w:pPr>
      <w:r w:rsidRPr="00353738">
        <w:rPr>
          <w:rFonts w:eastAsia="Times New Roman"/>
          <w:sz w:val="28"/>
          <w:szCs w:val="28"/>
        </w:rPr>
        <w:t>- ул. Луговая, д. 9 кв. 231;</w:t>
      </w:r>
    </w:p>
    <w:p w:rsidR="005E6A14" w:rsidRDefault="005E6A14" w:rsidP="005E6A14">
      <w:pPr>
        <w:spacing w:after="0"/>
        <w:ind w:firstLine="709"/>
        <w:contextualSpacing/>
        <w:jc w:val="both"/>
        <w:rPr>
          <w:rFonts w:eastAsia="Times New Roman"/>
          <w:color w:val="FF0000"/>
          <w:sz w:val="28"/>
          <w:szCs w:val="28"/>
        </w:rPr>
      </w:pPr>
      <w:r>
        <w:rPr>
          <w:rFonts w:eastAsia="Times New Roman"/>
          <w:sz w:val="28"/>
          <w:szCs w:val="28"/>
        </w:rPr>
        <w:t xml:space="preserve">- </w:t>
      </w:r>
      <w:r w:rsidRPr="005D7416">
        <w:rPr>
          <w:rFonts w:eastAsia="Times New Roman"/>
          <w:sz w:val="28"/>
          <w:szCs w:val="28"/>
        </w:rPr>
        <w:t>ул. Энгельса, д. 45 кв. 201</w:t>
      </w:r>
      <w:r>
        <w:rPr>
          <w:rFonts w:eastAsia="Times New Roman"/>
          <w:sz w:val="28"/>
          <w:szCs w:val="28"/>
        </w:rPr>
        <w:t>;</w:t>
      </w:r>
    </w:p>
    <w:p w:rsidR="005E6A14" w:rsidRPr="005D7416" w:rsidRDefault="005E6A14" w:rsidP="005E6A14">
      <w:pPr>
        <w:spacing w:after="0"/>
        <w:ind w:firstLine="709"/>
        <w:contextualSpacing/>
        <w:jc w:val="both"/>
        <w:rPr>
          <w:rFonts w:eastAsia="Times New Roman"/>
          <w:sz w:val="28"/>
          <w:szCs w:val="28"/>
        </w:rPr>
      </w:pPr>
      <w:r>
        <w:rPr>
          <w:rFonts w:eastAsia="Times New Roman"/>
          <w:sz w:val="28"/>
          <w:szCs w:val="28"/>
        </w:rPr>
        <w:t xml:space="preserve">- </w:t>
      </w:r>
      <w:r w:rsidRPr="005D7416">
        <w:rPr>
          <w:rFonts w:eastAsia="Times New Roman"/>
          <w:sz w:val="28"/>
          <w:szCs w:val="28"/>
        </w:rPr>
        <w:t>ул. Ледовая, д. 19 кв. 55;</w:t>
      </w:r>
    </w:p>
    <w:p w:rsidR="005E6A14" w:rsidRPr="005D7416" w:rsidRDefault="005E6A14" w:rsidP="005E6A14">
      <w:pPr>
        <w:spacing w:after="0"/>
        <w:ind w:firstLine="709"/>
        <w:contextualSpacing/>
        <w:jc w:val="both"/>
        <w:rPr>
          <w:rFonts w:eastAsia="Times New Roman"/>
          <w:sz w:val="28"/>
          <w:szCs w:val="28"/>
        </w:rPr>
      </w:pPr>
      <w:r>
        <w:rPr>
          <w:rFonts w:eastAsia="Times New Roman"/>
          <w:sz w:val="28"/>
          <w:szCs w:val="28"/>
        </w:rPr>
        <w:t xml:space="preserve">- </w:t>
      </w:r>
      <w:r w:rsidRPr="005D7416">
        <w:rPr>
          <w:rFonts w:eastAsia="Times New Roman"/>
          <w:sz w:val="28"/>
          <w:szCs w:val="28"/>
        </w:rPr>
        <w:t>ул. Энгельса, д. 56 кв. 54;</w:t>
      </w:r>
    </w:p>
    <w:p w:rsidR="005E6A14" w:rsidRPr="005D7416" w:rsidRDefault="005E6A14" w:rsidP="005E6A14">
      <w:pPr>
        <w:spacing w:after="0"/>
        <w:ind w:firstLine="709"/>
        <w:contextualSpacing/>
        <w:jc w:val="both"/>
        <w:rPr>
          <w:rFonts w:eastAsia="Times New Roman"/>
          <w:sz w:val="28"/>
          <w:szCs w:val="28"/>
        </w:rPr>
      </w:pPr>
      <w:r>
        <w:rPr>
          <w:rFonts w:eastAsia="Times New Roman"/>
          <w:sz w:val="28"/>
          <w:szCs w:val="28"/>
        </w:rPr>
        <w:t xml:space="preserve">- </w:t>
      </w:r>
      <w:r w:rsidRPr="005D7416">
        <w:rPr>
          <w:rFonts w:eastAsia="Times New Roman"/>
          <w:sz w:val="28"/>
          <w:szCs w:val="28"/>
        </w:rPr>
        <w:t>ул. Энгельса, д. 3 кв. 70;</w:t>
      </w:r>
    </w:p>
    <w:p w:rsidR="005E6A14" w:rsidRPr="005D7416" w:rsidRDefault="005E6A14" w:rsidP="005E6A14">
      <w:pPr>
        <w:spacing w:after="0"/>
        <w:ind w:firstLine="709"/>
        <w:contextualSpacing/>
        <w:jc w:val="both"/>
        <w:rPr>
          <w:rFonts w:eastAsia="Times New Roman"/>
          <w:sz w:val="28"/>
          <w:szCs w:val="28"/>
        </w:rPr>
      </w:pPr>
      <w:r>
        <w:rPr>
          <w:rFonts w:eastAsia="Times New Roman"/>
          <w:sz w:val="28"/>
          <w:szCs w:val="28"/>
        </w:rPr>
        <w:t xml:space="preserve">- </w:t>
      </w:r>
      <w:r w:rsidRPr="005D7416">
        <w:rPr>
          <w:rFonts w:eastAsia="Times New Roman"/>
          <w:sz w:val="28"/>
          <w:szCs w:val="28"/>
        </w:rPr>
        <w:t>ул. Геологов, д. 83.</w:t>
      </w:r>
    </w:p>
    <w:p w:rsidR="005E6A14" w:rsidRPr="005D7416" w:rsidRDefault="005E6A14" w:rsidP="005E6A14">
      <w:pPr>
        <w:spacing w:after="0"/>
        <w:ind w:firstLine="709"/>
        <w:contextualSpacing/>
        <w:jc w:val="both"/>
        <w:rPr>
          <w:rFonts w:eastAsia="Times New Roman"/>
          <w:sz w:val="28"/>
          <w:szCs w:val="28"/>
        </w:rPr>
      </w:pPr>
      <w:r w:rsidRPr="00502EA4">
        <w:rPr>
          <w:rFonts w:eastAsia="Times New Roman"/>
          <w:sz w:val="28"/>
          <w:szCs w:val="28"/>
        </w:rPr>
        <w:t>1 117,9 м</w:t>
      </w:r>
      <w:r w:rsidRPr="00502EA4">
        <w:rPr>
          <w:rFonts w:eastAsia="Times New Roman"/>
          <w:sz w:val="28"/>
          <w:szCs w:val="28"/>
          <w:vertAlign w:val="superscript"/>
        </w:rPr>
        <w:t xml:space="preserve">2 </w:t>
      </w:r>
      <w:r w:rsidRPr="00502EA4">
        <w:rPr>
          <w:rFonts w:eastAsia="Times New Roman"/>
          <w:sz w:val="28"/>
          <w:szCs w:val="28"/>
        </w:rPr>
        <w:t>общая площадь</w:t>
      </w:r>
      <w:r w:rsidRPr="009825A9">
        <w:rPr>
          <w:rFonts w:eastAsia="Times New Roman"/>
          <w:sz w:val="28"/>
          <w:szCs w:val="28"/>
        </w:rPr>
        <w:t xml:space="preserve"> помещений 3-х учреждений Администрации города Ханты-Мансийска</w:t>
      </w:r>
      <w:r w:rsidRPr="00353738">
        <w:rPr>
          <w:rFonts w:eastAsia="Times New Roman"/>
          <w:sz w:val="28"/>
          <w:szCs w:val="28"/>
        </w:rPr>
        <w:t xml:space="preserve"> по следующим адресам:</w:t>
      </w:r>
    </w:p>
    <w:p w:rsidR="005E6A14" w:rsidRPr="00353738" w:rsidRDefault="005E6A14" w:rsidP="005E6A14">
      <w:pPr>
        <w:spacing w:after="0"/>
        <w:ind w:firstLine="709"/>
        <w:contextualSpacing/>
        <w:jc w:val="both"/>
        <w:rPr>
          <w:rFonts w:eastAsia="Times New Roman"/>
          <w:sz w:val="28"/>
          <w:szCs w:val="28"/>
        </w:rPr>
      </w:pPr>
      <w:r>
        <w:rPr>
          <w:rFonts w:eastAsia="Times New Roman"/>
          <w:sz w:val="28"/>
          <w:szCs w:val="28"/>
        </w:rPr>
        <w:t>-ул. Дзержинского, д. 6</w:t>
      </w:r>
      <w:r w:rsidRPr="005D7416">
        <w:rPr>
          <w:rFonts w:eastAsia="Times New Roman"/>
          <w:sz w:val="28"/>
          <w:szCs w:val="28"/>
        </w:rPr>
        <w:t>;</w:t>
      </w:r>
    </w:p>
    <w:p w:rsidR="005E6A14" w:rsidRPr="005D7416" w:rsidRDefault="005E6A14" w:rsidP="005E6A14">
      <w:pPr>
        <w:spacing w:after="0"/>
        <w:ind w:firstLine="709"/>
        <w:contextualSpacing/>
        <w:jc w:val="both"/>
        <w:rPr>
          <w:rFonts w:eastAsia="Times New Roman"/>
          <w:sz w:val="28"/>
          <w:szCs w:val="28"/>
        </w:rPr>
      </w:pPr>
      <w:r>
        <w:rPr>
          <w:rFonts w:eastAsia="Times New Roman"/>
          <w:sz w:val="28"/>
          <w:szCs w:val="28"/>
        </w:rPr>
        <w:t>-</w:t>
      </w:r>
      <w:r w:rsidRPr="005D7416">
        <w:rPr>
          <w:rFonts w:eastAsia="Times New Roman"/>
          <w:sz w:val="28"/>
          <w:szCs w:val="28"/>
        </w:rPr>
        <w:t>ул. Еловая, д. 3</w:t>
      </w:r>
      <w:r>
        <w:rPr>
          <w:rFonts w:eastAsia="Times New Roman"/>
          <w:sz w:val="28"/>
          <w:szCs w:val="28"/>
        </w:rPr>
        <w:t>4</w:t>
      </w:r>
      <w:r w:rsidRPr="005D7416">
        <w:rPr>
          <w:rFonts w:eastAsia="Times New Roman"/>
          <w:sz w:val="28"/>
          <w:szCs w:val="28"/>
        </w:rPr>
        <w:t>;</w:t>
      </w:r>
    </w:p>
    <w:p w:rsidR="005E6A14" w:rsidRDefault="005E6A14" w:rsidP="005E6A14">
      <w:pPr>
        <w:spacing w:after="0"/>
        <w:ind w:firstLine="709"/>
        <w:contextualSpacing/>
        <w:jc w:val="both"/>
        <w:rPr>
          <w:rFonts w:eastAsia="Times New Roman"/>
          <w:sz w:val="28"/>
          <w:szCs w:val="28"/>
        </w:rPr>
      </w:pPr>
      <w:r w:rsidRPr="00A20447">
        <w:rPr>
          <w:rFonts w:eastAsia="Times New Roman"/>
          <w:sz w:val="28"/>
          <w:szCs w:val="28"/>
        </w:rPr>
        <w:t>-</w:t>
      </w:r>
      <w:r>
        <w:rPr>
          <w:rFonts w:eastAsia="Times New Roman"/>
          <w:sz w:val="28"/>
          <w:szCs w:val="28"/>
        </w:rPr>
        <w:t>ул. Энгельса, д. 25.</w:t>
      </w:r>
    </w:p>
    <w:p w:rsidR="005E6A14" w:rsidRPr="00AF037B" w:rsidRDefault="005E6A14" w:rsidP="005E6A14">
      <w:pPr>
        <w:spacing w:after="0" w:line="240" w:lineRule="auto"/>
        <w:ind w:firstLine="709"/>
        <w:jc w:val="both"/>
        <w:rPr>
          <w:rFonts w:eastAsia="Times New Roman"/>
          <w:sz w:val="28"/>
          <w:szCs w:val="28"/>
        </w:rPr>
      </w:pPr>
      <w:r w:rsidRPr="00E82A80">
        <w:rPr>
          <w:sz w:val="28"/>
          <w:szCs w:val="28"/>
        </w:rPr>
        <w:t>Уменьшение финансирования мероприятия</w:t>
      </w:r>
      <w:r>
        <w:rPr>
          <w:sz w:val="28"/>
          <w:szCs w:val="28"/>
        </w:rPr>
        <w:t xml:space="preserve"> в 2021 году по сравнению с предыдущим</w:t>
      </w:r>
      <w:r w:rsidRPr="00E82A80">
        <w:rPr>
          <w:sz w:val="28"/>
          <w:szCs w:val="28"/>
        </w:rPr>
        <w:t xml:space="preserve"> годом связано с тем, что </w:t>
      </w:r>
      <w:r>
        <w:rPr>
          <w:sz w:val="28"/>
          <w:szCs w:val="28"/>
        </w:rPr>
        <w:t>в предыдущем году проводилось</w:t>
      </w:r>
      <w:r w:rsidRPr="00E82A80">
        <w:rPr>
          <w:sz w:val="28"/>
          <w:szCs w:val="28"/>
        </w:rPr>
        <w:t xml:space="preserve"> </w:t>
      </w:r>
      <w:r w:rsidRPr="00AF037B">
        <w:rPr>
          <w:rFonts w:eastAsia="Times New Roman"/>
          <w:sz w:val="28"/>
          <w:szCs w:val="28"/>
        </w:rPr>
        <w:t>приобретени</w:t>
      </w:r>
      <w:r w:rsidRPr="00E82A80">
        <w:rPr>
          <w:rFonts w:eastAsia="Times New Roman"/>
          <w:sz w:val="28"/>
          <w:szCs w:val="28"/>
        </w:rPr>
        <w:t>е</w:t>
      </w:r>
      <w:r w:rsidRPr="00AF037B">
        <w:rPr>
          <w:rFonts w:eastAsia="Times New Roman"/>
          <w:sz w:val="28"/>
          <w:szCs w:val="28"/>
        </w:rPr>
        <w:t xml:space="preserve"> имущества для укомплектования пунктов временного размещения для снижения риска заражений новой коронавирусной инфекцией </w:t>
      </w:r>
      <w:r>
        <w:rPr>
          <w:rFonts w:eastAsia="Times New Roman"/>
          <w:sz w:val="28"/>
          <w:szCs w:val="28"/>
        </w:rPr>
        <w:t>(</w:t>
      </w:r>
      <w:r w:rsidRPr="00AF037B">
        <w:rPr>
          <w:rFonts w:eastAsia="Times New Roman"/>
          <w:sz w:val="28"/>
          <w:szCs w:val="28"/>
          <w:lang w:val="en-US"/>
        </w:rPr>
        <w:t>COVID</w:t>
      </w:r>
      <w:r w:rsidRPr="00AF037B">
        <w:rPr>
          <w:rFonts w:eastAsia="Times New Roman"/>
          <w:sz w:val="28"/>
          <w:szCs w:val="28"/>
        </w:rPr>
        <w:t>-19</w:t>
      </w:r>
      <w:r>
        <w:rPr>
          <w:rFonts w:eastAsia="Times New Roman"/>
          <w:sz w:val="28"/>
          <w:szCs w:val="28"/>
        </w:rPr>
        <w:t>)</w:t>
      </w:r>
      <w:r w:rsidRPr="00E82A80">
        <w:rPr>
          <w:rFonts w:eastAsia="Times New Roman"/>
          <w:sz w:val="28"/>
          <w:szCs w:val="28"/>
        </w:rPr>
        <w:t>.</w:t>
      </w:r>
      <w:r>
        <w:rPr>
          <w:rFonts w:eastAsia="Times New Roman"/>
          <w:sz w:val="28"/>
          <w:szCs w:val="28"/>
        </w:rPr>
        <w:t xml:space="preserve"> Финансирование данного мероприятия в 2021 году не осуществлялось.</w:t>
      </w:r>
    </w:p>
    <w:p w:rsidR="005E6A14" w:rsidRPr="00595228" w:rsidRDefault="005E6A14" w:rsidP="005E6A14">
      <w:pPr>
        <w:pStyle w:val="25"/>
        <w:spacing w:line="276" w:lineRule="auto"/>
        <w:ind w:firstLine="708"/>
        <w:jc w:val="both"/>
        <w:rPr>
          <w:szCs w:val="28"/>
        </w:rPr>
      </w:pPr>
      <w:r w:rsidRPr="00595228">
        <w:rPr>
          <w:szCs w:val="28"/>
        </w:rPr>
        <w:t xml:space="preserve">2. Основное мероприятие «Совершенствование системы мониторинга и прогнозирования чрезвычайных ситуаций». </w:t>
      </w:r>
    </w:p>
    <w:p w:rsidR="005E6A14" w:rsidRPr="00D34A01" w:rsidRDefault="005E6A14" w:rsidP="005E6A14">
      <w:pPr>
        <w:pStyle w:val="ae"/>
        <w:tabs>
          <w:tab w:val="left" w:pos="459"/>
        </w:tabs>
        <w:suppressAutoHyphens/>
        <w:spacing w:before="0" w:beforeAutospacing="0" w:after="0" w:afterAutospacing="0" w:line="276" w:lineRule="auto"/>
        <w:ind w:right="-1" w:firstLine="709"/>
        <w:jc w:val="both"/>
        <w:rPr>
          <w:sz w:val="28"/>
          <w:szCs w:val="28"/>
        </w:rPr>
      </w:pPr>
      <w:r w:rsidRPr="00D34A01">
        <w:rPr>
          <w:sz w:val="28"/>
          <w:szCs w:val="28"/>
        </w:rPr>
        <w:t>Исполнение по данн</w:t>
      </w:r>
      <w:r>
        <w:rPr>
          <w:sz w:val="28"/>
          <w:szCs w:val="28"/>
        </w:rPr>
        <w:t>ому мероприятию составило 10 363,9 тыс. рублей при плане 10 429,2 тыс. рублей, что составляет 99</w:t>
      </w:r>
      <w:r w:rsidRPr="00D34A01">
        <w:rPr>
          <w:sz w:val="28"/>
          <w:szCs w:val="28"/>
        </w:rPr>
        <w:t>,4%, в том числе, средства городского бю</w:t>
      </w:r>
      <w:r>
        <w:rPr>
          <w:sz w:val="28"/>
          <w:szCs w:val="28"/>
        </w:rPr>
        <w:t>джета - 10 363,9</w:t>
      </w:r>
      <w:r w:rsidRPr="00D34A01">
        <w:rPr>
          <w:sz w:val="28"/>
          <w:szCs w:val="28"/>
        </w:rPr>
        <w:t xml:space="preserve"> тыс. рублей.</w:t>
      </w:r>
    </w:p>
    <w:p w:rsidR="005E6A14" w:rsidRDefault="005E6A14" w:rsidP="005E6A14">
      <w:pPr>
        <w:widowControl w:val="0"/>
        <w:autoSpaceDE w:val="0"/>
        <w:autoSpaceDN w:val="0"/>
        <w:adjustRightInd w:val="0"/>
        <w:spacing w:after="0"/>
        <w:ind w:firstLine="708"/>
        <w:jc w:val="both"/>
        <w:rPr>
          <w:bCs/>
          <w:sz w:val="28"/>
          <w:szCs w:val="28"/>
        </w:rPr>
      </w:pPr>
      <w:r w:rsidRPr="001B5261">
        <w:rPr>
          <w:bCs/>
          <w:sz w:val="28"/>
          <w:szCs w:val="28"/>
        </w:rPr>
        <w:t>Средства направлены на:</w:t>
      </w:r>
    </w:p>
    <w:p w:rsidR="005E6A14" w:rsidRDefault="005E6A14" w:rsidP="005E6A14">
      <w:pPr>
        <w:widowControl w:val="0"/>
        <w:autoSpaceDE w:val="0"/>
        <w:autoSpaceDN w:val="0"/>
        <w:adjustRightInd w:val="0"/>
        <w:spacing w:after="0"/>
        <w:ind w:firstLine="708"/>
        <w:jc w:val="both"/>
        <w:rPr>
          <w:rFonts w:eastAsia="Times New Roman"/>
          <w:sz w:val="28"/>
          <w:szCs w:val="28"/>
        </w:rPr>
      </w:pPr>
      <w:r w:rsidRPr="007D4EFC">
        <w:rPr>
          <w:rFonts w:eastAsia="Times New Roman"/>
          <w:sz w:val="28"/>
          <w:szCs w:val="28"/>
        </w:rPr>
        <w:t>-техническое обслуживание и поддержку работоспособности программного обеспечения единой</w:t>
      </w:r>
      <w:r w:rsidRPr="009825A9">
        <w:rPr>
          <w:rFonts w:eastAsia="Times New Roman"/>
          <w:sz w:val="28"/>
          <w:szCs w:val="28"/>
        </w:rPr>
        <w:t xml:space="preserve"> дежурно-диспетчерской службы и «Системы 112» на сумму </w:t>
      </w:r>
      <w:r w:rsidRPr="00151D2B">
        <w:rPr>
          <w:rFonts w:eastAsia="Times New Roman"/>
          <w:sz w:val="28"/>
          <w:szCs w:val="28"/>
        </w:rPr>
        <w:t>665,7</w:t>
      </w:r>
      <w:r w:rsidRPr="009825A9">
        <w:rPr>
          <w:rFonts w:eastAsia="Times New Roman"/>
          <w:sz w:val="28"/>
          <w:szCs w:val="28"/>
        </w:rPr>
        <w:t xml:space="preserve"> тыс. рублей </w:t>
      </w:r>
      <w:r w:rsidRPr="009825A9">
        <w:rPr>
          <w:rFonts w:eastAsia="Calibri"/>
          <w:sz w:val="28"/>
          <w:szCs w:val="28"/>
        </w:rPr>
        <w:t>по следующим адресам: улицы Гагарина,153а; Дзержинского,11; Привольная, 7; Газовиков,19; Объездная,55; Ломоносова,38;</w:t>
      </w:r>
      <w:r w:rsidRPr="009825A9">
        <w:rPr>
          <w:rFonts w:eastAsia="Times New Roman"/>
          <w:sz w:val="28"/>
          <w:szCs w:val="28"/>
        </w:rPr>
        <w:t xml:space="preserve">       </w:t>
      </w:r>
    </w:p>
    <w:p w:rsidR="005E6A14" w:rsidRPr="00D61D90" w:rsidRDefault="005E6A14" w:rsidP="005E6A14">
      <w:pPr>
        <w:widowControl w:val="0"/>
        <w:autoSpaceDE w:val="0"/>
        <w:autoSpaceDN w:val="0"/>
        <w:adjustRightInd w:val="0"/>
        <w:spacing w:after="0"/>
        <w:ind w:firstLine="708"/>
        <w:jc w:val="both"/>
        <w:rPr>
          <w:bCs/>
          <w:sz w:val="28"/>
          <w:szCs w:val="28"/>
        </w:rPr>
      </w:pPr>
      <w:r>
        <w:rPr>
          <w:rFonts w:eastAsia="Times New Roman"/>
          <w:sz w:val="28"/>
          <w:szCs w:val="28"/>
        </w:rPr>
        <w:t>-</w:t>
      </w:r>
      <w:r w:rsidRPr="009825A9">
        <w:rPr>
          <w:rFonts w:eastAsia="Times New Roman"/>
          <w:sz w:val="28"/>
          <w:szCs w:val="28"/>
        </w:rPr>
        <w:t xml:space="preserve">содержание и техническое обслуживание системы оповещения населения города на сумму </w:t>
      </w:r>
      <w:r w:rsidRPr="00151D2B">
        <w:rPr>
          <w:rFonts w:eastAsia="Times New Roman"/>
          <w:sz w:val="28"/>
          <w:szCs w:val="28"/>
        </w:rPr>
        <w:t>5 338,6</w:t>
      </w:r>
      <w:r w:rsidRPr="009825A9">
        <w:rPr>
          <w:rFonts w:eastAsia="Times New Roman"/>
          <w:sz w:val="28"/>
          <w:szCs w:val="28"/>
        </w:rPr>
        <w:t xml:space="preserve"> тыс. рублей, которая</w:t>
      </w:r>
      <w:r w:rsidRPr="009825A9">
        <w:rPr>
          <w:rFonts w:eastAsia="Calibri"/>
          <w:sz w:val="28"/>
          <w:szCs w:val="28"/>
        </w:rPr>
        <w:t xml:space="preserve"> создана по модульному принципу на основе современных информационно-коммуникационных технологий. Основными способами оповещения населения является передача информации и сигналов оповещения по сетям связи и каналам телевизионного вещания и радиовещания. Для приема сообщений о чрезвычайных ситуациях (пожаров) в телефонных сетях города установлен единый номер вызова экстренных оперативных служб города - 112.</w:t>
      </w:r>
      <w:r w:rsidRPr="009825A9">
        <w:rPr>
          <w:rFonts w:eastAsia="Times New Roman"/>
          <w:sz w:val="28"/>
          <w:szCs w:val="28"/>
        </w:rPr>
        <w:t xml:space="preserve"> Места установки оборудования: улицы Гагарина, 153а; Мира,</w:t>
      </w:r>
      <w:r>
        <w:rPr>
          <w:rFonts w:eastAsia="Times New Roman"/>
          <w:sz w:val="28"/>
          <w:szCs w:val="28"/>
        </w:rPr>
        <w:t xml:space="preserve"> 1</w:t>
      </w:r>
      <w:r w:rsidRPr="009825A9">
        <w:rPr>
          <w:rFonts w:eastAsia="Times New Roman"/>
          <w:sz w:val="28"/>
          <w:szCs w:val="28"/>
        </w:rPr>
        <w:t>02; Дунина-Горкавича,</w:t>
      </w:r>
      <w:r>
        <w:rPr>
          <w:rFonts w:eastAsia="Times New Roman"/>
          <w:sz w:val="28"/>
          <w:szCs w:val="28"/>
        </w:rPr>
        <w:t xml:space="preserve"> </w:t>
      </w:r>
      <w:r w:rsidRPr="009825A9">
        <w:rPr>
          <w:rFonts w:eastAsia="Times New Roman"/>
          <w:sz w:val="28"/>
          <w:szCs w:val="28"/>
        </w:rPr>
        <w:t>1; Луговая,</w:t>
      </w:r>
      <w:r>
        <w:rPr>
          <w:rFonts w:eastAsia="Times New Roman"/>
          <w:sz w:val="28"/>
          <w:szCs w:val="28"/>
        </w:rPr>
        <w:t xml:space="preserve"> </w:t>
      </w:r>
      <w:r w:rsidRPr="009825A9">
        <w:rPr>
          <w:rFonts w:eastAsia="Times New Roman"/>
          <w:sz w:val="28"/>
          <w:szCs w:val="28"/>
        </w:rPr>
        <w:t>15; Мира,</w:t>
      </w:r>
      <w:r>
        <w:rPr>
          <w:rFonts w:eastAsia="Times New Roman"/>
          <w:sz w:val="28"/>
          <w:szCs w:val="28"/>
        </w:rPr>
        <w:t xml:space="preserve"> </w:t>
      </w:r>
      <w:r w:rsidRPr="009825A9">
        <w:rPr>
          <w:rFonts w:eastAsia="Times New Roman"/>
          <w:sz w:val="28"/>
          <w:szCs w:val="28"/>
        </w:rPr>
        <w:t>46; Рознина,</w:t>
      </w:r>
      <w:r>
        <w:rPr>
          <w:rFonts w:eastAsia="Times New Roman"/>
          <w:sz w:val="28"/>
          <w:szCs w:val="28"/>
        </w:rPr>
        <w:t xml:space="preserve"> </w:t>
      </w:r>
      <w:r w:rsidRPr="009825A9">
        <w:rPr>
          <w:rFonts w:eastAsia="Times New Roman"/>
          <w:sz w:val="28"/>
          <w:szCs w:val="28"/>
        </w:rPr>
        <w:t>35; Мира,</w:t>
      </w:r>
      <w:r>
        <w:rPr>
          <w:rFonts w:eastAsia="Times New Roman"/>
          <w:sz w:val="28"/>
          <w:szCs w:val="28"/>
        </w:rPr>
        <w:t xml:space="preserve"> </w:t>
      </w:r>
      <w:r w:rsidRPr="009825A9">
        <w:rPr>
          <w:rFonts w:eastAsia="Times New Roman"/>
          <w:sz w:val="28"/>
          <w:szCs w:val="28"/>
        </w:rPr>
        <w:t>4; Водопроводная,</w:t>
      </w:r>
      <w:r>
        <w:rPr>
          <w:rFonts w:eastAsia="Times New Roman"/>
          <w:sz w:val="28"/>
          <w:szCs w:val="28"/>
        </w:rPr>
        <w:t xml:space="preserve"> </w:t>
      </w:r>
      <w:r w:rsidRPr="009825A9">
        <w:rPr>
          <w:rFonts w:eastAsia="Times New Roman"/>
          <w:sz w:val="28"/>
          <w:szCs w:val="28"/>
        </w:rPr>
        <w:t>2; Рознина,</w:t>
      </w:r>
      <w:r>
        <w:rPr>
          <w:rFonts w:eastAsia="Times New Roman"/>
          <w:sz w:val="28"/>
          <w:szCs w:val="28"/>
        </w:rPr>
        <w:t xml:space="preserve"> </w:t>
      </w:r>
      <w:r w:rsidRPr="009825A9">
        <w:rPr>
          <w:rFonts w:eastAsia="Times New Roman"/>
          <w:sz w:val="28"/>
          <w:szCs w:val="28"/>
        </w:rPr>
        <w:t>16; Гагарина,</w:t>
      </w:r>
      <w:r>
        <w:rPr>
          <w:rFonts w:eastAsia="Times New Roman"/>
          <w:sz w:val="28"/>
          <w:szCs w:val="28"/>
        </w:rPr>
        <w:t xml:space="preserve"> </w:t>
      </w:r>
      <w:r w:rsidRPr="009825A9">
        <w:rPr>
          <w:rFonts w:eastAsia="Times New Roman"/>
          <w:sz w:val="28"/>
          <w:szCs w:val="28"/>
        </w:rPr>
        <w:t>44; Садовая,</w:t>
      </w:r>
      <w:r>
        <w:rPr>
          <w:rFonts w:eastAsia="Times New Roman"/>
          <w:sz w:val="28"/>
          <w:szCs w:val="28"/>
        </w:rPr>
        <w:t xml:space="preserve"> </w:t>
      </w:r>
      <w:r w:rsidRPr="009825A9">
        <w:rPr>
          <w:rFonts w:eastAsia="Times New Roman"/>
          <w:sz w:val="28"/>
          <w:szCs w:val="28"/>
        </w:rPr>
        <w:t>15; Ямская,</w:t>
      </w:r>
      <w:r>
        <w:rPr>
          <w:rFonts w:eastAsia="Times New Roman"/>
          <w:sz w:val="28"/>
          <w:szCs w:val="28"/>
        </w:rPr>
        <w:t xml:space="preserve"> </w:t>
      </w:r>
      <w:r w:rsidRPr="009825A9">
        <w:rPr>
          <w:rFonts w:eastAsia="Times New Roman"/>
          <w:sz w:val="28"/>
          <w:szCs w:val="28"/>
        </w:rPr>
        <w:t>6; Уральская,</w:t>
      </w:r>
      <w:r>
        <w:rPr>
          <w:rFonts w:eastAsia="Times New Roman"/>
          <w:sz w:val="28"/>
          <w:szCs w:val="28"/>
        </w:rPr>
        <w:t xml:space="preserve"> </w:t>
      </w:r>
      <w:r w:rsidRPr="009825A9">
        <w:rPr>
          <w:rFonts w:eastAsia="Times New Roman"/>
          <w:sz w:val="28"/>
          <w:szCs w:val="28"/>
        </w:rPr>
        <w:t>11; Кооперативная,</w:t>
      </w:r>
      <w:r>
        <w:rPr>
          <w:rFonts w:eastAsia="Times New Roman"/>
          <w:sz w:val="28"/>
          <w:szCs w:val="28"/>
        </w:rPr>
        <w:t xml:space="preserve"> </w:t>
      </w:r>
      <w:r w:rsidRPr="009825A9">
        <w:rPr>
          <w:rFonts w:eastAsia="Times New Roman"/>
          <w:sz w:val="28"/>
          <w:szCs w:val="28"/>
        </w:rPr>
        <w:t>43; Свободы,</w:t>
      </w:r>
      <w:r>
        <w:rPr>
          <w:rFonts w:eastAsia="Times New Roman"/>
          <w:sz w:val="28"/>
          <w:szCs w:val="28"/>
        </w:rPr>
        <w:t xml:space="preserve"> </w:t>
      </w:r>
      <w:r w:rsidRPr="009825A9">
        <w:rPr>
          <w:rFonts w:eastAsia="Times New Roman"/>
          <w:sz w:val="28"/>
          <w:szCs w:val="28"/>
        </w:rPr>
        <w:t>2; Сутормина,</w:t>
      </w:r>
      <w:r>
        <w:rPr>
          <w:rFonts w:eastAsia="Times New Roman"/>
          <w:sz w:val="28"/>
          <w:szCs w:val="28"/>
        </w:rPr>
        <w:t xml:space="preserve"> </w:t>
      </w:r>
      <w:r w:rsidRPr="009825A9">
        <w:rPr>
          <w:rFonts w:eastAsia="Times New Roman"/>
          <w:sz w:val="28"/>
          <w:szCs w:val="28"/>
        </w:rPr>
        <w:t>20; Рассветная,</w:t>
      </w:r>
      <w:r>
        <w:rPr>
          <w:rFonts w:eastAsia="Times New Roman"/>
          <w:sz w:val="28"/>
          <w:szCs w:val="28"/>
        </w:rPr>
        <w:t xml:space="preserve"> </w:t>
      </w:r>
      <w:r w:rsidRPr="009825A9">
        <w:rPr>
          <w:rFonts w:eastAsia="Times New Roman"/>
          <w:sz w:val="28"/>
          <w:szCs w:val="28"/>
        </w:rPr>
        <w:t>2; Ломоносова,</w:t>
      </w:r>
      <w:r>
        <w:rPr>
          <w:rFonts w:eastAsia="Times New Roman"/>
          <w:sz w:val="28"/>
          <w:szCs w:val="28"/>
        </w:rPr>
        <w:t xml:space="preserve"> </w:t>
      </w:r>
      <w:r w:rsidRPr="009825A9">
        <w:rPr>
          <w:rFonts w:eastAsia="Times New Roman"/>
          <w:sz w:val="28"/>
          <w:szCs w:val="28"/>
        </w:rPr>
        <w:t>38; Объездная,</w:t>
      </w:r>
      <w:r>
        <w:rPr>
          <w:rFonts w:eastAsia="Times New Roman"/>
          <w:sz w:val="28"/>
          <w:szCs w:val="28"/>
        </w:rPr>
        <w:t xml:space="preserve"> </w:t>
      </w:r>
      <w:r w:rsidRPr="009825A9">
        <w:rPr>
          <w:rFonts w:eastAsia="Times New Roman"/>
          <w:sz w:val="28"/>
          <w:szCs w:val="28"/>
        </w:rPr>
        <w:t xml:space="preserve">55;                                    </w:t>
      </w:r>
      <w:r w:rsidRPr="009825A9">
        <w:rPr>
          <w:rFonts w:eastAsia="Times New Roman"/>
          <w:sz w:val="28"/>
          <w:szCs w:val="28"/>
          <w:highlight w:val="cyan"/>
        </w:rPr>
        <w:t xml:space="preserve">           </w:t>
      </w:r>
      <w:r w:rsidRPr="009825A9">
        <w:rPr>
          <w:rFonts w:eastAsia="Times New Roman"/>
          <w:sz w:val="28"/>
          <w:szCs w:val="28"/>
        </w:rPr>
        <w:t xml:space="preserve">                                                        </w:t>
      </w:r>
    </w:p>
    <w:p w:rsidR="005E6A14" w:rsidRPr="006C2ADB" w:rsidRDefault="005E6A14" w:rsidP="005E6A14">
      <w:pPr>
        <w:autoSpaceDE w:val="0"/>
        <w:autoSpaceDN w:val="0"/>
        <w:adjustRightInd w:val="0"/>
        <w:spacing w:after="0"/>
        <w:ind w:firstLine="708"/>
        <w:jc w:val="both"/>
        <w:rPr>
          <w:sz w:val="28"/>
          <w:szCs w:val="28"/>
        </w:rPr>
      </w:pPr>
      <w:r w:rsidRPr="006C2ADB">
        <w:rPr>
          <w:sz w:val="28"/>
          <w:szCs w:val="28"/>
        </w:rPr>
        <w:t xml:space="preserve">-содержание каналов связи и телекоммуникационных систем </w:t>
      </w:r>
      <w:r w:rsidRPr="006C2ADB">
        <w:rPr>
          <w:rFonts w:eastAsia="Calibri"/>
          <w:sz w:val="28"/>
          <w:szCs w:val="28"/>
        </w:rPr>
        <w:t>(</w:t>
      </w:r>
      <w:r w:rsidRPr="006C2ADB">
        <w:rPr>
          <w:rFonts w:eastAsia="Calibri"/>
          <w:sz w:val="28"/>
          <w:szCs w:val="28"/>
          <w:lang w:val="en-US"/>
        </w:rPr>
        <w:t>IP</w:t>
      </w:r>
      <w:r w:rsidRPr="006C2ADB">
        <w:rPr>
          <w:rFonts w:eastAsia="Calibri"/>
          <w:sz w:val="28"/>
          <w:szCs w:val="28"/>
        </w:rPr>
        <w:t xml:space="preserve"> </w:t>
      </w:r>
      <w:r w:rsidRPr="006C2ADB">
        <w:rPr>
          <w:rFonts w:eastAsia="Calibri"/>
          <w:sz w:val="28"/>
          <w:szCs w:val="28"/>
          <w:lang w:val="en-US"/>
        </w:rPr>
        <w:t>VPN</w:t>
      </w:r>
      <w:r w:rsidRPr="006C2ADB">
        <w:rPr>
          <w:rFonts w:eastAsia="Calibri"/>
          <w:sz w:val="28"/>
          <w:szCs w:val="28"/>
        </w:rPr>
        <w:t>, телефонные линии, видеосвязь, интернет) на сумму 3 707,9 тыс. рублей</w:t>
      </w:r>
      <w:r w:rsidRPr="006C2ADB">
        <w:rPr>
          <w:sz w:val="28"/>
          <w:szCs w:val="28"/>
        </w:rPr>
        <w:t>;</w:t>
      </w:r>
    </w:p>
    <w:p w:rsidR="005E6A14" w:rsidRPr="009F7845" w:rsidRDefault="005E6A14" w:rsidP="005E6A14">
      <w:pPr>
        <w:autoSpaceDE w:val="0"/>
        <w:autoSpaceDN w:val="0"/>
        <w:adjustRightInd w:val="0"/>
        <w:spacing w:after="0"/>
        <w:ind w:firstLine="708"/>
        <w:jc w:val="both"/>
        <w:rPr>
          <w:rFonts w:eastAsia="Calibri"/>
          <w:sz w:val="28"/>
          <w:szCs w:val="28"/>
          <w:lang w:eastAsia="en-US"/>
        </w:rPr>
      </w:pPr>
      <w:r w:rsidRPr="009F7845">
        <w:rPr>
          <w:sz w:val="28"/>
          <w:szCs w:val="28"/>
        </w:rPr>
        <w:t xml:space="preserve">-техническая поддержка специализированного программного обеспечения (СПО «Исток-СМ») на сумму 651,7 тыс. рублей - </w:t>
      </w:r>
      <w:r w:rsidRPr="009F7845">
        <w:rPr>
          <w:rFonts w:eastAsia="Calibri"/>
          <w:sz w:val="28"/>
          <w:szCs w:val="28"/>
          <w:lang w:eastAsia="en-US"/>
        </w:rPr>
        <w:t>предоставление консультационной помощи по телефону и электронной почте; проведение дистанционного инструктажа дежурно-диспетчерского состава по работе с СПО «Исток-СМ».</w:t>
      </w:r>
    </w:p>
    <w:p w:rsidR="005E6A14" w:rsidRPr="00726274" w:rsidRDefault="005E6A14" w:rsidP="005E6A14">
      <w:pPr>
        <w:spacing w:after="0"/>
        <w:ind w:firstLine="709"/>
        <w:jc w:val="both"/>
        <w:rPr>
          <w:sz w:val="28"/>
          <w:szCs w:val="28"/>
        </w:rPr>
      </w:pPr>
      <w:r w:rsidRPr="00726274">
        <w:rPr>
          <w:sz w:val="28"/>
          <w:szCs w:val="28"/>
        </w:rPr>
        <w:t xml:space="preserve">Подпрограмма </w:t>
      </w:r>
      <w:r w:rsidRPr="00726274">
        <w:rPr>
          <w:sz w:val="28"/>
          <w:szCs w:val="28"/>
          <w:lang w:val="en-US"/>
        </w:rPr>
        <w:t>II</w:t>
      </w:r>
      <w:r w:rsidRPr="00726274">
        <w:rPr>
          <w:sz w:val="28"/>
          <w:szCs w:val="28"/>
        </w:rPr>
        <w:t xml:space="preserve"> </w:t>
      </w:r>
      <w:r w:rsidRPr="00726274">
        <w:rPr>
          <w:rFonts w:eastAsia="Times New Roman"/>
          <w:color w:val="000000"/>
          <w:sz w:val="28"/>
          <w:szCs w:val="28"/>
        </w:rPr>
        <w:t>«</w:t>
      </w:r>
      <w:r w:rsidRPr="00726274">
        <w:rPr>
          <w:sz w:val="28"/>
          <w:szCs w:val="28"/>
        </w:rPr>
        <w:t>Материально-техническое и финансовое обеспечение деятельности МКУ «Управление гражданской защиты населения</w:t>
      </w:r>
      <w:r w:rsidRPr="00726274">
        <w:rPr>
          <w:rFonts w:eastAsia="Times New Roman"/>
          <w:color w:val="000000"/>
          <w:sz w:val="28"/>
          <w:szCs w:val="28"/>
        </w:rPr>
        <w:t xml:space="preserve">». </w:t>
      </w:r>
    </w:p>
    <w:p w:rsidR="005E6A14" w:rsidRPr="00A9322E" w:rsidRDefault="005E6A14" w:rsidP="005E6A14">
      <w:pPr>
        <w:pStyle w:val="af"/>
        <w:spacing w:after="0"/>
        <w:ind w:left="0" w:firstLine="708"/>
        <w:jc w:val="both"/>
        <w:rPr>
          <w:sz w:val="28"/>
          <w:szCs w:val="28"/>
        </w:rPr>
      </w:pPr>
      <w:r w:rsidRPr="00A9322E">
        <w:rPr>
          <w:sz w:val="28"/>
          <w:szCs w:val="28"/>
        </w:rPr>
        <w:t xml:space="preserve">Исполнение по данной подпрограмме составило 117 569,5 тыс. рублей при плане 123 011,0 тыс. рублей, что составляет 95,6%. </w:t>
      </w:r>
    </w:p>
    <w:p w:rsidR="005E6A14" w:rsidRPr="00726274" w:rsidRDefault="005E6A14" w:rsidP="005E6A14">
      <w:pPr>
        <w:spacing w:after="0"/>
        <w:ind w:firstLine="709"/>
        <w:jc w:val="both"/>
        <w:rPr>
          <w:rFonts w:eastAsia="Calibri"/>
          <w:sz w:val="28"/>
          <w:szCs w:val="28"/>
          <w:lang w:eastAsia="en-US"/>
        </w:rPr>
      </w:pPr>
      <w:r w:rsidRPr="00726274">
        <w:rPr>
          <w:rFonts w:eastAsia="Calibri"/>
          <w:sz w:val="28"/>
          <w:szCs w:val="28"/>
          <w:lang w:eastAsia="en-US"/>
        </w:rPr>
        <w:t xml:space="preserve">Данная подпрограмма состоит из одного основного мероприятия </w:t>
      </w:r>
      <w:r w:rsidRPr="00726274">
        <w:rPr>
          <w:sz w:val="28"/>
          <w:szCs w:val="28"/>
        </w:rPr>
        <w:t xml:space="preserve">«Обеспечение условий для выполнения функций и полномочий, возложенных на МКУ «Управление гражданской защиты населения». </w:t>
      </w:r>
    </w:p>
    <w:p w:rsidR="005E6A14" w:rsidRPr="00726274" w:rsidRDefault="005E6A14" w:rsidP="005E6A14">
      <w:pPr>
        <w:autoSpaceDE w:val="0"/>
        <w:autoSpaceDN w:val="0"/>
        <w:adjustRightInd w:val="0"/>
        <w:spacing w:after="0"/>
        <w:ind w:firstLine="708"/>
        <w:jc w:val="both"/>
        <w:rPr>
          <w:sz w:val="28"/>
          <w:szCs w:val="28"/>
        </w:rPr>
      </w:pPr>
      <w:r w:rsidRPr="00726274">
        <w:rPr>
          <w:sz w:val="28"/>
          <w:szCs w:val="28"/>
        </w:rPr>
        <w:t xml:space="preserve">В рамках данного мероприятия обеспечивается функционирование </w:t>
      </w:r>
      <w:r w:rsidRPr="00726274">
        <w:rPr>
          <w:bCs/>
          <w:sz w:val="28"/>
          <w:szCs w:val="28"/>
        </w:rPr>
        <w:t>муниципального казенного учреждения «</w:t>
      </w:r>
      <w:r w:rsidRPr="00726274">
        <w:rPr>
          <w:sz w:val="28"/>
          <w:szCs w:val="28"/>
        </w:rPr>
        <w:t>Управление гражданской защиты населения».</w:t>
      </w:r>
      <w:r w:rsidRPr="00726274">
        <w:rPr>
          <w:bCs/>
          <w:sz w:val="28"/>
          <w:szCs w:val="28"/>
        </w:rPr>
        <w:t xml:space="preserve"> </w:t>
      </w:r>
      <w:r w:rsidRPr="00726274">
        <w:rPr>
          <w:rFonts w:eastAsia="Calibri"/>
          <w:sz w:val="28"/>
          <w:szCs w:val="28"/>
        </w:rPr>
        <w:t>Основную сумму расходов составили:</w:t>
      </w:r>
      <w:r w:rsidRPr="00726274">
        <w:rPr>
          <w:sz w:val="28"/>
          <w:szCs w:val="28"/>
        </w:rPr>
        <w:t xml:space="preserve"> обеспечение работников заработной платы; обеспечение иных социальных выплат, гарантий и компенсаций, обусловленных трудовыми отношениями; обеспечение прочими закупками товаров, работ и услуг, направленными на обеспечение надлежащих организационно-технических и безопасных условий труда для исполнения служебных обязанностей.</w:t>
      </w:r>
    </w:p>
    <w:p w:rsidR="005E6A14" w:rsidRDefault="005E6A14" w:rsidP="005E6A14">
      <w:pPr>
        <w:tabs>
          <w:tab w:val="left" w:pos="7620"/>
        </w:tabs>
        <w:autoSpaceDE w:val="0"/>
        <w:autoSpaceDN w:val="0"/>
        <w:adjustRightInd w:val="0"/>
        <w:spacing w:after="0"/>
        <w:ind w:firstLine="709"/>
        <w:contextualSpacing/>
        <w:jc w:val="both"/>
        <w:rPr>
          <w:sz w:val="28"/>
          <w:szCs w:val="28"/>
        </w:rPr>
      </w:pPr>
      <w:r w:rsidRPr="00265C10">
        <w:rPr>
          <w:rFonts w:eastAsia="Calibri"/>
          <w:sz w:val="28"/>
          <w:szCs w:val="28"/>
        </w:rPr>
        <w:t xml:space="preserve">Увеличение финансирования мероприятия </w:t>
      </w:r>
      <w:r w:rsidRPr="00265C10">
        <w:rPr>
          <w:rFonts w:eastAsia="Times New Roman"/>
          <w:sz w:val="28"/>
          <w:szCs w:val="28"/>
        </w:rPr>
        <w:t>в 2021 году по сравнению с предыдущим годом связано с выделением дополнительных средств</w:t>
      </w:r>
      <w:r w:rsidRPr="00265C10">
        <w:rPr>
          <w:rFonts w:eastAsia="Calibri"/>
          <w:sz w:val="28"/>
          <w:szCs w:val="28"/>
        </w:rPr>
        <w:t xml:space="preserve"> на изготовление мебели </w:t>
      </w:r>
      <w:r w:rsidRPr="00265C10">
        <w:rPr>
          <w:rFonts w:eastAsia="Times New Roman"/>
          <w:sz w:val="28"/>
          <w:szCs w:val="28"/>
        </w:rPr>
        <w:t>для дооснащения</w:t>
      </w:r>
      <w:r w:rsidRPr="00265C10">
        <w:rPr>
          <w:rFonts w:eastAsia="Times New Roman"/>
          <w:sz w:val="24"/>
          <w:szCs w:val="24"/>
        </w:rPr>
        <w:t xml:space="preserve"> </w:t>
      </w:r>
      <w:r w:rsidRPr="00265C10">
        <w:rPr>
          <w:rFonts w:eastAsia="Times New Roman"/>
          <w:sz w:val="28"/>
          <w:szCs w:val="28"/>
        </w:rPr>
        <w:t>Единой дежурно-диспетчерской службы и Спасательной станции-аварийно-спасательного формирования</w:t>
      </w:r>
      <w:r>
        <w:rPr>
          <w:sz w:val="28"/>
          <w:szCs w:val="28"/>
        </w:rPr>
        <w:t xml:space="preserve">; </w:t>
      </w:r>
      <w:r w:rsidRPr="007B2520">
        <w:rPr>
          <w:rFonts w:eastAsia="Times New Roman"/>
          <w:color w:val="000000"/>
          <w:sz w:val="28"/>
          <w:szCs w:val="28"/>
        </w:rPr>
        <w:t>проведен</w:t>
      </w:r>
      <w:r>
        <w:rPr>
          <w:rFonts w:eastAsia="Times New Roman"/>
          <w:color w:val="000000"/>
          <w:sz w:val="28"/>
          <w:szCs w:val="28"/>
        </w:rPr>
        <w:t xml:space="preserve">ие текущего </w:t>
      </w:r>
      <w:r w:rsidRPr="007B2520">
        <w:rPr>
          <w:rFonts w:eastAsia="Times New Roman"/>
          <w:color w:val="000000"/>
          <w:sz w:val="28"/>
          <w:szCs w:val="28"/>
        </w:rPr>
        <w:t>ремонт</w:t>
      </w:r>
      <w:r>
        <w:rPr>
          <w:rFonts w:eastAsia="Times New Roman"/>
          <w:color w:val="000000"/>
          <w:sz w:val="28"/>
          <w:szCs w:val="28"/>
        </w:rPr>
        <w:t xml:space="preserve">а помещения учреждения </w:t>
      </w:r>
      <w:r w:rsidRPr="00726274">
        <w:rPr>
          <w:bCs/>
          <w:sz w:val="28"/>
          <w:szCs w:val="28"/>
        </w:rPr>
        <w:t>«</w:t>
      </w:r>
      <w:r w:rsidRPr="00726274">
        <w:rPr>
          <w:sz w:val="28"/>
          <w:szCs w:val="28"/>
        </w:rPr>
        <w:t>Управление гражданской защиты</w:t>
      </w:r>
      <w:r>
        <w:rPr>
          <w:sz w:val="28"/>
          <w:szCs w:val="28"/>
        </w:rPr>
        <w:t xml:space="preserve"> населения» (установка секционных ворот с подъемным механизмом) по </w:t>
      </w:r>
      <w:r w:rsidRPr="007B2520">
        <w:rPr>
          <w:sz w:val="28"/>
          <w:szCs w:val="28"/>
        </w:rPr>
        <w:t xml:space="preserve">адресу улица Объездная, дом 49. </w:t>
      </w:r>
    </w:p>
    <w:p w:rsidR="005E6A14" w:rsidRPr="00526902" w:rsidRDefault="005E6A14" w:rsidP="005E6A14">
      <w:pPr>
        <w:spacing w:after="0"/>
        <w:ind w:firstLine="709"/>
        <w:jc w:val="both"/>
        <w:rPr>
          <w:rFonts w:eastAsia="Calibri"/>
          <w:bCs/>
          <w:iCs/>
          <w:sz w:val="28"/>
          <w:szCs w:val="28"/>
        </w:rPr>
      </w:pPr>
      <w:r w:rsidRPr="00526902">
        <w:rPr>
          <w:rFonts w:eastAsia="Calibri"/>
          <w:bCs/>
          <w:iCs/>
          <w:sz w:val="28"/>
          <w:szCs w:val="28"/>
        </w:rPr>
        <w:t xml:space="preserve">Организация и осуществление мероприятий по гражданской обороне проводится в соответствии </w:t>
      </w:r>
      <w:r>
        <w:rPr>
          <w:rFonts w:eastAsia="Calibri"/>
          <w:bCs/>
          <w:iCs/>
          <w:sz w:val="28"/>
          <w:szCs w:val="28"/>
        </w:rPr>
        <w:t xml:space="preserve">с </w:t>
      </w:r>
      <w:r w:rsidRPr="00526902">
        <w:rPr>
          <w:rFonts w:eastAsia="Calibri"/>
          <w:bCs/>
          <w:iCs/>
          <w:sz w:val="28"/>
          <w:szCs w:val="28"/>
        </w:rPr>
        <w:t>планом гражданской обороны города Ханты-Мансийска.</w:t>
      </w:r>
      <w:r w:rsidRPr="002A2D5C">
        <w:rPr>
          <w:rFonts w:eastAsia="Calibri"/>
          <w:bCs/>
          <w:iCs/>
          <w:sz w:val="28"/>
          <w:szCs w:val="28"/>
        </w:rPr>
        <w:t xml:space="preserve"> </w:t>
      </w:r>
      <w:r w:rsidRPr="00526902">
        <w:rPr>
          <w:rFonts w:eastAsia="Calibri"/>
          <w:bCs/>
          <w:iCs/>
          <w:sz w:val="28"/>
          <w:szCs w:val="28"/>
        </w:rPr>
        <w:t>Подготовка населения в области предупреждения чрезвычайных ситуаций организована на базе уче</w:t>
      </w:r>
      <w:r>
        <w:rPr>
          <w:rFonts w:eastAsia="Calibri"/>
          <w:bCs/>
          <w:iCs/>
          <w:sz w:val="28"/>
          <w:szCs w:val="28"/>
        </w:rPr>
        <w:t>бно-консультационного пункта учреждения</w:t>
      </w:r>
      <w:r w:rsidRPr="00526902">
        <w:rPr>
          <w:rFonts w:eastAsia="Calibri"/>
          <w:bCs/>
          <w:iCs/>
          <w:sz w:val="28"/>
          <w:szCs w:val="28"/>
        </w:rPr>
        <w:t xml:space="preserve"> </w:t>
      </w:r>
      <w:r w:rsidRPr="00726274">
        <w:rPr>
          <w:bCs/>
          <w:sz w:val="28"/>
          <w:szCs w:val="28"/>
        </w:rPr>
        <w:t>«</w:t>
      </w:r>
      <w:r w:rsidRPr="00726274">
        <w:rPr>
          <w:sz w:val="28"/>
          <w:szCs w:val="28"/>
        </w:rPr>
        <w:t>Управление гражданской защиты</w:t>
      </w:r>
      <w:r>
        <w:rPr>
          <w:sz w:val="28"/>
          <w:szCs w:val="28"/>
        </w:rPr>
        <w:t xml:space="preserve"> населения»</w:t>
      </w:r>
      <w:r w:rsidRPr="00526902">
        <w:rPr>
          <w:rFonts w:eastAsia="Calibri"/>
          <w:bCs/>
          <w:iCs/>
          <w:sz w:val="28"/>
          <w:szCs w:val="28"/>
        </w:rPr>
        <w:t>, оснащенного современным техническим оборудованием, наглядными пособиями, стендами, витринами.</w:t>
      </w:r>
      <w:r>
        <w:rPr>
          <w:rFonts w:eastAsia="Calibri"/>
          <w:bCs/>
          <w:iCs/>
          <w:sz w:val="28"/>
          <w:szCs w:val="28"/>
        </w:rPr>
        <w:t xml:space="preserve"> </w:t>
      </w:r>
    </w:p>
    <w:p w:rsidR="005E6A14" w:rsidRPr="00526902" w:rsidRDefault="005E6A14" w:rsidP="005E6A14">
      <w:pPr>
        <w:spacing w:after="0"/>
        <w:ind w:firstLine="709"/>
        <w:jc w:val="both"/>
        <w:rPr>
          <w:rFonts w:eastAsia="Calibri"/>
          <w:sz w:val="28"/>
          <w:szCs w:val="28"/>
        </w:rPr>
      </w:pPr>
      <w:r w:rsidRPr="00526902">
        <w:rPr>
          <w:rFonts w:eastAsia="Calibri"/>
          <w:sz w:val="28"/>
          <w:szCs w:val="28"/>
        </w:rPr>
        <w:t>Комплекс мероприятий по инженерной защите населения города в 2021 году осуществлялся по направлению повышения готовности защитных сооружений гражданской обороны к приему укрываемого населения.</w:t>
      </w:r>
    </w:p>
    <w:p w:rsidR="005E6A14" w:rsidRDefault="005E6A14" w:rsidP="005E6A14">
      <w:pPr>
        <w:spacing w:after="0"/>
        <w:ind w:firstLine="709"/>
        <w:jc w:val="both"/>
        <w:rPr>
          <w:rFonts w:eastAsia="Calibri"/>
          <w:sz w:val="28"/>
          <w:szCs w:val="28"/>
        </w:rPr>
      </w:pPr>
      <w:r w:rsidRPr="00526902">
        <w:rPr>
          <w:rFonts w:eastAsia="Calibri"/>
          <w:sz w:val="28"/>
          <w:szCs w:val="28"/>
        </w:rPr>
        <w:t xml:space="preserve">Для укрытия населения на территории города имеется более 80 заглубленных помещений, </w:t>
      </w:r>
      <w:r>
        <w:rPr>
          <w:rFonts w:eastAsia="Calibri"/>
          <w:sz w:val="28"/>
          <w:szCs w:val="28"/>
        </w:rPr>
        <w:t xml:space="preserve">а также </w:t>
      </w:r>
      <w:r w:rsidRPr="00526902">
        <w:rPr>
          <w:rFonts w:eastAsia="Calibri"/>
          <w:sz w:val="28"/>
          <w:szCs w:val="28"/>
        </w:rPr>
        <w:t>7 противорадиационных укрытий и 9 укрытий.</w:t>
      </w:r>
    </w:p>
    <w:p w:rsidR="005E6A14" w:rsidRPr="007D7938" w:rsidRDefault="005E6A14" w:rsidP="005E6A14">
      <w:pPr>
        <w:spacing w:after="0"/>
        <w:ind w:firstLine="709"/>
        <w:jc w:val="both"/>
        <w:rPr>
          <w:rFonts w:eastAsia="Calibri"/>
          <w:sz w:val="28"/>
          <w:szCs w:val="28"/>
        </w:rPr>
      </w:pPr>
      <w:r w:rsidRPr="007D7938">
        <w:rPr>
          <w:rFonts w:eastAsia="Calibri"/>
          <w:sz w:val="28"/>
          <w:szCs w:val="28"/>
        </w:rPr>
        <w:t>В рамках подготовки к пожароопасному периоду 2021 года, реализации первичных мер пожарной безопасности в городе Ханты-Мансийске проведен комплекс мер, направленных на профилактику и предотвращение пожаров, создание условий для эффективной борьбы с пожарами, спасения людей и имущества.</w:t>
      </w:r>
      <w:r>
        <w:rPr>
          <w:rFonts w:eastAsia="Calibri"/>
          <w:sz w:val="28"/>
          <w:szCs w:val="28"/>
        </w:rPr>
        <w:t xml:space="preserve"> </w:t>
      </w:r>
      <w:r w:rsidRPr="007D7938">
        <w:rPr>
          <w:rFonts w:eastAsia="Calibri"/>
          <w:sz w:val="28"/>
          <w:szCs w:val="28"/>
        </w:rPr>
        <w:t>За 2021 год на территории города Ханты-Мансийска</w:t>
      </w:r>
      <w:r>
        <w:rPr>
          <w:rFonts w:eastAsia="Calibri"/>
          <w:sz w:val="28"/>
          <w:szCs w:val="28"/>
        </w:rPr>
        <w:t xml:space="preserve"> зарегистрировано 97 пожаров</w:t>
      </w:r>
      <w:r w:rsidRPr="007D7938">
        <w:rPr>
          <w:rFonts w:eastAsia="Calibri"/>
          <w:sz w:val="28"/>
          <w:szCs w:val="28"/>
        </w:rPr>
        <w:t xml:space="preserve"> (</w:t>
      </w:r>
      <w:r>
        <w:rPr>
          <w:rFonts w:eastAsia="Calibri"/>
          <w:sz w:val="28"/>
          <w:szCs w:val="28"/>
        </w:rPr>
        <w:t>2020 год -</w:t>
      </w:r>
      <w:r w:rsidRPr="007D7938">
        <w:rPr>
          <w:rFonts w:eastAsia="Calibri"/>
          <w:sz w:val="28"/>
          <w:szCs w:val="28"/>
        </w:rPr>
        <w:t>122</w:t>
      </w:r>
      <w:r>
        <w:rPr>
          <w:rFonts w:eastAsia="Calibri"/>
          <w:sz w:val="28"/>
          <w:szCs w:val="28"/>
        </w:rPr>
        <w:t>).</w:t>
      </w:r>
    </w:p>
    <w:p w:rsidR="005E6A14" w:rsidRPr="003711B6" w:rsidRDefault="005E6A14" w:rsidP="005E6A14">
      <w:pPr>
        <w:autoSpaceDE w:val="0"/>
        <w:autoSpaceDN w:val="0"/>
        <w:adjustRightInd w:val="0"/>
        <w:spacing w:after="0"/>
        <w:ind w:firstLine="709"/>
        <w:jc w:val="both"/>
        <w:rPr>
          <w:rFonts w:eastAsia="Calibri"/>
          <w:bCs/>
          <w:iCs/>
          <w:sz w:val="28"/>
          <w:szCs w:val="28"/>
        </w:rPr>
      </w:pPr>
      <w:r w:rsidRPr="007D7938">
        <w:rPr>
          <w:rFonts w:eastAsia="Times New Roman"/>
          <w:color w:val="000000"/>
          <w:sz w:val="28"/>
          <w:szCs w:val="28"/>
        </w:rPr>
        <w:t xml:space="preserve">Мероприятия плана </w:t>
      </w:r>
      <w:r w:rsidRPr="007D7938">
        <w:rPr>
          <w:rFonts w:eastAsia="Times New Roman"/>
          <w:sz w:val="28"/>
          <w:szCs w:val="28"/>
        </w:rPr>
        <w:t>по обеспечению безопасности на водных объектах, утвержденного решением комиссии по предупреждению и ликвидации чрезвычайных ситуаций и обеспечению пожарной безопасности города Ханты-Мансийска</w:t>
      </w:r>
      <w:r>
        <w:rPr>
          <w:rFonts w:eastAsia="Times New Roman"/>
          <w:sz w:val="28"/>
          <w:szCs w:val="28"/>
        </w:rPr>
        <w:t>,</w:t>
      </w:r>
      <w:r w:rsidRPr="007D7938">
        <w:rPr>
          <w:rFonts w:eastAsia="Times New Roman"/>
          <w:color w:val="000000"/>
          <w:sz w:val="28"/>
          <w:szCs w:val="28"/>
        </w:rPr>
        <w:t xml:space="preserve"> выполнены в полном объеме.</w:t>
      </w:r>
      <w:r>
        <w:rPr>
          <w:rFonts w:eastAsia="Times New Roman"/>
          <w:color w:val="000000"/>
          <w:sz w:val="28"/>
          <w:szCs w:val="28"/>
        </w:rPr>
        <w:t xml:space="preserve"> </w:t>
      </w:r>
      <w:r w:rsidRPr="007D7938">
        <w:rPr>
          <w:rFonts w:eastAsia="Times New Roman"/>
          <w:color w:val="000000"/>
          <w:sz w:val="28"/>
          <w:szCs w:val="28"/>
        </w:rPr>
        <w:t xml:space="preserve">В местах несанкционированного отдыха людей у воды в летнее время </w:t>
      </w:r>
      <w:r>
        <w:rPr>
          <w:rFonts w:eastAsia="Times New Roman"/>
          <w:color w:val="000000"/>
          <w:sz w:val="28"/>
          <w:szCs w:val="28"/>
        </w:rPr>
        <w:t>были установлены</w:t>
      </w:r>
      <w:r w:rsidRPr="007D7938">
        <w:rPr>
          <w:rFonts w:eastAsia="Times New Roman"/>
          <w:color w:val="000000"/>
          <w:sz w:val="28"/>
          <w:szCs w:val="28"/>
        </w:rPr>
        <w:t xml:space="preserve"> 22 знака «Купание запрещено».</w:t>
      </w:r>
      <w:r>
        <w:rPr>
          <w:rFonts w:eastAsia="Times New Roman"/>
          <w:color w:val="000000"/>
          <w:sz w:val="28"/>
          <w:szCs w:val="28"/>
        </w:rPr>
        <w:t xml:space="preserve"> </w:t>
      </w:r>
      <w:r w:rsidRPr="007D7938">
        <w:rPr>
          <w:rFonts w:eastAsia="Calibri"/>
          <w:color w:val="000000"/>
          <w:sz w:val="28"/>
          <w:szCs w:val="28"/>
        </w:rPr>
        <w:t xml:space="preserve">Спасателями города Ханты-Мансийска в местах отдыха людей у воды проведено </w:t>
      </w:r>
      <w:r>
        <w:rPr>
          <w:rFonts w:eastAsia="Calibri"/>
          <w:color w:val="000000"/>
          <w:sz w:val="28"/>
          <w:szCs w:val="28"/>
        </w:rPr>
        <w:t>более 100</w:t>
      </w:r>
      <w:r w:rsidRPr="007D7938">
        <w:rPr>
          <w:rFonts w:eastAsia="Calibri"/>
          <w:color w:val="000000"/>
          <w:sz w:val="28"/>
          <w:szCs w:val="28"/>
        </w:rPr>
        <w:t xml:space="preserve"> бесед с гражданами по правилам поведения на воде.</w:t>
      </w:r>
      <w:r>
        <w:rPr>
          <w:rFonts w:eastAsia="Calibri"/>
          <w:color w:val="000000"/>
          <w:sz w:val="28"/>
          <w:szCs w:val="28"/>
        </w:rPr>
        <w:t xml:space="preserve"> В</w:t>
      </w:r>
      <w:r w:rsidRPr="007D7938">
        <w:rPr>
          <w:rFonts w:eastAsia="Calibri"/>
          <w:color w:val="000000"/>
          <w:sz w:val="28"/>
          <w:szCs w:val="28"/>
        </w:rPr>
        <w:t xml:space="preserve"> детских дошкольных и образовательных учреждениях города проведено 487 занятий.</w:t>
      </w:r>
      <w:r>
        <w:rPr>
          <w:rFonts w:eastAsia="Calibri"/>
          <w:color w:val="000000"/>
          <w:sz w:val="28"/>
          <w:szCs w:val="28"/>
        </w:rPr>
        <w:t xml:space="preserve"> </w:t>
      </w:r>
    </w:p>
    <w:p w:rsidR="005E6A14" w:rsidRDefault="005E6A14" w:rsidP="005E6A14">
      <w:pPr>
        <w:autoSpaceDE w:val="0"/>
        <w:autoSpaceDN w:val="0"/>
        <w:spacing w:after="0"/>
        <w:ind w:firstLine="709"/>
        <w:jc w:val="both"/>
        <w:rPr>
          <w:rFonts w:eastAsia="Calibri"/>
          <w:sz w:val="28"/>
          <w:szCs w:val="28"/>
        </w:rPr>
      </w:pPr>
      <w:r>
        <w:rPr>
          <w:rFonts w:eastAsia="Calibri"/>
          <w:sz w:val="28"/>
          <w:szCs w:val="28"/>
        </w:rPr>
        <w:t>За 2021 год</w:t>
      </w:r>
      <w:r w:rsidRPr="00B96C38">
        <w:rPr>
          <w:rFonts w:eastAsia="Calibri"/>
          <w:sz w:val="28"/>
          <w:szCs w:val="28"/>
        </w:rPr>
        <w:t xml:space="preserve"> на проведение поисково-спасательных работ спасателя</w:t>
      </w:r>
      <w:r>
        <w:rPr>
          <w:rFonts w:eastAsia="Calibri"/>
          <w:sz w:val="28"/>
          <w:szCs w:val="28"/>
        </w:rPr>
        <w:t xml:space="preserve">ми осуществлено 1 719 выездов (2020 год - </w:t>
      </w:r>
      <w:r w:rsidRPr="00B96C38">
        <w:rPr>
          <w:rFonts w:eastAsia="Calibri"/>
          <w:sz w:val="28"/>
          <w:szCs w:val="28"/>
        </w:rPr>
        <w:t>1</w:t>
      </w:r>
      <w:r>
        <w:rPr>
          <w:rFonts w:eastAsia="Calibri"/>
          <w:sz w:val="28"/>
          <w:szCs w:val="28"/>
        </w:rPr>
        <w:t xml:space="preserve"> </w:t>
      </w:r>
      <w:r w:rsidRPr="00B96C38">
        <w:rPr>
          <w:rFonts w:eastAsia="Calibri"/>
          <w:sz w:val="28"/>
          <w:szCs w:val="28"/>
        </w:rPr>
        <w:t>618), из них на оказание помощи населению - 385 выездов (</w:t>
      </w:r>
      <w:r>
        <w:rPr>
          <w:rFonts w:eastAsia="Calibri"/>
          <w:sz w:val="28"/>
          <w:szCs w:val="28"/>
        </w:rPr>
        <w:t xml:space="preserve">2020 год </w:t>
      </w:r>
      <w:r w:rsidRPr="00B96C38">
        <w:rPr>
          <w:rFonts w:eastAsia="Calibri"/>
          <w:sz w:val="28"/>
          <w:szCs w:val="28"/>
        </w:rPr>
        <w:t>-</w:t>
      </w:r>
      <w:r>
        <w:rPr>
          <w:rFonts w:eastAsia="Calibri"/>
          <w:sz w:val="28"/>
          <w:szCs w:val="28"/>
        </w:rPr>
        <w:t xml:space="preserve"> </w:t>
      </w:r>
      <w:r w:rsidRPr="00B96C38">
        <w:rPr>
          <w:rFonts w:eastAsia="Calibri"/>
          <w:sz w:val="28"/>
          <w:szCs w:val="28"/>
        </w:rPr>
        <w:t>301), в результате которых спасено 85 человек (</w:t>
      </w:r>
      <w:r>
        <w:rPr>
          <w:rFonts w:eastAsia="Calibri"/>
          <w:sz w:val="28"/>
          <w:szCs w:val="28"/>
        </w:rPr>
        <w:t xml:space="preserve">2020 год - </w:t>
      </w:r>
      <w:r w:rsidRPr="00B96C38">
        <w:rPr>
          <w:rFonts w:eastAsia="Calibri"/>
          <w:sz w:val="28"/>
          <w:szCs w:val="28"/>
        </w:rPr>
        <w:t>99</w:t>
      </w:r>
      <w:r>
        <w:rPr>
          <w:rFonts w:eastAsia="Calibri"/>
          <w:sz w:val="28"/>
          <w:szCs w:val="28"/>
        </w:rPr>
        <w:t xml:space="preserve"> человек</w:t>
      </w:r>
      <w:r w:rsidRPr="00B96C38">
        <w:rPr>
          <w:rFonts w:eastAsia="Calibri"/>
          <w:sz w:val="28"/>
          <w:szCs w:val="28"/>
        </w:rPr>
        <w:t>).</w:t>
      </w:r>
      <w:r>
        <w:rPr>
          <w:rFonts w:eastAsia="Calibri"/>
          <w:sz w:val="28"/>
          <w:szCs w:val="28"/>
        </w:rPr>
        <w:t xml:space="preserve"> </w:t>
      </w:r>
      <w:r w:rsidRPr="00B96C38">
        <w:rPr>
          <w:rFonts w:eastAsia="Calibri"/>
          <w:sz w:val="28"/>
          <w:szCs w:val="28"/>
        </w:rPr>
        <w:t>На происшествиях, авариях, учениях и тренировках спасатели демонстрировали высокий профессионализм, выучку, способность оперативно принимать правильные решения.</w:t>
      </w:r>
    </w:p>
    <w:p w:rsidR="005E6A14" w:rsidRDefault="005E6A14" w:rsidP="005E6A14">
      <w:pPr>
        <w:spacing w:after="0"/>
        <w:ind w:firstLine="709"/>
        <w:jc w:val="both"/>
        <w:rPr>
          <w:rFonts w:eastAsia="Calibri"/>
          <w:sz w:val="28"/>
          <w:szCs w:val="28"/>
        </w:rPr>
      </w:pPr>
      <w:r w:rsidRPr="00B96C38">
        <w:rPr>
          <w:rFonts w:eastAsia="Calibri"/>
          <w:bCs/>
          <w:iCs/>
          <w:sz w:val="28"/>
          <w:szCs w:val="28"/>
        </w:rPr>
        <w:t>Организована работа по обеспечению защиты важных объектов от угроз техногенного, природного характера и террористических проявлений.</w:t>
      </w:r>
      <w:r>
        <w:rPr>
          <w:rFonts w:eastAsia="Calibri"/>
          <w:bCs/>
          <w:iCs/>
          <w:sz w:val="28"/>
          <w:szCs w:val="28"/>
        </w:rPr>
        <w:t xml:space="preserve"> </w:t>
      </w:r>
      <w:r w:rsidRPr="00B96C38">
        <w:rPr>
          <w:rFonts w:eastAsia="Calibri"/>
          <w:sz w:val="28"/>
          <w:szCs w:val="28"/>
        </w:rPr>
        <w:t xml:space="preserve">Подготовка населения, занятого в сфере производства и обслуживания, в 2021 году осуществлялась на плановых занятиях по соответствующим программам. Всего обучено по данной программе </w:t>
      </w:r>
      <w:r w:rsidRPr="00B96C38">
        <w:rPr>
          <w:rFonts w:eastAsia="Times New Roman"/>
          <w:sz w:val="28"/>
          <w:szCs w:val="28"/>
        </w:rPr>
        <w:t xml:space="preserve">36 426 </w:t>
      </w:r>
      <w:r w:rsidRPr="00B96C38">
        <w:rPr>
          <w:rFonts w:eastAsia="Calibri"/>
          <w:sz w:val="28"/>
          <w:szCs w:val="28"/>
        </w:rPr>
        <w:t>человек. Полученные работающим населением знания и навыки закреплялись в ходе их участия в объектовых тренировках и комплексных учениях. В этих мероприятиях приняло участие 1</w:t>
      </w:r>
      <w:r>
        <w:rPr>
          <w:rFonts w:eastAsia="Calibri"/>
          <w:sz w:val="28"/>
          <w:szCs w:val="28"/>
        </w:rPr>
        <w:t xml:space="preserve"> </w:t>
      </w:r>
      <w:r w:rsidRPr="00B96C38">
        <w:rPr>
          <w:rFonts w:eastAsia="Calibri"/>
          <w:sz w:val="28"/>
          <w:szCs w:val="28"/>
        </w:rPr>
        <w:t>446 человек.</w:t>
      </w:r>
    </w:p>
    <w:p w:rsidR="005E6A14" w:rsidRDefault="005E6A14" w:rsidP="005E6A14">
      <w:pPr>
        <w:spacing w:after="0"/>
        <w:ind w:firstLine="709"/>
        <w:jc w:val="both"/>
        <w:rPr>
          <w:rFonts w:eastAsia="Calibri"/>
          <w:sz w:val="28"/>
          <w:szCs w:val="28"/>
        </w:rPr>
      </w:pPr>
    </w:p>
    <w:p w:rsidR="005E6A14" w:rsidRPr="000B05D6" w:rsidRDefault="005E6A14" w:rsidP="005E6A14">
      <w:pPr>
        <w:keepNext/>
        <w:keepLines/>
        <w:spacing w:after="0" w:line="240" w:lineRule="auto"/>
        <w:ind w:right="424"/>
        <w:jc w:val="center"/>
        <w:outlineLvl w:val="0"/>
        <w:rPr>
          <w:rFonts w:eastAsiaTheme="majorEastAsia"/>
          <w:b/>
          <w:bCs/>
          <w:color w:val="C45911" w:themeColor="accent2" w:themeShade="BF"/>
          <w:sz w:val="32"/>
          <w:szCs w:val="32"/>
        </w:rPr>
      </w:pPr>
      <w:bookmarkStart w:id="64" w:name="_Toc98506082"/>
      <w:r w:rsidRPr="000B05D6">
        <w:rPr>
          <w:rFonts w:eastAsiaTheme="majorEastAsia"/>
          <w:b/>
          <w:bCs/>
          <w:color w:val="C45911" w:themeColor="accent2" w:themeShade="BF"/>
          <w:sz w:val="32"/>
          <w:szCs w:val="32"/>
        </w:rPr>
        <w:t xml:space="preserve">3.16. Муниципальная программа </w:t>
      </w:r>
      <w:r>
        <w:rPr>
          <w:rFonts w:eastAsiaTheme="majorEastAsia"/>
          <w:b/>
          <w:bCs/>
          <w:color w:val="C45911" w:themeColor="accent2" w:themeShade="BF"/>
          <w:sz w:val="32"/>
          <w:szCs w:val="32"/>
        </w:rPr>
        <w:t>«</w:t>
      </w:r>
      <w:r w:rsidRPr="000B05D6">
        <w:rPr>
          <w:rFonts w:eastAsiaTheme="majorEastAsia"/>
          <w:b/>
          <w:bCs/>
          <w:color w:val="C45911" w:themeColor="accent2" w:themeShade="BF"/>
          <w:sz w:val="32"/>
          <w:szCs w:val="32"/>
        </w:rPr>
        <w:t>Обеспечение градостроительной деятельности на территории города Ханты-Мансийска</w:t>
      </w:r>
      <w:r>
        <w:rPr>
          <w:rFonts w:eastAsiaTheme="majorEastAsia"/>
          <w:b/>
          <w:bCs/>
          <w:color w:val="C45911" w:themeColor="accent2" w:themeShade="BF"/>
          <w:sz w:val="32"/>
          <w:szCs w:val="32"/>
        </w:rPr>
        <w:t>»</w:t>
      </w:r>
      <w:bookmarkEnd w:id="64"/>
      <w:r w:rsidRPr="000B05D6">
        <w:rPr>
          <w:rFonts w:eastAsiaTheme="majorEastAsia"/>
          <w:b/>
          <w:bCs/>
          <w:color w:val="C45911" w:themeColor="accent2" w:themeShade="BF"/>
          <w:sz w:val="32"/>
          <w:szCs w:val="32"/>
        </w:rPr>
        <w:t xml:space="preserve"> </w:t>
      </w:r>
    </w:p>
    <w:p w:rsidR="005E6A14" w:rsidRPr="000B05D6" w:rsidRDefault="005E6A14" w:rsidP="005E6A14">
      <w:pPr>
        <w:spacing w:after="0"/>
        <w:ind w:right="142" w:firstLine="709"/>
        <w:jc w:val="both"/>
        <w:rPr>
          <w:sz w:val="28"/>
          <w:szCs w:val="28"/>
        </w:rPr>
      </w:pPr>
    </w:p>
    <w:p w:rsidR="005E6A14" w:rsidRPr="000B05D6" w:rsidRDefault="005E6A14" w:rsidP="005E6A14">
      <w:pPr>
        <w:spacing w:after="0"/>
        <w:ind w:right="142" w:firstLine="709"/>
        <w:jc w:val="both"/>
        <w:rPr>
          <w:sz w:val="28"/>
          <w:szCs w:val="28"/>
        </w:rPr>
      </w:pPr>
      <w:r w:rsidRPr="000B05D6">
        <w:rPr>
          <w:sz w:val="28"/>
          <w:szCs w:val="28"/>
        </w:rPr>
        <w:t xml:space="preserve">Муниципальная программа утверждена постановлением Администрации города Ханты-Мансийска от 20.11.2012 № 1328 (Постановление Администрации города Ханты-Мансийска «О муниципальной программе «Обеспечение градостроительной деятельности на территории города Ханты-Мансийска»). </w:t>
      </w:r>
    </w:p>
    <w:p w:rsidR="005E6A14" w:rsidRPr="000B05D6" w:rsidRDefault="005E6A14" w:rsidP="005E6A14">
      <w:pPr>
        <w:spacing w:after="0"/>
        <w:ind w:right="142" w:firstLine="709"/>
        <w:jc w:val="both"/>
        <w:rPr>
          <w:sz w:val="28"/>
          <w:szCs w:val="28"/>
        </w:rPr>
      </w:pPr>
      <w:r w:rsidRPr="000B05D6">
        <w:rPr>
          <w:sz w:val="28"/>
          <w:szCs w:val="28"/>
        </w:rPr>
        <w:t>Разработчиком и координатором муниципальной программы является Департамент градостроительства и архитектуры Администрации города Ханты-Мансийска.</w:t>
      </w:r>
    </w:p>
    <w:p w:rsidR="005E6A14" w:rsidRPr="000B05D6" w:rsidRDefault="005E6A14" w:rsidP="005E6A14">
      <w:pPr>
        <w:spacing w:after="0"/>
        <w:ind w:right="142" w:firstLine="709"/>
        <w:jc w:val="both"/>
        <w:rPr>
          <w:sz w:val="28"/>
          <w:szCs w:val="28"/>
          <w:lang w:eastAsia="en-US"/>
        </w:rPr>
      </w:pPr>
      <w:r w:rsidRPr="000B05D6">
        <w:rPr>
          <w:rFonts w:eastAsia="Times New Roman"/>
          <w:sz w:val="28"/>
          <w:szCs w:val="28"/>
          <w:lang w:eastAsia="en-US"/>
        </w:rPr>
        <w:t xml:space="preserve">Целью муниципальной программы является создание условий для устойчивого развития территорий города, рационального использования природных ресурсов на основе документов по планировке территорий, способствующих дальнейшему развитию жилищной, инженерной, транспортной и социальной инфраструктур города, с учетом интересов граждан, предприятий и предпринимателей, по созданию благоприятных условий жизнедеятельности. </w:t>
      </w:r>
    </w:p>
    <w:p w:rsidR="005E6A14" w:rsidRPr="000B05D6" w:rsidRDefault="005E6A14" w:rsidP="005E6A14">
      <w:pPr>
        <w:autoSpaceDE w:val="0"/>
        <w:autoSpaceDN w:val="0"/>
        <w:adjustRightInd w:val="0"/>
        <w:spacing w:after="0"/>
        <w:ind w:firstLine="709"/>
        <w:jc w:val="both"/>
        <w:rPr>
          <w:sz w:val="28"/>
          <w:szCs w:val="28"/>
        </w:rPr>
      </w:pPr>
      <w:r w:rsidRPr="000B05D6">
        <w:rPr>
          <w:sz w:val="28"/>
          <w:szCs w:val="28"/>
        </w:rPr>
        <w:t>Задачи муниципальной программы:</w:t>
      </w:r>
    </w:p>
    <w:p w:rsidR="005E6A14" w:rsidRPr="000B05D6" w:rsidRDefault="005E6A14" w:rsidP="005E6A14">
      <w:pPr>
        <w:autoSpaceDE w:val="0"/>
        <w:autoSpaceDN w:val="0"/>
        <w:adjustRightInd w:val="0"/>
        <w:spacing w:after="0"/>
        <w:ind w:firstLine="709"/>
        <w:jc w:val="both"/>
        <w:rPr>
          <w:sz w:val="28"/>
          <w:szCs w:val="28"/>
        </w:rPr>
      </w:pPr>
      <w:r w:rsidRPr="000B05D6">
        <w:rPr>
          <w:sz w:val="28"/>
          <w:szCs w:val="28"/>
        </w:rPr>
        <w:t>1.Формирование на территории города Ханты-Мансийска градостроительной документации и внедрение автоматизированных информационных систем обеспечения градостроительной деятельности.</w:t>
      </w:r>
    </w:p>
    <w:p w:rsidR="005E6A14" w:rsidRPr="000B05D6" w:rsidRDefault="005E6A14" w:rsidP="005E6A14">
      <w:pPr>
        <w:autoSpaceDE w:val="0"/>
        <w:autoSpaceDN w:val="0"/>
        <w:adjustRightInd w:val="0"/>
        <w:spacing w:after="0"/>
        <w:ind w:firstLine="709"/>
        <w:jc w:val="both"/>
        <w:rPr>
          <w:sz w:val="28"/>
          <w:szCs w:val="28"/>
        </w:rPr>
      </w:pPr>
      <w:r w:rsidRPr="000B05D6">
        <w:rPr>
          <w:sz w:val="28"/>
          <w:szCs w:val="28"/>
        </w:rPr>
        <w:t>2.Обеспечение условий для выполнения функций и полномочий, возложенных на Департамент градостроительства и архитектуры Администрации города Ханты-Мансийска и подведомственное ему учреждение.</w:t>
      </w:r>
    </w:p>
    <w:p w:rsidR="005E6A14" w:rsidRPr="000B05D6" w:rsidRDefault="005E6A14" w:rsidP="005E6A14">
      <w:pPr>
        <w:autoSpaceDE w:val="0"/>
        <w:autoSpaceDN w:val="0"/>
        <w:adjustRightInd w:val="0"/>
        <w:spacing w:after="0"/>
        <w:ind w:firstLine="709"/>
        <w:jc w:val="both"/>
        <w:rPr>
          <w:sz w:val="28"/>
          <w:szCs w:val="28"/>
        </w:rPr>
      </w:pPr>
      <w:r w:rsidRPr="000B05D6">
        <w:rPr>
          <w:sz w:val="28"/>
          <w:szCs w:val="28"/>
        </w:rPr>
        <w:t>3.Проведение экспертизы зданий и сооружений.</w:t>
      </w:r>
    </w:p>
    <w:p w:rsidR="005E6A14" w:rsidRPr="000B05D6" w:rsidRDefault="005E6A14" w:rsidP="005E6A14">
      <w:pPr>
        <w:autoSpaceDE w:val="0"/>
        <w:autoSpaceDN w:val="0"/>
        <w:adjustRightInd w:val="0"/>
        <w:spacing w:after="0"/>
        <w:ind w:firstLine="709"/>
        <w:jc w:val="both"/>
        <w:rPr>
          <w:sz w:val="28"/>
          <w:szCs w:val="28"/>
        </w:rPr>
      </w:pPr>
      <w:r w:rsidRPr="000B05D6">
        <w:rPr>
          <w:sz w:val="28"/>
          <w:szCs w:val="28"/>
        </w:rPr>
        <w:t>4.Проведение ремонтных работ жилых помещений и общего имущества собственников помещений в многоквартирных жилых домах.</w:t>
      </w:r>
    </w:p>
    <w:p w:rsidR="005E6A14" w:rsidRPr="000B05D6" w:rsidRDefault="005E6A14" w:rsidP="005E6A14">
      <w:pPr>
        <w:autoSpaceDE w:val="0"/>
        <w:autoSpaceDN w:val="0"/>
        <w:adjustRightInd w:val="0"/>
        <w:spacing w:after="0"/>
        <w:ind w:firstLine="709"/>
        <w:jc w:val="both"/>
        <w:rPr>
          <w:sz w:val="28"/>
          <w:szCs w:val="28"/>
        </w:rPr>
      </w:pPr>
      <w:r w:rsidRPr="000B05D6">
        <w:rPr>
          <w:sz w:val="28"/>
          <w:szCs w:val="28"/>
        </w:rPr>
        <w:t xml:space="preserve">На финансирование муниципальной программы в 2021 году предусмотрены средства бюджета города Ханты-Мансийска в объеме 158 763,9 тыс. рублей.    </w:t>
      </w:r>
    </w:p>
    <w:p w:rsidR="005E6A14" w:rsidRPr="000B05D6" w:rsidRDefault="005E6A14" w:rsidP="005E6A14">
      <w:pPr>
        <w:autoSpaceDE w:val="0"/>
        <w:autoSpaceDN w:val="0"/>
        <w:adjustRightInd w:val="0"/>
        <w:spacing w:after="0"/>
        <w:ind w:firstLine="709"/>
        <w:jc w:val="both"/>
        <w:rPr>
          <w:sz w:val="24"/>
          <w:szCs w:val="24"/>
        </w:rPr>
      </w:pPr>
      <w:r w:rsidRPr="000B05D6">
        <w:rPr>
          <w:sz w:val="28"/>
          <w:szCs w:val="28"/>
        </w:rPr>
        <w:t xml:space="preserve">Исполнение </w:t>
      </w:r>
      <w:r w:rsidRPr="000B05D6">
        <w:rPr>
          <w:bCs/>
          <w:sz w:val="28"/>
          <w:szCs w:val="28"/>
        </w:rPr>
        <w:t>муниципальной программы</w:t>
      </w:r>
      <w:r w:rsidRPr="000B05D6">
        <w:rPr>
          <w:sz w:val="28"/>
          <w:szCs w:val="28"/>
        </w:rPr>
        <w:t xml:space="preserve"> на отчетную дату составляет 154 554,3 тыс. рублей или 97,3 % от годового объема финансирования.</w:t>
      </w:r>
    </w:p>
    <w:p w:rsidR="005E6A14" w:rsidRPr="000B05D6" w:rsidRDefault="005E6A14" w:rsidP="005E6A14">
      <w:pPr>
        <w:autoSpaceDE w:val="0"/>
        <w:autoSpaceDN w:val="0"/>
        <w:adjustRightInd w:val="0"/>
        <w:spacing w:after="240"/>
        <w:ind w:firstLine="709"/>
        <w:rPr>
          <w:sz w:val="24"/>
          <w:szCs w:val="24"/>
        </w:rPr>
      </w:pPr>
    </w:p>
    <w:p w:rsidR="005E6A14" w:rsidRPr="000B05D6" w:rsidRDefault="005E6A14" w:rsidP="005E6A14">
      <w:pPr>
        <w:autoSpaceDE w:val="0"/>
        <w:autoSpaceDN w:val="0"/>
        <w:adjustRightInd w:val="0"/>
        <w:spacing w:after="240"/>
        <w:ind w:firstLine="709"/>
        <w:rPr>
          <w:sz w:val="24"/>
          <w:szCs w:val="24"/>
        </w:rPr>
      </w:pPr>
      <w:r w:rsidRPr="000B05D6">
        <w:rPr>
          <w:sz w:val="24"/>
          <w:szCs w:val="24"/>
        </w:rPr>
        <w:t>Рисунок 3.16.1.</w:t>
      </w:r>
    </w:p>
    <w:p w:rsidR="005E6A14" w:rsidRPr="000B05D6" w:rsidRDefault="005E6A14" w:rsidP="005E6A14">
      <w:pPr>
        <w:autoSpaceDE w:val="0"/>
        <w:autoSpaceDN w:val="0"/>
        <w:adjustRightInd w:val="0"/>
        <w:spacing w:after="0"/>
        <w:ind w:right="-1" w:firstLine="709"/>
        <w:jc w:val="center"/>
        <w:rPr>
          <w:bCs/>
          <w:sz w:val="28"/>
          <w:szCs w:val="28"/>
        </w:rPr>
      </w:pPr>
      <w:r w:rsidRPr="000B05D6">
        <w:rPr>
          <w:b/>
          <w:sz w:val="28"/>
          <w:szCs w:val="28"/>
        </w:rPr>
        <w:t xml:space="preserve">Объёмы ассигнований на реализацию муниципальной программы </w:t>
      </w:r>
      <w:r w:rsidRPr="000B05D6">
        <w:rPr>
          <w:b/>
          <w:bCs/>
          <w:sz w:val="28"/>
          <w:szCs w:val="28"/>
        </w:rPr>
        <w:t>«Обеспечение градостроительной деятельности на территории города Ханты-Мансийска», тыс. рублей</w:t>
      </w:r>
      <w:r w:rsidRPr="000B05D6">
        <w:rPr>
          <w:bCs/>
          <w:sz w:val="28"/>
          <w:szCs w:val="28"/>
        </w:rPr>
        <w:t>.</w:t>
      </w:r>
    </w:p>
    <w:p w:rsidR="005E6A14" w:rsidRPr="000B05D6" w:rsidRDefault="005E6A14" w:rsidP="005E6A14">
      <w:pPr>
        <w:autoSpaceDE w:val="0"/>
        <w:autoSpaceDN w:val="0"/>
        <w:adjustRightInd w:val="0"/>
        <w:spacing w:after="0"/>
        <w:ind w:right="-1" w:firstLine="709"/>
        <w:jc w:val="center"/>
        <w:rPr>
          <w:bCs/>
          <w:sz w:val="28"/>
          <w:szCs w:val="28"/>
        </w:rPr>
      </w:pPr>
    </w:p>
    <w:p w:rsidR="005E6A14" w:rsidRPr="000B05D6" w:rsidRDefault="005E6A14" w:rsidP="005E6A14">
      <w:pPr>
        <w:autoSpaceDE w:val="0"/>
        <w:autoSpaceDN w:val="0"/>
        <w:adjustRightInd w:val="0"/>
        <w:spacing w:after="0"/>
        <w:ind w:right="-1"/>
        <w:jc w:val="both"/>
        <w:rPr>
          <w:bCs/>
          <w:sz w:val="28"/>
          <w:szCs w:val="28"/>
        </w:rPr>
      </w:pPr>
      <w:r w:rsidRPr="000B05D6">
        <w:rPr>
          <w:rFonts w:ascii="Arial" w:hAnsi="Arial" w:cs="Arial"/>
          <w:b/>
          <w:bCs/>
          <w:noProof/>
          <w:sz w:val="20"/>
          <w:szCs w:val="20"/>
        </w:rPr>
        <w:drawing>
          <wp:inline distT="0" distB="0" distL="0" distR="0" wp14:anchorId="7D2AC248" wp14:editId="6C6C4A33">
            <wp:extent cx="5715000" cy="2146300"/>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E6A14" w:rsidRPr="000B05D6" w:rsidRDefault="005E6A14" w:rsidP="005E6A14">
      <w:pPr>
        <w:autoSpaceDE w:val="0"/>
        <w:autoSpaceDN w:val="0"/>
        <w:adjustRightInd w:val="0"/>
        <w:spacing w:after="0"/>
        <w:ind w:right="-1" w:firstLine="709"/>
        <w:jc w:val="both"/>
        <w:rPr>
          <w:sz w:val="28"/>
          <w:szCs w:val="28"/>
        </w:rPr>
      </w:pPr>
    </w:p>
    <w:p w:rsidR="005E6A14" w:rsidRPr="000B05D6" w:rsidRDefault="005E6A14" w:rsidP="005E6A14">
      <w:pPr>
        <w:spacing w:after="0"/>
        <w:ind w:right="142" w:firstLine="709"/>
        <w:jc w:val="both"/>
        <w:rPr>
          <w:sz w:val="28"/>
          <w:szCs w:val="28"/>
        </w:rPr>
      </w:pPr>
      <w:r w:rsidRPr="000B05D6">
        <w:rPr>
          <w:sz w:val="28"/>
          <w:szCs w:val="28"/>
        </w:rPr>
        <w:t>Объемы бюджетных ассигнований распределены следующим образом:</w:t>
      </w:r>
    </w:p>
    <w:p w:rsidR="0010023C" w:rsidRDefault="0010023C" w:rsidP="005E6A14">
      <w:pPr>
        <w:spacing w:after="0"/>
        <w:ind w:right="142" w:firstLine="709"/>
        <w:rPr>
          <w:sz w:val="24"/>
          <w:szCs w:val="24"/>
        </w:rPr>
      </w:pPr>
    </w:p>
    <w:p w:rsidR="0010023C" w:rsidRDefault="0010023C" w:rsidP="005E6A14">
      <w:pPr>
        <w:spacing w:after="0"/>
        <w:ind w:right="142" w:firstLine="709"/>
        <w:rPr>
          <w:sz w:val="24"/>
          <w:szCs w:val="24"/>
        </w:rPr>
      </w:pPr>
    </w:p>
    <w:p w:rsidR="0010023C" w:rsidRDefault="0010023C" w:rsidP="005E6A14">
      <w:pPr>
        <w:spacing w:after="0"/>
        <w:ind w:right="142" w:firstLine="709"/>
        <w:rPr>
          <w:sz w:val="24"/>
          <w:szCs w:val="24"/>
        </w:rPr>
      </w:pPr>
    </w:p>
    <w:p w:rsidR="0010023C" w:rsidRDefault="0010023C" w:rsidP="005E6A14">
      <w:pPr>
        <w:spacing w:after="0"/>
        <w:ind w:right="142" w:firstLine="709"/>
        <w:rPr>
          <w:sz w:val="24"/>
          <w:szCs w:val="24"/>
        </w:rPr>
      </w:pPr>
    </w:p>
    <w:p w:rsidR="0010023C" w:rsidRDefault="0010023C" w:rsidP="005E6A14">
      <w:pPr>
        <w:spacing w:after="0"/>
        <w:ind w:right="142" w:firstLine="709"/>
        <w:rPr>
          <w:sz w:val="24"/>
          <w:szCs w:val="24"/>
        </w:rPr>
      </w:pPr>
    </w:p>
    <w:p w:rsidR="0010023C" w:rsidRDefault="0010023C" w:rsidP="005E6A14">
      <w:pPr>
        <w:spacing w:after="0"/>
        <w:ind w:right="142" w:firstLine="709"/>
        <w:rPr>
          <w:sz w:val="24"/>
          <w:szCs w:val="24"/>
        </w:rPr>
      </w:pPr>
    </w:p>
    <w:p w:rsidR="0010023C" w:rsidRDefault="0010023C" w:rsidP="005E6A14">
      <w:pPr>
        <w:spacing w:after="0"/>
        <w:ind w:right="142" w:firstLine="709"/>
        <w:rPr>
          <w:sz w:val="24"/>
          <w:szCs w:val="24"/>
        </w:rPr>
      </w:pPr>
    </w:p>
    <w:p w:rsidR="005E6A14" w:rsidRDefault="005E6A14" w:rsidP="005E6A14">
      <w:pPr>
        <w:spacing w:after="0"/>
        <w:ind w:right="142" w:firstLine="709"/>
        <w:rPr>
          <w:sz w:val="24"/>
          <w:szCs w:val="24"/>
        </w:rPr>
      </w:pPr>
      <w:r w:rsidRPr="000B05D6">
        <w:rPr>
          <w:sz w:val="24"/>
          <w:szCs w:val="24"/>
        </w:rPr>
        <w:t xml:space="preserve"> </w:t>
      </w:r>
    </w:p>
    <w:p w:rsidR="005E6A14" w:rsidRPr="000B05D6" w:rsidRDefault="005E6A14" w:rsidP="005E6A14">
      <w:pPr>
        <w:spacing w:after="0"/>
        <w:ind w:right="142" w:firstLine="709"/>
        <w:rPr>
          <w:sz w:val="24"/>
          <w:szCs w:val="24"/>
        </w:rPr>
      </w:pPr>
      <w:r w:rsidRPr="000B05D6">
        <w:rPr>
          <w:sz w:val="24"/>
          <w:szCs w:val="24"/>
        </w:rPr>
        <w:t>Таблица 3.16.1.</w:t>
      </w:r>
    </w:p>
    <w:p w:rsidR="005E6A14" w:rsidRPr="000B05D6" w:rsidRDefault="005E6A14" w:rsidP="005E6A14">
      <w:pPr>
        <w:spacing w:after="0"/>
        <w:ind w:right="142" w:firstLine="709"/>
        <w:jc w:val="both"/>
        <w:rPr>
          <w:sz w:val="28"/>
          <w:szCs w:val="28"/>
        </w:rPr>
      </w:pPr>
      <w:r w:rsidRPr="000B05D6">
        <w:rPr>
          <w:sz w:val="28"/>
          <w:szCs w:val="28"/>
        </w:rPr>
        <w:t xml:space="preserve">                                                  </w:t>
      </w:r>
    </w:p>
    <w:p w:rsidR="005E6A14" w:rsidRPr="000B05D6" w:rsidRDefault="005E6A14" w:rsidP="005E6A14">
      <w:pPr>
        <w:spacing w:after="0"/>
        <w:ind w:right="142" w:firstLine="709"/>
        <w:jc w:val="center"/>
        <w:rPr>
          <w:b/>
          <w:sz w:val="28"/>
          <w:szCs w:val="28"/>
        </w:rPr>
      </w:pPr>
      <w:r w:rsidRPr="000B05D6">
        <w:rPr>
          <w:b/>
          <w:sz w:val="28"/>
          <w:szCs w:val="28"/>
        </w:rPr>
        <w:t>Объем бюджетных ассигнований за 2021 год по основному исполнителю и соисполнителям муниципальной программы</w:t>
      </w:r>
    </w:p>
    <w:p w:rsidR="005E6A14" w:rsidRPr="000B05D6" w:rsidRDefault="005E6A14" w:rsidP="005E6A14">
      <w:pPr>
        <w:spacing w:after="0"/>
        <w:ind w:right="142" w:firstLine="709"/>
        <w:jc w:val="center"/>
        <w:rPr>
          <w:b/>
          <w:sz w:val="28"/>
          <w:szCs w:val="28"/>
        </w:rPr>
      </w:pPr>
      <w:r w:rsidRPr="000B05D6">
        <w:rPr>
          <w:b/>
          <w:sz w:val="28"/>
          <w:szCs w:val="28"/>
        </w:rPr>
        <w:t>«Обеспечение градостроительной деятельности на территории города Ханты-Мансийска»</w:t>
      </w:r>
    </w:p>
    <w:p w:rsidR="005E6A14" w:rsidRPr="000B05D6" w:rsidRDefault="005E6A14" w:rsidP="005E6A14">
      <w:pPr>
        <w:tabs>
          <w:tab w:val="left" w:pos="459"/>
        </w:tabs>
        <w:suppressAutoHyphens/>
        <w:spacing w:after="0"/>
        <w:ind w:firstLine="709"/>
        <w:rPr>
          <w:sz w:val="24"/>
          <w:szCs w:val="24"/>
        </w:rPr>
      </w:pPr>
      <w:r w:rsidRPr="000B05D6">
        <w:rPr>
          <w:sz w:val="24"/>
          <w:szCs w:val="24"/>
        </w:rPr>
        <w:t xml:space="preserve"> (тыс. рублей)</w:t>
      </w:r>
    </w:p>
    <w:tbl>
      <w:tblPr>
        <w:tblW w:w="9329" w:type="dxa"/>
        <w:tblInd w:w="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18"/>
        <w:gridCol w:w="3494"/>
        <w:gridCol w:w="1271"/>
        <w:gridCol w:w="1297"/>
        <w:gridCol w:w="1275"/>
        <w:gridCol w:w="1274"/>
      </w:tblGrid>
      <w:tr w:rsidR="005E6A14" w:rsidRPr="000B05D6" w:rsidTr="005E6A14">
        <w:trPr>
          <w:trHeight w:val="333"/>
        </w:trPr>
        <w:tc>
          <w:tcPr>
            <w:tcW w:w="718" w:type="dxa"/>
            <w:vMerge w:val="restart"/>
            <w:shd w:val="clear" w:color="auto" w:fill="auto"/>
            <w:noWrap/>
            <w:hideMark/>
          </w:tcPr>
          <w:p w:rsidR="005E6A14" w:rsidRPr="000B05D6" w:rsidRDefault="005E6A14" w:rsidP="005E6A14">
            <w:pPr>
              <w:spacing w:line="240" w:lineRule="auto"/>
              <w:jc w:val="center"/>
              <w:rPr>
                <w:sz w:val="20"/>
                <w:szCs w:val="20"/>
              </w:rPr>
            </w:pPr>
            <w:r w:rsidRPr="000B05D6">
              <w:rPr>
                <w:sz w:val="20"/>
                <w:szCs w:val="20"/>
              </w:rPr>
              <w:t>№ п/п</w:t>
            </w:r>
          </w:p>
        </w:tc>
        <w:tc>
          <w:tcPr>
            <w:tcW w:w="3494" w:type="dxa"/>
            <w:vMerge w:val="restart"/>
            <w:shd w:val="clear" w:color="auto" w:fill="auto"/>
            <w:hideMark/>
          </w:tcPr>
          <w:p w:rsidR="005E6A14" w:rsidRPr="000B05D6" w:rsidRDefault="005E6A14" w:rsidP="005E6A14">
            <w:pPr>
              <w:spacing w:line="240" w:lineRule="auto"/>
              <w:jc w:val="center"/>
              <w:rPr>
                <w:sz w:val="20"/>
                <w:szCs w:val="20"/>
              </w:rPr>
            </w:pPr>
            <w:r w:rsidRPr="000B05D6">
              <w:rPr>
                <w:sz w:val="20"/>
                <w:szCs w:val="20"/>
              </w:rPr>
              <w:t>Наименование основного исполнителя, соисполнителя муниципальной программы</w:t>
            </w:r>
          </w:p>
        </w:tc>
        <w:tc>
          <w:tcPr>
            <w:tcW w:w="1271" w:type="dxa"/>
            <w:vMerge w:val="restart"/>
            <w:shd w:val="clear" w:color="auto" w:fill="auto"/>
            <w:hideMark/>
          </w:tcPr>
          <w:p w:rsidR="005E6A14" w:rsidRPr="000B05D6" w:rsidRDefault="005E6A14" w:rsidP="005E6A14">
            <w:pPr>
              <w:spacing w:line="240" w:lineRule="auto"/>
              <w:jc w:val="center"/>
              <w:rPr>
                <w:sz w:val="20"/>
                <w:szCs w:val="20"/>
              </w:rPr>
            </w:pPr>
            <w:r w:rsidRPr="000B05D6">
              <w:rPr>
                <w:sz w:val="20"/>
                <w:szCs w:val="20"/>
              </w:rPr>
              <w:t>2020 год (отчет)</w:t>
            </w:r>
          </w:p>
        </w:tc>
        <w:tc>
          <w:tcPr>
            <w:tcW w:w="3846" w:type="dxa"/>
            <w:gridSpan w:val="3"/>
            <w:shd w:val="clear" w:color="auto" w:fill="auto"/>
            <w:hideMark/>
          </w:tcPr>
          <w:p w:rsidR="005E6A14" w:rsidRPr="000B05D6" w:rsidRDefault="005E6A14" w:rsidP="005E6A14">
            <w:pPr>
              <w:spacing w:line="240" w:lineRule="auto"/>
              <w:jc w:val="center"/>
              <w:rPr>
                <w:sz w:val="20"/>
                <w:szCs w:val="20"/>
              </w:rPr>
            </w:pPr>
            <w:r w:rsidRPr="000B05D6">
              <w:rPr>
                <w:sz w:val="20"/>
                <w:szCs w:val="20"/>
              </w:rPr>
              <w:t>2021 год</w:t>
            </w:r>
          </w:p>
        </w:tc>
      </w:tr>
      <w:tr w:rsidR="005E6A14" w:rsidRPr="000B05D6" w:rsidTr="005E6A14">
        <w:trPr>
          <w:trHeight w:val="418"/>
        </w:trPr>
        <w:tc>
          <w:tcPr>
            <w:tcW w:w="718" w:type="dxa"/>
            <w:vMerge/>
            <w:hideMark/>
          </w:tcPr>
          <w:p w:rsidR="005E6A14" w:rsidRPr="000B05D6" w:rsidRDefault="005E6A14" w:rsidP="005E6A14">
            <w:pPr>
              <w:spacing w:line="240" w:lineRule="auto"/>
              <w:jc w:val="center"/>
              <w:rPr>
                <w:sz w:val="20"/>
                <w:szCs w:val="20"/>
              </w:rPr>
            </w:pPr>
          </w:p>
        </w:tc>
        <w:tc>
          <w:tcPr>
            <w:tcW w:w="3494" w:type="dxa"/>
            <w:vMerge/>
            <w:hideMark/>
          </w:tcPr>
          <w:p w:rsidR="005E6A14" w:rsidRPr="000B05D6" w:rsidRDefault="005E6A14" w:rsidP="005E6A14">
            <w:pPr>
              <w:spacing w:line="240" w:lineRule="auto"/>
              <w:jc w:val="center"/>
              <w:rPr>
                <w:sz w:val="20"/>
                <w:szCs w:val="20"/>
              </w:rPr>
            </w:pPr>
          </w:p>
        </w:tc>
        <w:tc>
          <w:tcPr>
            <w:tcW w:w="1271" w:type="dxa"/>
            <w:vMerge/>
            <w:hideMark/>
          </w:tcPr>
          <w:p w:rsidR="005E6A14" w:rsidRPr="000B05D6" w:rsidRDefault="005E6A14" w:rsidP="005E6A14">
            <w:pPr>
              <w:spacing w:line="240" w:lineRule="auto"/>
              <w:jc w:val="center"/>
              <w:rPr>
                <w:sz w:val="20"/>
                <w:szCs w:val="20"/>
              </w:rPr>
            </w:pPr>
          </w:p>
        </w:tc>
        <w:tc>
          <w:tcPr>
            <w:tcW w:w="1297" w:type="dxa"/>
            <w:shd w:val="clear" w:color="auto" w:fill="auto"/>
            <w:hideMark/>
          </w:tcPr>
          <w:p w:rsidR="005E6A14" w:rsidRPr="000B05D6" w:rsidRDefault="005E6A14" w:rsidP="005E6A14">
            <w:pPr>
              <w:spacing w:line="240" w:lineRule="auto"/>
              <w:jc w:val="center"/>
              <w:rPr>
                <w:sz w:val="20"/>
                <w:szCs w:val="20"/>
              </w:rPr>
            </w:pPr>
            <w:r w:rsidRPr="000B05D6">
              <w:rPr>
                <w:sz w:val="20"/>
                <w:szCs w:val="20"/>
              </w:rPr>
              <w:t>Уточненный план</w:t>
            </w:r>
          </w:p>
        </w:tc>
        <w:tc>
          <w:tcPr>
            <w:tcW w:w="1275" w:type="dxa"/>
            <w:shd w:val="clear" w:color="auto" w:fill="auto"/>
            <w:hideMark/>
          </w:tcPr>
          <w:p w:rsidR="005E6A14" w:rsidRPr="000B05D6" w:rsidRDefault="005E6A14" w:rsidP="005E6A14">
            <w:pPr>
              <w:spacing w:line="240" w:lineRule="auto"/>
              <w:jc w:val="center"/>
              <w:rPr>
                <w:sz w:val="20"/>
                <w:szCs w:val="20"/>
              </w:rPr>
            </w:pPr>
            <w:r w:rsidRPr="000B05D6">
              <w:rPr>
                <w:sz w:val="20"/>
                <w:szCs w:val="20"/>
              </w:rPr>
              <w:t>Исполнение</w:t>
            </w:r>
          </w:p>
        </w:tc>
        <w:tc>
          <w:tcPr>
            <w:tcW w:w="1274" w:type="dxa"/>
            <w:shd w:val="clear" w:color="auto" w:fill="auto"/>
            <w:hideMark/>
          </w:tcPr>
          <w:p w:rsidR="005E6A14" w:rsidRPr="000B05D6" w:rsidRDefault="005E6A14" w:rsidP="005E6A14">
            <w:pPr>
              <w:spacing w:line="240" w:lineRule="auto"/>
              <w:jc w:val="center"/>
              <w:rPr>
                <w:sz w:val="20"/>
                <w:szCs w:val="20"/>
              </w:rPr>
            </w:pPr>
            <w:r w:rsidRPr="000B05D6">
              <w:rPr>
                <w:sz w:val="20"/>
                <w:szCs w:val="20"/>
              </w:rPr>
              <w:t>% исполнения</w:t>
            </w:r>
          </w:p>
        </w:tc>
      </w:tr>
      <w:tr w:rsidR="005E6A14" w:rsidRPr="000B05D6" w:rsidTr="005E6A14">
        <w:trPr>
          <w:trHeight w:val="227"/>
        </w:trPr>
        <w:tc>
          <w:tcPr>
            <w:tcW w:w="718" w:type="dxa"/>
            <w:shd w:val="clear" w:color="auto" w:fill="auto"/>
            <w:noWrap/>
            <w:hideMark/>
          </w:tcPr>
          <w:p w:rsidR="005E6A14" w:rsidRPr="000B05D6" w:rsidRDefault="005E6A14" w:rsidP="005E6A14">
            <w:pPr>
              <w:spacing w:line="240" w:lineRule="auto"/>
              <w:jc w:val="center"/>
              <w:rPr>
                <w:sz w:val="20"/>
                <w:szCs w:val="20"/>
              </w:rPr>
            </w:pPr>
            <w:r w:rsidRPr="000B05D6">
              <w:rPr>
                <w:sz w:val="20"/>
                <w:szCs w:val="20"/>
              </w:rPr>
              <w:t>1</w:t>
            </w:r>
          </w:p>
        </w:tc>
        <w:tc>
          <w:tcPr>
            <w:tcW w:w="3494" w:type="dxa"/>
            <w:shd w:val="clear" w:color="auto" w:fill="auto"/>
            <w:hideMark/>
          </w:tcPr>
          <w:p w:rsidR="005E6A14" w:rsidRPr="000B05D6" w:rsidRDefault="005E6A14" w:rsidP="005E6A14">
            <w:pPr>
              <w:spacing w:line="240" w:lineRule="auto"/>
              <w:jc w:val="center"/>
              <w:rPr>
                <w:sz w:val="20"/>
                <w:szCs w:val="20"/>
              </w:rPr>
            </w:pPr>
            <w:r w:rsidRPr="000B05D6">
              <w:rPr>
                <w:sz w:val="20"/>
                <w:szCs w:val="20"/>
              </w:rPr>
              <w:t>2</w:t>
            </w:r>
          </w:p>
        </w:tc>
        <w:tc>
          <w:tcPr>
            <w:tcW w:w="1271" w:type="dxa"/>
            <w:shd w:val="clear" w:color="auto" w:fill="auto"/>
            <w:hideMark/>
          </w:tcPr>
          <w:p w:rsidR="005E6A14" w:rsidRPr="000B05D6" w:rsidRDefault="005E6A14" w:rsidP="005E6A14">
            <w:pPr>
              <w:spacing w:line="240" w:lineRule="auto"/>
              <w:jc w:val="center"/>
              <w:rPr>
                <w:sz w:val="20"/>
                <w:szCs w:val="20"/>
              </w:rPr>
            </w:pPr>
            <w:r w:rsidRPr="000B05D6">
              <w:rPr>
                <w:sz w:val="20"/>
                <w:szCs w:val="20"/>
              </w:rPr>
              <w:t>3</w:t>
            </w:r>
          </w:p>
        </w:tc>
        <w:tc>
          <w:tcPr>
            <w:tcW w:w="1297" w:type="dxa"/>
            <w:shd w:val="clear" w:color="auto" w:fill="auto"/>
            <w:hideMark/>
          </w:tcPr>
          <w:p w:rsidR="005E6A14" w:rsidRPr="000B05D6" w:rsidRDefault="005E6A14" w:rsidP="005E6A14">
            <w:pPr>
              <w:spacing w:line="240" w:lineRule="auto"/>
              <w:jc w:val="center"/>
              <w:rPr>
                <w:sz w:val="20"/>
                <w:szCs w:val="20"/>
              </w:rPr>
            </w:pPr>
            <w:r w:rsidRPr="000B05D6">
              <w:rPr>
                <w:sz w:val="20"/>
                <w:szCs w:val="20"/>
              </w:rPr>
              <w:t>4</w:t>
            </w:r>
          </w:p>
        </w:tc>
        <w:tc>
          <w:tcPr>
            <w:tcW w:w="1275" w:type="dxa"/>
            <w:shd w:val="clear" w:color="auto" w:fill="auto"/>
            <w:hideMark/>
          </w:tcPr>
          <w:p w:rsidR="005E6A14" w:rsidRPr="000B05D6" w:rsidRDefault="005E6A14" w:rsidP="005E6A14">
            <w:pPr>
              <w:spacing w:line="240" w:lineRule="auto"/>
              <w:jc w:val="center"/>
              <w:rPr>
                <w:sz w:val="20"/>
                <w:szCs w:val="20"/>
              </w:rPr>
            </w:pPr>
            <w:r w:rsidRPr="000B05D6">
              <w:rPr>
                <w:sz w:val="20"/>
                <w:szCs w:val="20"/>
              </w:rPr>
              <w:t>5</w:t>
            </w:r>
          </w:p>
        </w:tc>
        <w:tc>
          <w:tcPr>
            <w:tcW w:w="1274" w:type="dxa"/>
            <w:shd w:val="clear" w:color="auto" w:fill="auto"/>
            <w:hideMark/>
          </w:tcPr>
          <w:p w:rsidR="005E6A14" w:rsidRPr="000B05D6" w:rsidRDefault="005E6A14" w:rsidP="005E6A14">
            <w:pPr>
              <w:spacing w:line="240" w:lineRule="auto"/>
              <w:jc w:val="center"/>
              <w:rPr>
                <w:sz w:val="20"/>
                <w:szCs w:val="20"/>
              </w:rPr>
            </w:pPr>
            <w:r w:rsidRPr="000B05D6">
              <w:rPr>
                <w:sz w:val="20"/>
                <w:szCs w:val="20"/>
              </w:rPr>
              <w:t>6</w:t>
            </w:r>
          </w:p>
        </w:tc>
      </w:tr>
      <w:tr w:rsidR="005E6A14" w:rsidRPr="000B05D6" w:rsidTr="005E6A14">
        <w:trPr>
          <w:trHeight w:val="351"/>
        </w:trPr>
        <w:tc>
          <w:tcPr>
            <w:tcW w:w="718" w:type="dxa"/>
            <w:shd w:val="clear" w:color="auto" w:fill="auto"/>
            <w:noWrap/>
            <w:hideMark/>
          </w:tcPr>
          <w:p w:rsidR="005E6A14" w:rsidRPr="000B05D6" w:rsidRDefault="005E6A14" w:rsidP="005E6A14">
            <w:pPr>
              <w:spacing w:line="240" w:lineRule="auto"/>
              <w:jc w:val="center"/>
              <w:rPr>
                <w:sz w:val="20"/>
                <w:szCs w:val="20"/>
              </w:rPr>
            </w:pPr>
          </w:p>
        </w:tc>
        <w:tc>
          <w:tcPr>
            <w:tcW w:w="3494" w:type="dxa"/>
            <w:shd w:val="clear" w:color="auto" w:fill="auto"/>
            <w:hideMark/>
          </w:tcPr>
          <w:p w:rsidR="005E6A14" w:rsidRPr="000B05D6" w:rsidRDefault="005E6A14" w:rsidP="005E6A14">
            <w:pPr>
              <w:spacing w:line="240" w:lineRule="auto"/>
              <w:jc w:val="left"/>
              <w:rPr>
                <w:sz w:val="20"/>
                <w:szCs w:val="20"/>
              </w:rPr>
            </w:pPr>
            <w:r w:rsidRPr="000B05D6">
              <w:rPr>
                <w:sz w:val="20"/>
                <w:szCs w:val="20"/>
              </w:rPr>
              <w:t>Всего по муниципальной программе, в том числе:</w:t>
            </w:r>
          </w:p>
        </w:tc>
        <w:tc>
          <w:tcPr>
            <w:tcW w:w="1271" w:type="dxa"/>
            <w:shd w:val="clear" w:color="auto" w:fill="auto"/>
          </w:tcPr>
          <w:p w:rsidR="005E6A14" w:rsidRPr="000B05D6" w:rsidRDefault="005E6A14" w:rsidP="005E6A14">
            <w:pPr>
              <w:spacing w:line="240" w:lineRule="auto"/>
              <w:jc w:val="center"/>
              <w:rPr>
                <w:sz w:val="20"/>
                <w:szCs w:val="20"/>
              </w:rPr>
            </w:pPr>
            <w:r w:rsidRPr="000B05D6">
              <w:rPr>
                <w:sz w:val="20"/>
                <w:szCs w:val="20"/>
              </w:rPr>
              <w:t>169 050,3</w:t>
            </w:r>
          </w:p>
        </w:tc>
        <w:tc>
          <w:tcPr>
            <w:tcW w:w="1297" w:type="dxa"/>
            <w:shd w:val="clear" w:color="auto" w:fill="auto"/>
          </w:tcPr>
          <w:p w:rsidR="005E6A14" w:rsidRPr="000B05D6" w:rsidRDefault="005E6A14" w:rsidP="005E6A14">
            <w:pPr>
              <w:spacing w:line="240" w:lineRule="auto"/>
              <w:jc w:val="center"/>
              <w:rPr>
                <w:sz w:val="20"/>
                <w:szCs w:val="20"/>
              </w:rPr>
            </w:pPr>
            <w:r w:rsidRPr="000B05D6">
              <w:rPr>
                <w:sz w:val="20"/>
                <w:szCs w:val="20"/>
              </w:rPr>
              <w:t>158 763,9</w:t>
            </w:r>
          </w:p>
        </w:tc>
        <w:tc>
          <w:tcPr>
            <w:tcW w:w="1275" w:type="dxa"/>
            <w:shd w:val="clear" w:color="auto" w:fill="auto"/>
          </w:tcPr>
          <w:p w:rsidR="005E6A14" w:rsidRPr="000B05D6" w:rsidRDefault="005E6A14" w:rsidP="005E6A14">
            <w:pPr>
              <w:spacing w:line="240" w:lineRule="auto"/>
              <w:jc w:val="center"/>
              <w:rPr>
                <w:sz w:val="20"/>
                <w:szCs w:val="20"/>
              </w:rPr>
            </w:pPr>
            <w:r w:rsidRPr="000B05D6">
              <w:rPr>
                <w:sz w:val="20"/>
                <w:szCs w:val="20"/>
              </w:rPr>
              <w:t>154 554,3</w:t>
            </w:r>
          </w:p>
        </w:tc>
        <w:tc>
          <w:tcPr>
            <w:tcW w:w="1274" w:type="dxa"/>
            <w:shd w:val="clear" w:color="auto" w:fill="auto"/>
          </w:tcPr>
          <w:p w:rsidR="005E6A14" w:rsidRPr="000B05D6" w:rsidRDefault="005E6A14" w:rsidP="005E6A14">
            <w:pPr>
              <w:spacing w:line="240" w:lineRule="auto"/>
              <w:jc w:val="center"/>
              <w:rPr>
                <w:sz w:val="20"/>
                <w:szCs w:val="20"/>
              </w:rPr>
            </w:pPr>
            <w:r w:rsidRPr="000B05D6">
              <w:rPr>
                <w:sz w:val="20"/>
                <w:szCs w:val="20"/>
              </w:rPr>
              <w:t>97,3%</w:t>
            </w:r>
          </w:p>
        </w:tc>
      </w:tr>
      <w:tr w:rsidR="005E6A14" w:rsidRPr="000B05D6" w:rsidTr="005E6A14">
        <w:trPr>
          <w:trHeight w:val="693"/>
        </w:trPr>
        <w:tc>
          <w:tcPr>
            <w:tcW w:w="718" w:type="dxa"/>
            <w:shd w:val="clear" w:color="auto" w:fill="auto"/>
            <w:noWrap/>
            <w:hideMark/>
          </w:tcPr>
          <w:p w:rsidR="005E6A14" w:rsidRPr="000B05D6" w:rsidRDefault="005E6A14" w:rsidP="005E6A14">
            <w:pPr>
              <w:spacing w:line="240" w:lineRule="auto"/>
              <w:jc w:val="center"/>
              <w:rPr>
                <w:sz w:val="20"/>
                <w:szCs w:val="20"/>
              </w:rPr>
            </w:pPr>
            <w:r w:rsidRPr="000B05D6">
              <w:rPr>
                <w:sz w:val="20"/>
                <w:szCs w:val="20"/>
              </w:rPr>
              <w:t>1</w:t>
            </w:r>
          </w:p>
        </w:tc>
        <w:tc>
          <w:tcPr>
            <w:tcW w:w="3494" w:type="dxa"/>
            <w:shd w:val="clear" w:color="auto" w:fill="auto"/>
            <w:hideMark/>
          </w:tcPr>
          <w:p w:rsidR="005E6A14" w:rsidRPr="000B05D6" w:rsidRDefault="005E6A14" w:rsidP="005E6A14">
            <w:pPr>
              <w:spacing w:line="240" w:lineRule="auto"/>
              <w:jc w:val="left"/>
              <w:rPr>
                <w:color w:val="000000"/>
                <w:sz w:val="20"/>
                <w:szCs w:val="20"/>
              </w:rPr>
            </w:pPr>
            <w:r w:rsidRPr="000B05D6">
              <w:rPr>
                <w:color w:val="000000"/>
                <w:sz w:val="20"/>
                <w:szCs w:val="20"/>
              </w:rPr>
              <w:t>Департамент градостроительства и архитектуры Администрации города Ханты-Мансийска</w:t>
            </w:r>
          </w:p>
        </w:tc>
        <w:tc>
          <w:tcPr>
            <w:tcW w:w="1271" w:type="dxa"/>
            <w:shd w:val="clear" w:color="auto" w:fill="auto"/>
          </w:tcPr>
          <w:p w:rsidR="005E6A14" w:rsidRPr="000B05D6" w:rsidRDefault="005E6A14" w:rsidP="005E6A14">
            <w:pPr>
              <w:spacing w:line="240" w:lineRule="auto"/>
              <w:jc w:val="center"/>
              <w:rPr>
                <w:sz w:val="20"/>
                <w:szCs w:val="20"/>
              </w:rPr>
            </w:pPr>
            <w:r w:rsidRPr="000B05D6">
              <w:rPr>
                <w:sz w:val="20"/>
                <w:szCs w:val="20"/>
              </w:rPr>
              <w:t>58 377,5</w:t>
            </w:r>
          </w:p>
        </w:tc>
        <w:tc>
          <w:tcPr>
            <w:tcW w:w="1297" w:type="dxa"/>
            <w:shd w:val="clear" w:color="auto" w:fill="auto"/>
          </w:tcPr>
          <w:p w:rsidR="005E6A14" w:rsidRPr="000B05D6" w:rsidRDefault="005E6A14" w:rsidP="005E6A14">
            <w:pPr>
              <w:spacing w:line="240" w:lineRule="auto"/>
              <w:jc w:val="center"/>
              <w:rPr>
                <w:sz w:val="20"/>
                <w:szCs w:val="20"/>
              </w:rPr>
            </w:pPr>
            <w:r w:rsidRPr="000B05D6">
              <w:rPr>
                <w:sz w:val="20"/>
                <w:szCs w:val="20"/>
              </w:rPr>
              <w:t>68 060,6</w:t>
            </w:r>
          </w:p>
        </w:tc>
        <w:tc>
          <w:tcPr>
            <w:tcW w:w="1275" w:type="dxa"/>
            <w:shd w:val="clear" w:color="auto" w:fill="auto"/>
          </w:tcPr>
          <w:p w:rsidR="005E6A14" w:rsidRPr="000B05D6" w:rsidRDefault="005E6A14" w:rsidP="005E6A14">
            <w:pPr>
              <w:spacing w:line="240" w:lineRule="auto"/>
              <w:jc w:val="center"/>
              <w:rPr>
                <w:sz w:val="20"/>
                <w:szCs w:val="20"/>
              </w:rPr>
            </w:pPr>
            <w:r w:rsidRPr="000B05D6">
              <w:rPr>
                <w:sz w:val="20"/>
                <w:szCs w:val="20"/>
              </w:rPr>
              <w:t>66 771,4</w:t>
            </w:r>
          </w:p>
        </w:tc>
        <w:tc>
          <w:tcPr>
            <w:tcW w:w="1274" w:type="dxa"/>
            <w:shd w:val="clear" w:color="auto" w:fill="auto"/>
          </w:tcPr>
          <w:p w:rsidR="005E6A14" w:rsidRPr="000B05D6" w:rsidRDefault="005E6A14" w:rsidP="005E6A14">
            <w:pPr>
              <w:spacing w:line="240" w:lineRule="auto"/>
              <w:jc w:val="center"/>
              <w:rPr>
                <w:sz w:val="20"/>
                <w:szCs w:val="20"/>
              </w:rPr>
            </w:pPr>
            <w:r w:rsidRPr="000B05D6">
              <w:rPr>
                <w:sz w:val="20"/>
                <w:szCs w:val="20"/>
              </w:rPr>
              <w:t>98,1%</w:t>
            </w:r>
          </w:p>
        </w:tc>
      </w:tr>
      <w:tr w:rsidR="005E6A14" w:rsidRPr="000B05D6" w:rsidTr="005E6A14">
        <w:trPr>
          <w:trHeight w:val="649"/>
        </w:trPr>
        <w:tc>
          <w:tcPr>
            <w:tcW w:w="718" w:type="dxa"/>
            <w:shd w:val="clear" w:color="auto" w:fill="auto"/>
            <w:noWrap/>
            <w:hideMark/>
          </w:tcPr>
          <w:p w:rsidR="005E6A14" w:rsidRPr="000B05D6" w:rsidRDefault="005E6A14" w:rsidP="005E6A14">
            <w:pPr>
              <w:spacing w:line="240" w:lineRule="auto"/>
              <w:jc w:val="center"/>
              <w:rPr>
                <w:color w:val="000000"/>
                <w:sz w:val="20"/>
                <w:szCs w:val="20"/>
              </w:rPr>
            </w:pPr>
            <w:r w:rsidRPr="000B05D6">
              <w:rPr>
                <w:color w:val="000000"/>
                <w:sz w:val="20"/>
                <w:szCs w:val="20"/>
              </w:rPr>
              <w:t>2</w:t>
            </w:r>
          </w:p>
        </w:tc>
        <w:tc>
          <w:tcPr>
            <w:tcW w:w="3494" w:type="dxa"/>
            <w:shd w:val="clear" w:color="auto" w:fill="auto"/>
            <w:hideMark/>
          </w:tcPr>
          <w:p w:rsidR="005E6A14" w:rsidRPr="000B05D6" w:rsidRDefault="005E6A14" w:rsidP="005E6A14">
            <w:pPr>
              <w:spacing w:line="240" w:lineRule="auto"/>
              <w:jc w:val="left"/>
              <w:rPr>
                <w:color w:val="000000"/>
                <w:sz w:val="20"/>
                <w:szCs w:val="20"/>
              </w:rPr>
            </w:pPr>
            <w:r w:rsidRPr="000B05D6">
              <w:rPr>
                <w:bCs/>
                <w:color w:val="000000"/>
                <w:sz w:val="20"/>
                <w:szCs w:val="20"/>
              </w:rPr>
              <w:t>МКУ «Управление капитального строительства города Ханты-Мансийска»</w:t>
            </w:r>
          </w:p>
        </w:tc>
        <w:tc>
          <w:tcPr>
            <w:tcW w:w="1271" w:type="dxa"/>
            <w:shd w:val="clear" w:color="auto" w:fill="auto"/>
          </w:tcPr>
          <w:p w:rsidR="005E6A14" w:rsidRPr="000B05D6" w:rsidRDefault="005E6A14" w:rsidP="005E6A14">
            <w:pPr>
              <w:spacing w:line="240" w:lineRule="auto"/>
              <w:jc w:val="center"/>
              <w:rPr>
                <w:sz w:val="20"/>
                <w:szCs w:val="20"/>
              </w:rPr>
            </w:pPr>
            <w:r w:rsidRPr="000B05D6">
              <w:rPr>
                <w:sz w:val="20"/>
                <w:szCs w:val="20"/>
              </w:rPr>
              <w:t>110 672,8</w:t>
            </w:r>
          </w:p>
        </w:tc>
        <w:tc>
          <w:tcPr>
            <w:tcW w:w="1297" w:type="dxa"/>
            <w:shd w:val="clear" w:color="auto" w:fill="auto"/>
          </w:tcPr>
          <w:p w:rsidR="005E6A14" w:rsidRPr="000B05D6" w:rsidRDefault="005E6A14" w:rsidP="005E6A14">
            <w:pPr>
              <w:spacing w:line="240" w:lineRule="auto"/>
              <w:jc w:val="center"/>
              <w:rPr>
                <w:sz w:val="20"/>
                <w:szCs w:val="20"/>
              </w:rPr>
            </w:pPr>
            <w:r w:rsidRPr="000B05D6">
              <w:rPr>
                <w:sz w:val="20"/>
                <w:szCs w:val="20"/>
              </w:rPr>
              <w:t>90 703 ,3</w:t>
            </w:r>
          </w:p>
        </w:tc>
        <w:tc>
          <w:tcPr>
            <w:tcW w:w="1275" w:type="dxa"/>
            <w:shd w:val="clear" w:color="auto" w:fill="auto"/>
          </w:tcPr>
          <w:p w:rsidR="005E6A14" w:rsidRPr="000B05D6" w:rsidRDefault="005E6A14" w:rsidP="005E6A14">
            <w:pPr>
              <w:spacing w:line="240" w:lineRule="auto"/>
              <w:jc w:val="center"/>
              <w:rPr>
                <w:sz w:val="20"/>
                <w:szCs w:val="20"/>
              </w:rPr>
            </w:pPr>
            <w:r w:rsidRPr="000B05D6">
              <w:rPr>
                <w:sz w:val="20"/>
                <w:szCs w:val="20"/>
              </w:rPr>
              <w:t>87 782,9</w:t>
            </w:r>
          </w:p>
        </w:tc>
        <w:tc>
          <w:tcPr>
            <w:tcW w:w="1274" w:type="dxa"/>
            <w:shd w:val="clear" w:color="auto" w:fill="auto"/>
          </w:tcPr>
          <w:p w:rsidR="005E6A14" w:rsidRPr="000B05D6" w:rsidRDefault="005E6A14" w:rsidP="005E6A14">
            <w:pPr>
              <w:spacing w:line="240" w:lineRule="auto"/>
              <w:jc w:val="center"/>
              <w:rPr>
                <w:sz w:val="20"/>
                <w:szCs w:val="20"/>
              </w:rPr>
            </w:pPr>
            <w:r w:rsidRPr="000B05D6">
              <w:rPr>
                <w:sz w:val="20"/>
                <w:szCs w:val="20"/>
              </w:rPr>
              <w:t>96,8%</w:t>
            </w:r>
          </w:p>
        </w:tc>
      </w:tr>
    </w:tbl>
    <w:p w:rsidR="005E6A14" w:rsidRPr="000B05D6" w:rsidRDefault="005E6A14" w:rsidP="005E6A14">
      <w:pPr>
        <w:autoSpaceDE w:val="0"/>
        <w:autoSpaceDN w:val="0"/>
        <w:adjustRightInd w:val="0"/>
        <w:spacing w:after="0"/>
        <w:ind w:firstLine="709"/>
        <w:rPr>
          <w:sz w:val="24"/>
          <w:szCs w:val="24"/>
          <w:highlight w:val="yellow"/>
        </w:rPr>
      </w:pPr>
    </w:p>
    <w:p w:rsidR="005E6A14" w:rsidRPr="000B05D6" w:rsidRDefault="005E6A14" w:rsidP="005E6A14">
      <w:pPr>
        <w:autoSpaceDE w:val="0"/>
        <w:autoSpaceDN w:val="0"/>
        <w:adjustRightInd w:val="0"/>
        <w:spacing w:after="0"/>
        <w:ind w:firstLine="709"/>
        <w:rPr>
          <w:sz w:val="24"/>
          <w:szCs w:val="24"/>
          <w:highlight w:val="yellow"/>
        </w:rPr>
      </w:pPr>
    </w:p>
    <w:p w:rsidR="005E6A14" w:rsidRPr="000B05D6" w:rsidRDefault="005E6A14" w:rsidP="005E6A14">
      <w:pPr>
        <w:autoSpaceDE w:val="0"/>
        <w:autoSpaceDN w:val="0"/>
        <w:adjustRightInd w:val="0"/>
        <w:spacing w:after="0"/>
        <w:ind w:firstLine="709"/>
        <w:rPr>
          <w:sz w:val="24"/>
          <w:szCs w:val="24"/>
        </w:rPr>
      </w:pPr>
      <w:r w:rsidRPr="000B05D6">
        <w:rPr>
          <w:sz w:val="24"/>
          <w:szCs w:val="24"/>
        </w:rPr>
        <w:t>Рисунок 3.16.2.</w:t>
      </w:r>
    </w:p>
    <w:p w:rsidR="005E6A14" w:rsidRPr="000B05D6" w:rsidRDefault="005E6A14" w:rsidP="005E6A14">
      <w:pPr>
        <w:tabs>
          <w:tab w:val="left" w:pos="459"/>
        </w:tabs>
        <w:suppressAutoHyphens/>
        <w:spacing w:after="0"/>
        <w:ind w:firstLine="709"/>
        <w:jc w:val="center"/>
        <w:rPr>
          <w:b/>
          <w:sz w:val="28"/>
          <w:szCs w:val="28"/>
        </w:rPr>
      </w:pPr>
      <w:r w:rsidRPr="000B05D6">
        <w:rPr>
          <w:b/>
          <w:sz w:val="28"/>
          <w:szCs w:val="28"/>
        </w:rPr>
        <w:t xml:space="preserve">Структура расходов муниципальной программы </w:t>
      </w:r>
      <w:r w:rsidRPr="000B05D6">
        <w:rPr>
          <w:b/>
          <w:sz w:val="28"/>
          <w:szCs w:val="28"/>
        </w:rPr>
        <w:br/>
        <w:t xml:space="preserve">«Обеспечение градостроительной деятельности на территории </w:t>
      </w:r>
      <w:r w:rsidRPr="000B05D6">
        <w:rPr>
          <w:b/>
          <w:sz w:val="28"/>
          <w:szCs w:val="28"/>
        </w:rPr>
        <w:br/>
        <w:t>города Ханты-Мансийска»,</w:t>
      </w:r>
    </w:p>
    <w:p w:rsidR="005E6A14" w:rsidRPr="000B05D6" w:rsidRDefault="005E6A14" w:rsidP="005E6A14">
      <w:pPr>
        <w:spacing w:after="0"/>
        <w:ind w:right="142" w:firstLine="709"/>
        <w:rPr>
          <w:sz w:val="24"/>
          <w:szCs w:val="24"/>
        </w:rPr>
      </w:pPr>
      <w:r w:rsidRPr="000B05D6">
        <w:rPr>
          <w:sz w:val="24"/>
          <w:szCs w:val="24"/>
        </w:rPr>
        <w:t>тыс. рублей</w:t>
      </w:r>
    </w:p>
    <w:p w:rsidR="005E6A14" w:rsidRPr="000B05D6" w:rsidRDefault="005E6A14" w:rsidP="005E6A14">
      <w:pPr>
        <w:spacing w:after="0"/>
        <w:ind w:right="142" w:firstLine="709"/>
        <w:jc w:val="both"/>
        <w:rPr>
          <w:sz w:val="28"/>
          <w:szCs w:val="28"/>
          <w:highlight w:val="yellow"/>
        </w:rPr>
      </w:pPr>
    </w:p>
    <w:p w:rsidR="005E6A14" w:rsidRPr="000B05D6" w:rsidRDefault="005E6A14" w:rsidP="005E6A14">
      <w:pPr>
        <w:suppressAutoHyphens/>
        <w:spacing w:after="0"/>
        <w:rPr>
          <w:sz w:val="24"/>
          <w:szCs w:val="24"/>
          <w:highlight w:val="yellow"/>
        </w:rPr>
      </w:pPr>
      <w:r w:rsidRPr="000B05D6">
        <w:rPr>
          <w:noProof/>
          <w:sz w:val="24"/>
          <w:szCs w:val="24"/>
        </w:rPr>
        <w:drawing>
          <wp:inline distT="0" distB="0" distL="0" distR="0" wp14:anchorId="11678516" wp14:editId="4B694886">
            <wp:extent cx="5951855" cy="3228975"/>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5E6A14" w:rsidRPr="000B05D6" w:rsidRDefault="005E6A14" w:rsidP="005E6A14">
      <w:pPr>
        <w:tabs>
          <w:tab w:val="left" w:pos="459"/>
        </w:tabs>
        <w:suppressAutoHyphens/>
        <w:spacing w:after="0"/>
        <w:ind w:firstLine="709"/>
        <w:rPr>
          <w:sz w:val="24"/>
          <w:szCs w:val="24"/>
        </w:rPr>
      </w:pPr>
      <w:r w:rsidRPr="000B05D6">
        <w:rPr>
          <w:sz w:val="24"/>
          <w:szCs w:val="24"/>
        </w:rPr>
        <w:t xml:space="preserve">Таблица 3.16.2. </w:t>
      </w:r>
    </w:p>
    <w:p w:rsidR="005E6A14" w:rsidRPr="000B05D6" w:rsidRDefault="005E6A14" w:rsidP="005E6A14">
      <w:pPr>
        <w:tabs>
          <w:tab w:val="left" w:pos="459"/>
        </w:tabs>
        <w:suppressAutoHyphens/>
        <w:spacing w:after="0"/>
        <w:ind w:firstLine="709"/>
        <w:jc w:val="center"/>
        <w:rPr>
          <w:b/>
          <w:sz w:val="28"/>
          <w:szCs w:val="28"/>
        </w:rPr>
      </w:pPr>
      <w:r w:rsidRPr="000B05D6">
        <w:rPr>
          <w:b/>
          <w:sz w:val="28"/>
          <w:szCs w:val="28"/>
        </w:rPr>
        <w:t>Структура расходов муниципальной программы</w:t>
      </w:r>
    </w:p>
    <w:p w:rsidR="005E6A14" w:rsidRPr="000B05D6" w:rsidRDefault="005E6A14" w:rsidP="005E6A14">
      <w:pPr>
        <w:spacing w:after="0"/>
        <w:ind w:right="142" w:firstLine="709"/>
        <w:jc w:val="center"/>
        <w:rPr>
          <w:b/>
          <w:sz w:val="28"/>
          <w:szCs w:val="28"/>
        </w:rPr>
      </w:pPr>
      <w:r w:rsidRPr="000B05D6">
        <w:rPr>
          <w:b/>
          <w:sz w:val="28"/>
          <w:szCs w:val="28"/>
        </w:rPr>
        <w:t xml:space="preserve">«Обеспечение градостроительной деятельности на территории </w:t>
      </w:r>
      <w:r w:rsidRPr="000B05D6">
        <w:rPr>
          <w:b/>
          <w:sz w:val="28"/>
          <w:szCs w:val="28"/>
        </w:rPr>
        <w:br/>
        <w:t>города Ханты-Мансийска»</w:t>
      </w:r>
    </w:p>
    <w:p w:rsidR="005E6A14" w:rsidRPr="000B05D6" w:rsidRDefault="005E6A14" w:rsidP="005E6A14">
      <w:pPr>
        <w:tabs>
          <w:tab w:val="left" w:pos="459"/>
        </w:tabs>
        <w:suppressAutoHyphens/>
        <w:spacing w:after="0"/>
        <w:ind w:firstLine="709"/>
        <w:rPr>
          <w:sz w:val="24"/>
          <w:szCs w:val="24"/>
          <w:highlight w:val="yellow"/>
        </w:rPr>
      </w:pPr>
      <w:r w:rsidRPr="000B05D6">
        <w:rPr>
          <w:sz w:val="24"/>
          <w:szCs w:val="24"/>
        </w:rPr>
        <w:t xml:space="preserve"> (тыс. рублей)</w:t>
      </w:r>
    </w:p>
    <w:tbl>
      <w:tblPr>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467"/>
        <w:gridCol w:w="1540"/>
        <w:gridCol w:w="1387"/>
        <w:gridCol w:w="1550"/>
      </w:tblGrid>
      <w:tr w:rsidR="005E6A14" w:rsidRPr="000B05D6" w:rsidTr="005E6A14">
        <w:trPr>
          <w:trHeight w:val="300"/>
          <w:tblHeader/>
        </w:trPr>
        <w:tc>
          <w:tcPr>
            <w:tcW w:w="3510" w:type="dxa"/>
            <w:vMerge w:val="restart"/>
            <w:hideMark/>
          </w:tcPr>
          <w:p w:rsidR="005E6A14" w:rsidRPr="000B05D6" w:rsidRDefault="005E6A14" w:rsidP="005E6A14">
            <w:pPr>
              <w:spacing w:after="0" w:line="240" w:lineRule="auto"/>
              <w:jc w:val="center"/>
              <w:rPr>
                <w:sz w:val="20"/>
                <w:szCs w:val="20"/>
              </w:rPr>
            </w:pPr>
            <w:r w:rsidRPr="000B05D6">
              <w:rPr>
                <w:sz w:val="20"/>
                <w:szCs w:val="20"/>
              </w:rPr>
              <w:t>Наименование муниципальной программы, подпрограммы муниципальной программы, мероприятия муниципальной программы</w:t>
            </w:r>
          </w:p>
        </w:tc>
        <w:tc>
          <w:tcPr>
            <w:tcW w:w="1467" w:type="dxa"/>
            <w:vMerge w:val="restart"/>
            <w:noWrap/>
            <w:hideMark/>
          </w:tcPr>
          <w:p w:rsidR="005E6A14" w:rsidRPr="000B05D6" w:rsidRDefault="005E6A14" w:rsidP="005E6A14">
            <w:pPr>
              <w:spacing w:after="0" w:line="240" w:lineRule="auto"/>
              <w:jc w:val="center"/>
              <w:rPr>
                <w:sz w:val="20"/>
                <w:szCs w:val="20"/>
              </w:rPr>
            </w:pPr>
          </w:p>
          <w:p w:rsidR="005E6A14" w:rsidRPr="000B05D6" w:rsidRDefault="005E6A14" w:rsidP="005E6A14">
            <w:pPr>
              <w:spacing w:after="0" w:line="240" w:lineRule="auto"/>
              <w:jc w:val="center"/>
              <w:rPr>
                <w:sz w:val="20"/>
                <w:szCs w:val="20"/>
              </w:rPr>
            </w:pPr>
            <w:r w:rsidRPr="000B05D6">
              <w:rPr>
                <w:sz w:val="20"/>
                <w:szCs w:val="20"/>
              </w:rPr>
              <w:t>2020 год (отчет)</w:t>
            </w:r>
          </w:p>
        </w:tc>
        <w:tc>
          <w:tcPr>
            <w:tcW w:w="4477" w:type="dxa"/>
            <w:gridSpan w:val="3"/>
            <w:noWrap/>
            <w:hideMark/>
          </w:tcPr>
          <w:p w:rsidR="005E6A14" w:rsidRPr="000B05D6" w:rsidRDefault="005E6A14" w:rsidP="005E6A14">
            <w:pPr>
              <w:spacing w:after="0" w:line="240" w:lineRule="auto"/>
              <w:jc w:val="center"/>
              <w:rPr>
                <w:sz w:val="20"/>
                <w:szCs w:val="20"/>
              </w:rPr>
            </w:pPr>
            <w:r w:rsidRPr="000B05D6">
              <w:rPr>
                <w:sz w:val="20"/>
                <w:szCs w:val="20"/>
              </w:rPr>
              <w:t xml:space="preserve">2021 год </w:t>
            </w:r>
          </w:p>
        </w:tc>
      </w:tr>
      <w:tr w:rsidR="005E6A14" w:rsidRPr="000B05D6" w:rsidTr="005E6A14">
        <w:trPr>
          <w:trHeight w:val="900"/>
          <w:tblHeader/>
        </w:trPr>
        <w:tc>
          <w:tcPr>
            <w:tcW w:w="3510" w:type="dxa"/>
            <w:vMerge/>
            <w:hideMark/>
          </w:tcPr>
          <w:p w:rsidR="005E6A14" w:rsidRPr="000B05D6" w:rsidRDefault="005E6A14" w:rsidP="005E6A14">
            <w:pPr>
              <w:spacing w:after="0" w:line="240" w:lineRule="auto"/>
              <w:rPr>
                <w:sz w:val="20"/>
                <w:szCs w:val="20"/>
              </w:rPr>
            </w:pPr>
          </w:p>
        </w:tc>
        <w:tc>
          <w:tcPr>
            <w:tcW w:w="1467" w:type="dxa"/>
            <w:vMerge/>
            <w:hideMark/>
          </w:tcPr>
          <w:p w:rsidR="005E6A14" w:rsidRPr="000B05D6" w:rsidRDefault="005E6A14" w:rsidP="005E6A14">
            <w:pPr>
              <w:spacing w:after="0" w:line="240" w:lineRule="auto"/>
              <w:rPr>
                <w:sz w:val="20"/>
                <w:szCs w:val="20"/>
              </w:rPr>
            </w:pPr>
          </w:p>
        </w:tc>
        <w:tc>
          <w:tcPr>
            <w:tcW w:w="1540" w:type="dxa"/>
            <w:hideMark/>
          </w:tcPr>
          <w:p w:rsidR="005E6A14" w:rsidRPr="000B05D6" w:rsidRDefault="005E6A14" w:rsidP="005E6A14">
            <w:pPr>
              <w:spacing w:after="0" w:line="240" w:lineRule="auto"/>
              <w:jc w:val="center"/>
              <w:rPr>
                <w:sz w:val="20"/>
                <w:szCs w:val="20"/>
              </w:rPr>
            </w:pPr>
          </w:p>
          <w:p w:rsidR="005E6A14" w:rsidRPr="000B05D6" w:rsidRDefault="005E6A14" w:rsidP="005E6A14">
            <w:pPr>
              <w:spacing w:after="0" w:line="240" w:lineRule="auto"/>
              <w:jc w:val="center"/>
              <w:rPr>
                <w:sz w:val="20"/>
                <w:szCs w:val="20"/>
              </w:rPr>
            </w:pPr>
            <w:r w:rsidRPr="000B05D6">
              <w:rPr>
                <w:sz w:val="20"/>
                <w:szCs w:val="20"/>
              </w:rPr>
              <w:t>Уточненный план</w:t>
            </w:r>
          </w:p>
        </w:tc>
        <w:tc>
          <w:tcPr>
            <w:tcW w:w="1387" w:type="dxa"/>
            <w:hideMark/>
          </w:tcPr>
          <w:p w:rsidR="005E6A14" w:rsidRPr="000B05D6" w:rsidRDefault="005E6A14" w:rsidP="005E6A14">
            <w:pPr>
              <w:spacing w:after="0" w:line="240" w:lineRule="auto"/>
              <w:jc w:val="center"/>
              <w:rPr>
                <w:sz w:val="20"/>
                <w:szCs w:val="20"/>
              </w:rPr>
            </w:pPr>
          </w:p>
          <w:p w:rsidR="005E6A14" w:rsidRPr="000B05D6" w:rsidRDefault="005E6A14" w:rsidP="005E6A14">
            <w:pPr>
              <w:spacing w:after="0" w:line="240" w:lineRule="auto"/>
              <w:jc w:val="center"/>
              <w:rPr>
                <w:sz w:val="20"/>
                <w:szCs w:val="20"/>
              </w:rPr>
            </w:pPr>
            <w:r w:rsidRPr="000B05D6">
              <w:rPr>
                <w:sz w:val="20"/>
                <w:szCs w:val="20"/>
              </w:rPr>
              <w:t>Исполнение</w:t>
            </w:r>
          </w:p>
        </w:tc>
        <w:tc>
          <w:tcPr>
            <w:tcW w:w="1550" w:type="dxa"/>
            <w:hideMark/>
          </w:tcPr>
          <w:p w:rsidR="005E6A14" w:rsidRPr="000B05D6" w:rsidRDefault="005E6A14" w:rsidP="005E6A14">
            <w:pPr>
              <w:spacing w:after="0" w:line="240" w:lineRule="auto"/>
              <w:jc w:val="center"/>
              <w:rPr>
                <w:sz w:val="20"/>
                <w:szCs w:val="20"/>
              </w:rPr>
            </w:pPr>
          </w:p>
          <w:p w:rsidR="005E6A14" w:rsidRPr="000B05D6" w:rsidRDefault="005E6A14" w:rsidP="005E6A14">
            <w:pPr>
              <w:spacing w:after="0" w:line="240" w:lineRule="auto"/>
              <w:jc w:val="center"/>
              <w:rPr>
                <w:sz w:val="20"/>
                <w:szCs w:val="20"/>
              </w:rPr>
            </w:pPr>
            <w:r w:rsidRPr="000B05D6">
              <w:rPr>
                <w:sz w:val="20"/>
                <w:szCs w:val="20"/>
              </w:rPr>
              <w:t>% исполнения</w:t>
            </w:r>
          </w:p>
        </w:tc>
      </w:tr>
      <w:tr w:rsidR="005E6A14" w:rsidRPr="000B05D6" w:rsidTr="005E6A14">
        <w:trPr>
          <w:trHeight w:val="370"/>
        </w:trPr>
        <w:tc>
          <w:tcPr>
            <w:tcW w:w="3510" w:type="dxa"/>
            <w:hideMark/>
          </w:tcPr>
          <w:p w:rsidR="005E6A14" w:rsidRPr="000B05D6" w:rsidRDefault="005E6A14" w:rsidP="005E6A14">
            <w:pPr>
              <w:spacing w:after="0" w:line="240" w:lineRule="auto"/>
              <w:jc w:val="left"/>
              <w:rPr>
                <w:bCs/>
                <w:sz w:val="20"/>
                <w:szCs w:val="20"/>
              </w:rPr>
            </w:pPr>
            <w:r w:rsidRPr="000B05D6">
              <w:rPr>
                <w:bCs/>
                <w:sz w:val="20"/>
                <w:szCs w:val="20"/>
              </w:rPr>
              <w:t>Всего по муниципальной программе, в том числе:</w:t>
            </w:r>
          </w:p>
        </w:tc>
        <w:tc>
          <w:tcPr>
            <w:tcW w:w="1467" w:type="dxa"/>
          </w:tcPr>
          <w:p w:rsidR="005E6A14" w:rsidRPr="000B05D6" w:rsidRDefault="005E6A14" w:rsidP="005E6A14">
            <w:pPr>
              <w:spacing w:line="240" w:lineRule="auto"/>
              <w:jc w:val="center"/>
              <w:rPr>
                <w:rFonts w:eastAsia="Times New Roman"/>
                <w:bCs/>
                <w:color w:val="000000"/>
                <w:sz w:val="20"/>
                <w:szCs w:val="20"/>
              </w:rPr>
            </w:pPr>
            <w:r w:rsidRPr="000B05D6">
              <w:rPr>
                <w:rFonts w:eastAsia="Times New Roman"/>
                <w:bCs/>
                <w:color w:val="000000"/>
                <w:sz w:val="20"/>
                <w:szCs w:val="20"/>
              </w:rPr>
              <w:t>169 050,3</w:t>
            </w:r>
          </w:p>
        </w:tc>
        <w:tc>
          <w:tcPr>
            <w:tcW w:w="1540" w:type="dxa"/>
          </w:tcPr>
          <w:p w:rsidR="005E6A14" w:rsidRPr="000B05D6" w:rsidRDefault="005E6A14" w:rsidP="005E6A14">
            <w:pPr>
              <w:spacing w:line="240" w:lineRule="auto"/>
              <w:jc w:val="center"/>
              <w:rPr>
                <w:rFonts w:eastAsia="Times New Roman"/>
                <w:bCs/>
                <w:color w:val="000000"/>
                <w:sz w:val="20"/>
                <w:szCs w:val="20"/>
              </w:rPr>
            </w:pPr>
            <w:r w:rsidRPr="000B05D6">
              <w:rPr>
                <w:rFonts w:eastAsia="Times New Roman"/>
                <w:bCs/>
                <w:color w:val="000000"/>
                <w:sz w:val="20"/>
                <w:szCs w:val="20"/>
              </w:rPr>
              <w:t>158 763,9</w:t>
            </w:r>
          </w:p>
        </w:tc>
        <w:tc>
          <w:tcPr>
            <w:tcW w:w="1387" w:type="dxa"/>
          </w:tcPr>
          <w:p w:rsidR="005E6A14" w:rsidRPr="000B05D6" w:rsidRDefault="005E6A14" w:rsidP="005E6A14">
            <w:pPr>
              <w:spacing w:line="240" w:lineRule="auto"/>
              <w:jc w:val="center"/>
              <w:rPr>
                <w:rFonts w:eastAsia="Times New Roman"/>
                <w:bCs/>
                <w:color w:val="000000"/>
                <w:sz w:val="20"/>
                <w:szCs w:val="20"/>
              </w:rPr>
            </w:pPr>
            <w:r w:rsidRPr="000B05D6">
              <w:rPr>
                <w:rFonts w:eastAsia="Times New Roman"/>
                <w:bCs/>
                <w:color w:val="000000"/>
                <w:sz w:val="20"/>
                <w:szCs w:val="20"/>
              </w:rPr>
              <w:t>154 554,</w:t>
            </w:r>
          </w:p>
        </w:tc>
        <w:tc>
          <w:tcPr>
            <w:tcW w:w="1550" w:type="dxa"/>
          </w:tcPr>
          <w:p w:rsidR="005E6A14" w:rsidRPr="000B05D6" w:rsidRDefault="005E6A14" w:rsidP="005E6A14">
            <w:pPr>
              <w:spacing w:line="240" w:lineRule="auto"/>
              <w:jc w:val="center"/>
              <w:rPr>
                <w:rFonts w:eastAsia="Times New Roman"/>
                <w:bCs/>
                <w:color w:val="000000"/>
                <w:sz w:val="20"/>
                <w:szCs w:val="20"/>
              </w:rPr>
            </w:pPr>
            <w:r w:rsidRPr="000B05D6">
              <w:rPr>
                <w:rFonts w:eastAsia="Times New Roman"/>
                <w:bCs/>
                <w:color w:val="000000"/>
                <w:sz w:val="20"/>
                <w:szCs w:val="20"/>
              </w:rPr>
              <w:t>97,3%</w:t>
            </w: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 федеральный бюджет</w:t>
            </w:r>
          </w:p>
        </w:tc>
        <w:tc>
          <w:tcPr>
            <w:tcW w:w="1467" w:type="dxa"/>
          </w:tcPr>
          <w:p w:rsidR="005E6A14" w:rsidRPr="000B05D6" w:rsidRDefault="005E6A14" w:rsidP="005E6A14">
            <w:pPr>
              <w:spacing w:after="0" w:line="240" w:lineRule="auto"/>
              <w:jc w:val="center"/>
              <w:rPr>
                <w:sz w:val="20"/>
                <w:szCs w:val="20"/>
              </w:rPr>
            </w:pPr>
            <w:r w:rsidRPr="000B05D6">
              <w:rPr>
                <w:sz w:val="20"/>
                <w:szCs w:val="20"/>
              </w:rPr>
              <w:t>0,0</w:t>
            </w:r>
          </w:p>
        </w:tc>
        <w:tc>
          <w:tcPr>
            <w:tcW w:w="1540" w:type="dxa"/>
          </w:tcPr>
          <w:p w:rsidR="005E6A14" w:rsidRPr="000B05D6" w:rsidRDefault="005E6A14" w:rsidP="005E6A14">
            <w:pPr>
              <w:spacing w:after="0" w:line="240" w:lineRule="auto"/>
              <w:jc w:val="center"/>
              <w:rPr>
                <w:sz w:val="20"/>
                <w:szCs w:val="20"/>
              </w:rPr>
            </w:pPr>
            <w:r w:rsidRPr="000B05D6">
              <w:rPr>
                <w:sz w:val="20"/>
                <w:szCs w:val="20"/>
              </w:rPr>
              <w:t>0,0</w:t>
            </w:r>
          </w:p>
        </w:tc>
        <w:tc>
          <w:tcPr>
            <w:tcW w:w="1387" w:type="dxa"/>
          </w:tcPr>
          <w:p w:rsidR="005E6A14" w:rsidRPr="000B05D6" w:rsidRDefault="005E6A14" w:rsidP="005E6A14">
            <w:pPr>
              <w:spacing w:after="0" w:line="240" w:lineRule="auto"/>
              <w:jc w:val="center"/>
              <w:rPr>
                <w:sz w:val="20"/>
                <w:szCs w:val="20"/>
              </w:rPr>
            </w:pPr>
            <w:r w:rsidRPr="000B05D6">
              <w:rPr>
                <w:sz w:val="20"/>
                <w:szCs w:val="20"/>
              </w:rPr>
              <w:t>0,0</w:t>
            </w:r>
          </w:p>
        </w:tc>
        <w:tc>
          <w:tcPr>
            <w:tcW w:w="1550" w:type="dxa"/>
          </w:tcPr>
          <w:p w:rsidR="005E6A14" w:rsidRPr="000B05D6" w:rsidRDefault="005E6A14" w:rsidP="005E6A14">
            <w:pPr>
              <w:spacing w:after="0" w:line="240" w:lineRule="auto"/>
              <w:jc w:val="center"/>
              <w:rPr>
                <w:sz w:val="20"/>
                <w:szCs w:val="20"/>
              </w:rPr>
            </w:pPr>
            <w:r w:rsidRPr="000B05D6">
              <w:rPr>
                <w:sz w:val="20"/>
                <w:szCs w:val="20"/>
              </w:rPr>
              <w:t>0</w:t>
            </w:r>
            <w:r>
              <w:rPr>
                <w:sz w:val="20"/>
                <w:szCs w:val="20"/>
              </w:rPr>
              <w:t>%</w:t>
            </w: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 бюджет автономного округа</w:t>
            </w:r>
          </w:p>
        </w:tc>
        <w:tc>
          <w:tcPr>
            <w:tcW w:w="1467" w:type="dxa"/>
          </w:tcPr>
          <w:p w:rsidR="005E6A14" w:rsidRPr="000B05D6" w:rsidRDefault="005E6A14" w:rsidP="005E6A14">
            <w:pPr>
              <w:spacing w:after="0" w:line="240" w:lineRule="auto"/>
              <w:jc w:val="center"/>
              <w:rPr>
                <w:sz w:val="20"/>
                <w:szCs w:val="20"/>
              </w:rPr>
            </w:pPr>
            <w:r w:rsidRPr="000B05D6">
              <w:rPr>
                <w:sz w:val="20"/>
                <w:szCs w:val="20"/>
              </w:rPr>
              <w:t>24 115,6</w:t>
            </w:r>
          </w:p>
        </w:tc>
        <w:tc>
          <w:tcPr>
            <w:tcW w:w="1540" w:type="dxa"/>
          </w:tcPr>
          <w:p w:rsidR="005E6A14" w:rsidRPr="000B05D6" w:rsidRDefault="005E6A14" w:rsidP="005E6A14">
            <w:pPr>
              <w:spacing w:after="0" w:line="240" w:lineRule="auto"/>
              <w:jc w:val="center"/>
              <w:rPr>
                <w:sz w:val="20"/>
                <w:szCs w:val="20"/>
              </w:rPr>
            </w:pPr>
            <w:r w:rsidRPr="000B05D6">
              <w:rPr>
                <w:sz w:val="20"/>
                <w:szCs w:val="20"/>
              </w:rPr>
              <w:t>23,0</w:t>
            </w:r>
          </w:p>
        </w:tc>
        <w:tc>
          <w:tcPr>
            <w:tcW w:w="1387" w:type="dxa"/>
          </w:tcPr>
          <w:p w:rsidR="005E6A14" w:rsidRPr="000B05D6" w:rsidRDefault="005E6A14" w:rsidP="005E6A14">
            <w:pPr>
              <w:spacing w:after="0" w:line="240" w:lineRule="auto"/>
              <w:jc w:val="center"/>
              <w:rPr>
                <w:sz w:val="20"/>
                <w:szCs w:val="20"/>
              </w:rPr>
            </w:pPr>
            <w:r w:rsidRPr="000B05D6">
              <w:rPr>
                <w:sz w:val="20"/>
                <w:szCs w:val="20"/>
              </w:rPr>
              <w:t>23,0</w:t>
            </w:r>
          </w:p>
        </w:tc>
        <w:tc>
          <w:tcPr>
            <w:tcW w:w="1550" w:type="dxa"/>
          </w:tcPr>
          <w:p w:rsidR="005E6A14" w:rsidRPr="000B05D6" w:rsidRDefault="005E6A14" w:rsidP="005E6A14">
            <w:pPr>
              <w:spacing w:after="0" w:line="240" w:lineRule="auto"/>
              <w:jc w:val="center"/>
              <w:rPr>
                <w:sz w:val="20"/>
                <w:szCs w:val="20"/>
              </w:rPr>
            </w:pPr>
            <w:r w:rsidRPr="000B05D6">
              <w:rPr>
                <w:sz w:val="20"/>
                <w:szCs w:val="20"/>
              </w:rPr>
              <w:t>100%</w:t>
            </w: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 бюджет города</w:t>
            </w:r>
          </w:p>
        </w:tc>
        <w:tc>
          <w:tcPr>
            <w:tcW w:w="1467" w:type="dxa"/>
          </w:tcPr>
          <w:p w:rsidR="005E6A14" w:rsidRPr="000B05D6" w:rsidRDefault="005E6A14" w:rsidP="005E6A14">
            <w:pPr>
              <w:spacing w:after="0" w:line="240" w:lineRule="auto"/>
              <w:jc w:val="center"/>
              <w:rPr>
                <w:sz w:val="20"/>
                <w:szCs w:val="20"/>
              </w:rPr>
            </w:pPr>
            <w:r w:rsidRPr="000B05D6">
              <w:rPr>
                <w:sz w:val="20"/>
                <w:szCs w:val="20"/>
              </w:rPr>
              <w:t>144 934,7</w:t>
            </w:r>
          </w:p>
        </w:tc>
        <w:tc>
          <w:tcPr>
            <w:tcW w:w="1540" w:type="dxa"/>
          </w:tcPr>
          <w:p w:rsidR="005E6A14" w:rsidRPr="000B05D6" w:rsidRDefault="005E6A14" w:rsidP="005E6A14">
            <w:pPr>
              <w:spacing w:after="0" w:line="240" w:lineRule="auto"/>
              <w:jc w:val="center"/>
              <w:rPr>
                <w:sz w:val="20"/>
                <w:szCs w:val="20"/>
              </w:rPr>
            </w:pPr>
            <w:r w:rsidRPr="000B05D6">
              <w:rPr>
                <w:sz w:val="20"/>
                <w:szCs w:val="20"/>
              </w:rPr>
              <w:t>158 740,9</w:t>
            </w:r>
          </w:p>
        </w:tc>
        <w:tc>
          <w:tcPr>
            <w:tcW w:w="1387" w:type="dxa"/>
          </w:tcPr>
          <w:p w:rsidR="005E6A14" w:rsidRPr="000B05D6" w:rsidRDefault="005E6A14" w:rsidP="005E6A14">
            <w:pPr>
              <w:spacing w:after="0" w:line="240" w:lineRule="auto"/>
              <w:jc w:val="center"/>
              <w:rPr>
                <w:sz w:val="20"/>
                <w:szCs w:val="20"/>
              </w:rPr>
            </w:pPr>
            <w:r w:rsidRPr="000B05D6">
              <w:rPr>
                <w:sz w:val="20"/>
                <w:szCs w:val="20"/>
              </w:rPr>
              <w:t>154 531,3</w:t>
            </w:r>
          </w:p>
        </w:tc>
        <w:tc>
          <w:tcPr>
            <w:tcW w:w="1550" w:type="dxa"/>
          </w:tcPr>
          <w:p w:rsidR="005E6A14" w:rsidRPr="000B05D6" w:rsidRDefault="005E6A14" w:rsidP="005E6A14">
            <w:pPr>
              <w:spacing w:after="0" w:line="240" w:lineRule="auto"/>
              <w:jc w:val="center"/>
              <w:rPr>
                <w:sz w:val="20"/>
                <w:szCs w:val="20"/>
              </w:rPr>
            </w:pPr>
            <w:r w:rsidRPr="000B05D6">
              <w:rPr>
                <w:sz w:val="20"/>
                <w:szCs w:val="20"/>
              </w:rPr>
              <w:t>97,3%</w:t>
            </w: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Основное мероприятие «Формирование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 всего, в том числе:</w:t>
            </w:r>
          </w:p>
        </w:tc>
        <w:tc>
          <w:tcPr>
            <w:tcW w:w="1467" w:type="dxa"/>
          </w:tcPr>
          <w:p w:rsidR="005E6A14" w:rsidRPr="000B05D6" w:rsidRDefault="005E6A14" w:rsidP="005E6A14">
            <w:pPr>
              <w:spacing w:after="0" w:line="240" w:lineRule="auto"/>
              <w:jc w:val="center"/>
              <w:rPr>
                <w:sz w:val="20"/>
                <w:szCs w:val="20"/>
              </w:rPr>
            </w:pPr>
            <w:r w:rsidRPr="000B05D6">
              <w:rPr>
                <w:sz w:val="20"/>
                <w:szCs w:val="20"/>
              </w:rPr>
              <w:t>31 400,7</w:t>
            </w:r>
          </w:p>
        </w:tc>
        <w:tc>
          <w:tcPr>
            <w:tcW w:w="1540" w:type="dxa"/>
          </w:tcPr>
          <w:p w:rsidR="005E6A14" w:rsidRPr="000B05D6" w:rsidRDefault="005E6A14" w:rsidP="005E6A14">
            <w:pPr>
              <w:spacing w:after="0" w:line="240" w:lineRule="auto"/>
              <w:jc w:val="center"/>
              <w:rPr>
                <w:sz w:val="20"/>
                <w:szCs w:val="20"/>
              </w:rPr>
            </w:pPr>
            <w:r w:rsidRPr="000B05D6">
              <w:rPr>
                <w:sz w:val="20"/>
                <w:szCs w:val="20"/>
              </w:rPr>
              <w:t xml:space="preserve"> 1 200,0</w:t>
            </w:r>
          </w:p>
        </w:tc>
        <w:tc>
          <w:tcPr>
            <w:tcW w:w="1387" w:type="dxa"/>
          </w:tcPr>
          <w:p w:rsidR="005E6A14" w:rsidRPr="000B05D6" w:rsidRDefault="005E6A14" w:rsidP="005E6A14">
            <w:pPr>
              <w:spacing w:after="0" w:line="240" w:lineRule="auto"/>
              <w:jc w:val="center"/>
              <w:rPr>
                <w:sz w:val="20"/>
                <w:szCs w:val="20"/>
              </w:rPr>
            </w:pPr>
            <w:r w:rsidRPr="000B05D6">
              <w:rPr>
                <w:sz w:val="20"/>
                <w:szCs w:val="20"/>
              </w:rPr>
              <w:t>1 200,0</w:t>
            </w:r>
          </w:p>
        </w:tc>
        <w:tc>
          <w:tcPr>
            <w:tcW w:w="1550" w:type="dxa"/>
          </w:tcPr>
          <w:p w:rsidR="005E6A14" w:rsidRPr="000B05D6" w:rsidRDefault="005E6A14" w:rsidP="005E6A14">
            <w:pPr>
              <w:spacing w:after="0" w:line="240" w:lineRule="auto"/>
              <w:jc w:val="center"/>
              <w:rPr>
                <w:sz w:val="20"/>
                <w:szCs w:val="20"/>
              </w:rPr>
            </w:pPr>
            <w:r w:rsidRPr="000B05D6">
              <w:rPr>
                <w:sz w:val="20"/>
                <w:szCs w:val="20"/>
              </w:rPr>
              <w:t>100%</w:t>
            </w: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 федеральный бюджет</w:t>
            </w:r>
          </w:p>
        </w:tc>
        <w:tc>
          <w:tcPr>
            <w:tcW w:w="1467" w:type="dxa"/>
          </w:tcPr>
          <w:p w:rsidR="005E6A14" w:rsidRPr="000B05D6" w:rsidRDefault="005E6A14" w:rsidP="005E6A14">
            <w:pPr>
              <w:spacing w:after="0" w:line="240" w:lineRule="auto"/>
              <w:jc w:val="center"/>
              <w:rPr>
                <w:sz w:val="20"/>
                <w:szCs w:val="20"/>
              </w:rPr>
            </w:pPr>
            <w:r w:rsidRPr="000B05D6">
              <w:rPr>
                <w:sz w:val="20"/>
                <w:szCs w:val="20"/>
              </w:rPr>
              <w:t>0,0</w:t>
            </w:r>
          </w:p>
        </w:tc>
        <w:tc>
          <w:tcPr>
            <w:tcW w:w="1540" w:type="dxa"/>
          </w:tcPr>
          <w:p w:rsidR="005E6A14" w:rsidRPr="000B05D6" w:rsidRDefault="005E6A14" w:rsidP="005E6A14">
            <w:pPr>
              <w:spacing w:after="0" w:line="240" w:lineRule="auto"/>
              <w:jc w:val="center"/>
              <w:rPr>
                <w:sz w:val="20"/>
                <w:szCs w:val="20"/>
              </w:rPr>
            </w:pPr>
            <w:r w:rsidRPr="000B05D6">
              <w:rPr>
                <w:sz w:val="20"/>
                <w:szCs w:val="20"/>
              </w:rPr>
              <w:t>0,0</w:t>
            </w:r>
          </w:p>
        </w:tc>
        <w:tc>
          <w:tcPr>
            <w:tcW w:w="1387" w:type="dxa"/>
          </w:tcPr>
          <w:p w:rsidR="005E6A14" w:rsidRPr="000B05D6" w:rsidRDefault="005E6A14" w:rsidP="005E6A14">
            <w:pPr>
              <w:spacing w:after="0" w:line="240" w:lineRule="auto"/>
              <w:jc w:val="center"/>
              <w:rPr>
                <w:sz w:val="20"/>
                <w:szCs w:val="20"/>
              </w:rPr>
            </w:pPr>
            <w:r w:rsidRPr="000B05D6">
              <w:rPr>
                <w:sz w:val="20"/>
                <w:szCs w:val="20"/>
              </w:rPr>
              <w:t>0,0</w:t>
            </w:r>
          </w:p>
        </w:tc>
        <w:tc>
          <w:tcPr>
            <w:tcW w:w="1550" w:type="dxa"/>
          </w:tcPr>
          <w:p w:rsidR="005E6A14" w:rsidRPr="000B05D6" w:rsidRDefault="005E6A14" w:rsidP="005E6A14">
            <w:pPr>
              <w:spacing w:after="0" w:line="240" w:lineRule="auto"/>
              <w:jc w:val="center"/>
              <w:rPr>
                <w:sz w:val="20"/>
                <w:szCs w:val="20"/>
              </w:rPr>
            </w:pP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 бюджет автономного округа</w:t>
            </w:r>
          </w:p>
        </w:tc>
        <w:tc>
          <w:tcPr>
            <w:tcW w:w="1467" w:type="dxa"/>
          </w:tcPr>
          <w:p w:rsidR="005E6A14" w:rsidRPr="000B05D6" w:rsidRDefault="005E6A14" w:rsidP="005E6A14">
            <w:pPr>
              <w:spacing w:after="0" w:line="240" w:lineRule="auto"/>
              <w:jc w:val="center"/>
              <w:rPr>
                <w:sz w:val="20"/>
                <w:szCs w:val="20"/>
              </w:rPr>
            </w:pPr>
            <w:r w:rsidRPr="000B05D6">
              <w:rPr>
                <w:sz w:val="20"/>
                <w:szCs w:val="20"/>
              </w:rPr>
              <w:t>24 115,6</w:t>
            </w:r>
          </w:p>
        </w:tc>
        <w:tc>
          <w:tcPr>
            <w:tcW w:w="1540" w:type="dxa"/>
          </w:tcPr>
          <w:p w:rsidR="005E6A14" w:rsidRPr="000B05D6" w:rsidRDefault="005E6A14" w:rsidP="005E6A14">
            <w:pPr>
              <w:spacing w:after="0" w:line="240" w:lineRule="auto"/>
              <w:jc w:val="center"/>
              <w:rPr>
                <w:sz w:val="20"/>
                <w:szCs w:val="20"/>
              </w:rPr>
            </w:pPr>
            <w:r w:rsidRPr="000B05D6">
              <w:rPr>
                <w:sz w:val="20"/>
                <w:szCs w:val="20"/>
              </w:rPr>
              <w:t>0,0</w:t>
            </w:r>
          </w:p>
        </w:tc>
        <w:tc>
          <w:tcPr>
            <w:tcW w:w="1387" w:type="dxa"/>
          </w:tcPr>
          <w:p w:rsidR="005E6A14" w:rsidRPr="000B05D6" w:rsidRDefault="005E6A14" w:rsidP="005E6A14">
            <w:pPr>
              <w:spacing w:after="0" w:line="240" w:lineRule="auto"/>
              <w:jc w:val="center"/>
              <w:rPr>
                <w:sz w:val="20"/>
                <w:szCs w:val="20"/>
              </w:rPr>
            </w:pPr>
            <w:r w:rsidRPr="000B05D6">
              <w:rPr>
                <w:sz w:val="20"/>
                <w:szCs w:val="20"/>
              </w:rPr>
              <w:t>0,0</w:t>
            </w:r>
          </w:p>
        </w:tc>
        <w:tc>
          <w:tcPr>
            <w:tcW w:w="1550" w:type="dxa"/>
          </w:tcPr>
          <w:p w:rsidR="005E6A14" w:rsidRPr="000B05D6" w:rsidRDefault="005E6A14" w:rsidP="005E6A14">
            <w:pPr>
              <w:spacing w:after="0" w:line="240" w:lineRule="auto"/>
              <w:jc w:val="center"/>
              <w:rPr>
                <w:sz w:val="20"/>
                <w:szCs w:val="20"/>
              </w:rPr>
            </w:pP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 бюджет города</w:t>
            </w:r>
          </w:p>
        </w:tc>
        <w:tc>
          <w:tcPr>
            <w:tcW w:w="1467" w:type="dxa"/>
          </w:tcPr>
          <w:p w:rsidR="005E6A14" w:rsidRPr="000B05D6" w:rsidRDefault="005E6A14" w:rsidP="005E6A14">
            <w:pPr>
              <w:spacing w:after="0" w:line="240" w:lineRule="auto"/>
              <w:jc w:val="center"/>
              <w:rPr>
                <w:sz w:val="20"/>
                <w:szCs w:val="20"/>
              </w:rPr>
            </w:pPr>
            <w:r w:rsidRPr="000B05D6">
              <w:rPr>
                <w:sz w:val="20"/>
                <w:szCs w:val="20"/>
              </w:rPr>
              <w:t>7 285,1</w:t>
            </w:r>
          </w:p>
        </w:tc>
        <w:tc>
          <w:tcPr>
            <w:tcW w:w="1540" w:type="dxa"/>
          </w:tcPr>
          <w:p w:rsidR="005E6A14" w:rsidRPr="000B05D6" w:rsidRDefault="005E6A14" w:rsidP="005E6A14">
            <w:pPr>
              <w:spacing w:after="0" w:line="240" w:lineRule="auto"/>
              <w:jc w:val="center"/>
              <w:rPr>
                <w:sz w:val="20"/>
                <w:szCs w:val="20"/>
              </w:rPr>
            </w:pPr>
            <w:r w:rsidRPr="000B05D6">
              <w:rPr>
                <w:sz w:val="20"/>
                <w:szCs w:val="20"/>
              </w:rPr>
              <w:t>1 200,0</w:t>
            </w:r>
          </w:p>
        </w:tc>
        <w:tc>
          <w:tcPr>
            <w:tcW w:w="1387" w:type="dxa"/>
          </w:tcPr>
          <w:p w:rsidR="005E6A14" w:rsidRPr="000B05D6" w:rsidRDefault="005E6A14" w:rsidP="005E6A14">
            <w:pPr>
              <w:spacing w:after="0" w:line="240" w:lineRule="auto"/>
              <w:jc w:val="center"/>
              <w:rPr>
                <w:sz w:val="20"/>
                <w:szCs w:val="20"/>
              </w:rPr>
            </w:pPr>
            <w:r w:rsidRPr="000B05D6">
              <w:rPr>
                <w:sz w:val="20"/>
                <w:szCs w:val="20"/>
              </w:rPr>
              <w:t>1 200,0</w:t>
            </w:r>
          </w:p>
        </w:tc>
        <w:tc>
          <w:tcPr>
            <w:tcW w:w="1550" w:type="dxa"/>
          </w:tcPr>
          <w:p w:rsidR="005E6A14" w:rsidRPr="000B05D6" w:rsidRDefault="005E6A14" w:rsidP="005E6A14">
            <w:pPr>
              <w:spacing w:after="0" w:line="240" w:lineRule="auto"/>
              <w:jc w:val="center"/>
              <w:rPr>
                <w:sz w:val="20"/>
                <w:szCs w:val="20"/>
              </w:rPr>
            </w:pPr>
            <w:r w:rsidRPr="000B05D6">
              <w:rPr>
                <w:sz w:val="20"/>
                <w:szCs w:val="20"/>
              </w:rPr>
              <w:t>100%</w:t>
            </w: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Основное мероприятие «Обеспечение деятельности Департамента градостроительства и архитектуры Администрации города Ханты-Мансийска и подведомственного ему учреждения», всего, в том числе:</w:t>
            </w:r>
          </w:p>
        </w:tc>
        <w:tc>
          <w:tcPr>
            <w:tcW w:w="1467" w:type="dxa"/>
          </w:tcPr>
          <w:p w:rsidR="005E6A14" w:rsidRPr="000B05D6" w:rsidRDefault="005E6A14" w:rsidP="005E6A14">
            <w:pPr>
              <w:spacing w:after="0" w:line="240" w:lineRule="auto"/>
              <w:jc w:val="center"/>
              <w:rPr>
                <w:sz w:val="20"/>
                <w:szCs w:val="20"/>
              </w:rPr>
            </w:pPr>
            <w:r w:rsidRPr="000B05D6">
              <w:rPr>
                <w:sz w:val="20"/>
                <w:szCs w:val="20"/>
              </w:rPr>
              <w:t>135 968,1</w:t>
            </w:r>
          </w:p>
        </w:tc>
        <w:tc>
          <w:tcPr>
            <w:tcW w:w="1540" w:type="dxa"/>
          </w:tcPr>
          <w:p w:rsidR="005E6A14" w:rsidRPr="000B05D6" w:rsidRDefault="005E6A14" w:rsidP="005E6A14">
            <w:pPr>
              <w:spacing w:after="0" w:line="240" w:lineRule="auto"/>
              <w:jc w:val="center"/>
              <w:rPr>
                <w:sz w:val="20"/>
                <w:szCs w:val="20"/>
              </w:rPr>
            </w:pPr>
            <w:r w:rsidRPr="000B05D6">
              <w:rPr>
                <w:sz w:val="20"/>
                <w:szCs w:val="20"/>
              </w:rPr>
              <w:t>156 963,9</w:t>
            </w:r>
          </w:p>
        </w:tc>
        <w:tc>
          <w:tcPr>
            <w:tcW w:w="1387" w:type="dxa"/>
          </w:tcPr>
          <w:p w:rsidR="005E6A14" w:rsidRPr="000B05D6" w:rsidRDefault="005E6A14" w:rsidP="005E6A14">
            <w:pPr>
              <w:spacing w:after="0" w:line="240" w:lineRule="auto"/>
              <w:jc w:val="center"/>
              <w:rPr>
                <w:sz w:val="20"/>
                <w:szCs w:val="20"/>
              </w:rPr>
            </w:pPr>
            <w:r w:rsidRPr="000B05D6">
              <w:rPr>
                <w:sz w:val="20"/>
                <w:szCs w:val="20"/>
              </w:rPr>
              <w:t>152 754,3</w:t>
            </w:r>
          </w:p>
        </w:tc>
        <w:tc>
          <w:tcPr>
            <w:tcW w:w="1550" w:type="dxa"/>
          </w:tcPr>
          <w:p w:rsidR="005E6A14" w:rsidRPr="000B05D6" w:rsidRDefault="005E6A14" w:rsidP="005E6A14">
            <w:pPr>
              <w:spacing w:after="0" w:line="240" w:lineRule="auto"/>
              <w:jc w:val="center"/>
              <w:rPr>
                <w:sz w:val="20"/>
                <w:szCs w:val="20"/>
              </w:rPr>
            </w:pPr>
            <w:r w:rsidRPr="000B05D6">
              <w:rPr>
                <w:sz w:val="20"/>
                <w:szCs w:val="20"/>
              </w:rPr>
              <w:t>97,3%</w:t>
            </w:r>
          </w:p>
        </w:tc>
      </w:tr>
      <w:tr w:rsidR="005E6A14" w:rsidRPr="000B05D6" w:rsidTr="005E6A14">
        <w:trPr>
          <w:trHeight w:val="288"/>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 федеральный бюджет</w:t>
            </w:r>
          </w:p>
        </w:tc>
        <w:tc>
          <w:tcPr>
            <w:tcW w:w="1467" w:type="dxa"/>
          </w:tcPr>
          <w:p w:rsidR="005E6A14" w:rsidRPr="000B05D6" w:rsidRDefault="005E6A14" w:rsidP="005E6A14">
            <w:pPr>
              <w:spacing w:after="0"/>
              <w:jc w:val="center"/>
            </w:pPr>
            <w:r w:rsidRPr="000B05D6">
              <w:t>0,0</w:t>
            </w:r>
          </w:p>
        </w:tc>
        <w:tc>
          <w:tcPr>
            <w:tcW w:w="1540" w:type="dxa"/>
          </w:tcPr>
          <w:p w:rsidR="005E6A14" w:rsidRPr="000B05D6" w:rsidRDefault="005E6A14" w:rsidP="005E6A14">
            <w:pPr>
              <w:spacing w:after="0"/>
              <w:jc w:val="center"/>
            </w:pPr>
            <w:r w:rsidRPr="000B05D6">
              <w:t>0,0</w:t>
            </w:r>
          </w:p>
        </w:tc>
        <w:tc>
          <w:tcPr>
            <w:tcW w:w="1387" w:type="dxa"/>
          </w:tcPr>
          <w:p w:rsidR="005E6A14" w:rsidRPr="000B05D6" w:rsidRDefault="005E6A14" w:rsidP="005E6A14">
            <w:pPr>
              <w:spacing w:after="0"/>
              <w:jc w:val="center"/>
            </w:pPr>
            <w:r w:rsidRPr="000B05D6">
              <w:t>0,0</w:t>
            </w:r>
          </w:p>
        </w:tc>
        <w:tc>
          <w:tcPr>
            <w:tcW w:w="1550" w:type="dxa"/>
          </w:tcPr>
          <w:p w:rsidR="005E6A14" w:rsidRPr="000B05D6" w:rsidRDefault="005E6A14" w:rsidP="005E6A14">
            <w:pPr>
              <w:spacing w:after="0" w:line="240" w:lineRule="auto"/>
              <w:jc w:val="center"/>
              <w:rPr>
                <w:sz w:val="20"/>
                <w:szCs w:val="20"/>
              </w:rPr>
            </w:pPr>
            <w:r w:rsidRPr="000B05D6">
              <w:rPr>
                <w:sz w:val="20"/>
                <w:szCs w:val="20"/>
              </w:rPr>
              <w:t>0%</w:t>
            </w: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 бюджет автономного округа</w:t>
            </w:r>
          </w:p>
        </w:tc>
        <w:tc>
          <w:tcPr>
            <w:tcW w:w="1467" w:type="dxa"/>
          </w:tcPr>
          <w:p w:rsidR="005E6A14" w:rsidRPr="000B05D6" w:rsidRDefault="005E6A14" w:rsidP="005E6A14">
            <w:pPr>
              <w:spacing w:after="0"/>
              <w:jc w:val="center"/>
            </w:pPr>
            <w:r w:rsidRPr="000B05D6">
              <w:t>0,0</w:t>
            </w:r>
          </w:p>
        </w:tc>
        <w:tc>
          <w:tcPr>
            <w:tcW w:w="1540" w:type="dxa"/>
          </w:tcPr>
          <w:p w:rsidR="005E6A14" w:rsidRPr="000B05D6" w:rsidRDefault="005E6A14" w:rsidP="005E6A14">
            <w:pPr>
              <w:spacing w:after="0"/>
              <w:jc w:val="center"/>
            </w:pPr>
            <w:r w:rsidRPr="000B05D6">
              <w:t>23,0</w:t>
            </w:r>
          </w:p>
        </w:tc>
        <w:tc>
          <w:tcPr>
            <w:tcW w:w="1387" w:type="dxa"/>
          </w:tcPr>
          <w:p w:rsidR="005E6A14" w:rsidRPr="000B05D6" w:rsidRDefault="005E6A14" w:rsidP="005E6A14">
            <w:pPr>
              <w:spacing w:after="0"/>
              <w:jc w:val="center"/>
            </w:pPr>
            <w:r w:rsidRPr="000B05D6">
              <w:t>23,0</w:t>
            </w:r>
          </w:p>
        </w:tc>
        <w:tc>
          <w:tcPr>
            <w:tcW w:w="1550" w:type="dxa"/>
          </w:tcPr>
          <w:p w:rsidR="005E6A14" w:rsidRPr="000B05D6" w:rsidRDefault="005E6A14" w:rsidP="005E6A14">
            <w:pPr>
              <w:spacing w:after="0" w:line="240" w:lineRule="auto"/>
              <w:jc w:val="center"/>
              <w:rPr>
                <w:sz w:val="20"/>
                <w:szCs w:val="20"/>
              </w:rPr>
            </w:pPr>
            <w:r w:rsidRPr="000B05D6">
              <w:rPr>
                <w:sz w:val="20"/>
                <w:szCs w:val="20"/>
              </w:rPr>
              <w:t>100%</w:t>
            </w:r>
          </w:p>
        </w:tc>
      </w:tr>
      <w:tr w:rsidR="005E6A14" w:rsidRPr="000B05D6" w:rsidTr="005E6A14">
        <w:trPr>
          <w:trHeight w:val="300"/>
        </w:trPr>
        <w:tc>
          <w:tcPr>
            <w:tcW w:w="3510" w:type="dxa"/>
            <w:vAlign w:val="center"/>
            <w:hideMark/>
          </w:tcPr>
          <w:p w:rsidR="005E6A14" w:rsidRPr="000B05D6" w:rsidRDefault="005E6A14" w:rsidP="005E6A14">
            <w:pPr>
              <w:spacing w:after="0" w:line="240" w:lineRule="auto"/>
              <w:jc w:val="left"/>
              <w:rPr>
                <w:sz w:val="20"/>
                <w:szCs w:val="20"/>
              </w:rPr>
            </w:pPr>
            <w:r w:rsidRPr="000B05D6">
              <w:rPr>
                <w:sz w:val="20"/>
                <w:szCs w:val="20"/>
              </w:rPr>
              <w:t>- бюджет города</w:t>
            </w:r>
          </w:p>
        </w:tc>
        <w:tc>
          <w:tcPr>
            <w:tcW w:w="1467" w:type="dxa"/>
          </w:tcPr>
          <w:p w:rsidR="005E6A14" w:rsidRPr="000B05D6" w:rsidRDefault="005E6A14" w:rsidP="005E6A14">
            <w:pPr>
              <w:spacing w:after="0" w:line="240" w:lineRule="auto"/>
              <w:jc w:val="center"/>
              <w:rPr>
                <w:sz w:val="20"/>
                <w:szCs w:val="20"/>
              </w:rPr>
            </w:pPr>
            <w:r w:rsidRPr="000B05D6">
              <w:rPr>
                <w:sz w:val="20"/>
                <w:szCs w:val="20"/>
              </w:rPr>
              <w:t>135 968,1</w:t>
            </w:r>
          </w:p>
        </w:tc>
        <w:tc>
          <w:tcPr>
            <w:tcW w:w="1540" w:type="dxa"/>
          </w:tcPr>
          <w:p w:rsidR="005E6A14" w:rsidRPr="000B05D6" w:rsidRDefault="005E6A14" w:rsidP="005E6A14">
            <w:pPr>
              <w:spacing w:after="0" w:line="240" w:lineRule="auto"/>
              <w:jc w:val="center"/>
              <w:rPr>
                <w:sz w:val="20"/>
                <w:szCs w:val="20"/>
              </w:rPr>
            </w:pPr>
            <w:r w:rsidRPr="000B05D6">
              <w:rPr>
                <w:sz w:val="20"/>
                <w:szCs w:val="20"/>
              </w:rPr>
              <w:t>156 940,9</w:t>
            </w:r>
          </w:p>
        </w:tc>
        <w:tc>
          <w:tcPr>
            <w:tcW w:w="1387" w:type="dxa"/>
          </w:tcPr>
          <w:p w:rsidR="005E6A14" w:rsidRPr="000B05D6" w:rsidRDefault="005E6A14" w:rsidP="005E6A14">
            <w:pPr>
              <w:spacing w:after="0" w:line="240" w:lineRule="auto"/>
              <w:jc w:val="center"/>
              <w:rPr>
                <w:sz w:val="20"/>
                <w:szCs w:val="20"/>
              </w:rPr>
            </w:pPr>
            <w:r w:rsidRPr="000B05D6">
              <w:rPr>
                <w:sz w:val="20"/>
                <w:szCs w:val="20"/>
              </w:rPr>
              <w:t>152 731,3</w:t>
            </w:r>
          </w:p>
        </w:tc>
        <w:tc>
          <w:tcPr>
            <w:tcW w:w="1550" w:type="dxa"/>
          </w:tcPr>
          <w:p w:rsidR="005E6A14" w:rsidRPr="000B05D6" w:rsidRDefault="005E6A14" w:rsidP="005E6A14">
            <w:pPr>
              <w:spacing w:after="0" w:line="240" w:lineRule="auto"/>
              <w:jc w:val="center"/>
              <w:rPr>
                <w:sz w:val="20"/>
                <w:szCs w:val="20"/>
              </w:rPr>
            </w:pPr>
            <w:r w:rsidRPr="000B05D6">
              <w:rPr>
                <w:sz w:val="20"/>
                <w:szCs w:val="20"/>
              </w:rPr>
              <w:t>97,3%</w:t>
            </w:r>
          </w:p>
        </w:tc>
      </w:tr>
      <w:tr w:rsidR="005E6A14" w:rsidRPr="000B05D6" w:rsidTr="005E6A14">
        <w:trPr>
          <w:trHeight w:val="300"/>
        </w:trPr>
        <w:tc>
          <w:tcPr>
            <w:tcW w:w="3510" w:type="dxa"/>
            <w:vAlign w:val="center"/>
          </w:tcPr>
          <w:p w:rsidR="005E6A14" w:rsidRPr="000B05D6" w:rsidRDefault="005E6A14" w:rsidP="005E6A14">
            <w:pPr>
              <w:spacing w:after="0" w:line="240" w:lineRule="auto"/>
              <w:jc w:val="left"/>
              <w:rPr>
                <w:sz w:val="20"/>
                <w:szCs w:val="20"/>
              </w:rPr>
            </w:pPr>
            <w:r w:rsidRPr="000B05D6">
              <w:rPr>
                <w:sz w:val="20"/>
                <w:szCs w:val="20"/>
              </w:rPr>
              <w:t>Основное мероприятие «Проведение экспертизы зданий и сооружений», всего, в том числе:</w:t>
            </w:r>
          </w:p>
        </w:tc>
        <w:tc>
          <w:tcPr>
            <w:tcW w:w="1467" w:type="dxa"/>
          </w:tcPr>
          <w:p w:rsidR="005E6A14" w:rsidRPr="000B05D6" w:rsidRDefault="005E6A14" w:rsidP="005E6A14">
            <w:pPr>
              <w:spacing w:after="0" w:line="240" w:lineRule="auto"/>
              <w:jc w:val="center"/>
              <w:rPr>
                <w:sz w:val="20"/>
                <w:szCs w:val="20"/>
              </w:rPr>
            </w:pPr>
            <w:r w:rsidRPr="000B05D6">
              <w:rPr>
                <w:sz w:val="20"/>
                <w:szCs w:val="20"/>
              </w:rPr>
              <w:t>1 681,5</w:t>
            </w:r>
          </w:p>
        </w:tc>
        <w:tc>
          <w:tcPr>
            <w:tcW w:w="1540" w:type="dxa"/>
          </w:tcPr>
          <w:p w:rsidR="005E6A14" w:rsidRPr="000B05D6" w:rsidRDefault="005E6A14" w:rsidP="005E6A14">
            <w:pPr>
              <w:spacing w:after="0" w:line="240" w:lineRule="auto"/>
              <w:jc w:val="center"/>
              <w:rPr>
                <w:sz w:val="20"/>
                <w:szCs w:val="20"/>
              </w:rPr>
            </w:pPr>
            <w:r w:rsidRPr="000B05D6">
              <w:rPr>
                <w:sz w:val="20"/>
                <w:szCs w:val="20"/>
              </w:rPr>
              <w:t>600,0</w:t>
            </w:r>
          </w:p>
        </w:tc>
        <w:tc>
          <w:tcPr>
            <w:tcW w:w="1387" w:type="dxa"/>
          </w:tcPr>
          <w:p w:rsidR="005E6A14" w:rsidRPr="000B05D6" w:rsidRDefault="005E6A14" w:rsidP="005E6A14">
            <w:pPr>
              <w:spacing w:after="0" w:line="240" w:lineRule="auto"/>
              <w:jc w:val="center"/>
              <w:rPr>
                <w:sz w:val="20"/>
                <w:szCs w:val="20"/>
              </w:rPr>
            </w:pPr>
            <w:r w:rsidRPr="000B05D6">
              <w:rPr>
                <w:sz w:val="20"/>
                <w:szCs w:val="20"/>
              </w:rPr>
              <w:t>600,0</w:t>
            </w:r>
          </w:p>
        </w:tc>
        <w:tc>
          <w:tcPr>
            <w:tcW w:w="1550" w:type="dxa"/>
          </w:tcPr>
          <w:p w:rsidR="005E6A14" w:rsidRPr="000B05D6" w:rsidRDefault="005E6A14" w:rsidP="005E6A14">
            <w:pPr>
              <w:spacing w:after="0" w:line="240" w:lineRule="auto"/>
              <w:jc w:val="center"/>
              <w:rPr>
                <w:sz w:val="20"/>
                <w:szCs w:val="20"/>
              </w:rPr>
            </w:pPr>
            <w:r w:rsidRPr="000B05D6">
              <w:rPr>
                <w:sz w:val="20"/>
                <w:szCs w:val="20"/>
              </w:rPr>
              <w:t>100%</w:t>
            </w:r>
          </w:p>
        </w:tc>
      </w:tr>
      <w:tr w:rsidR="005E6A14" w:rsidRPr="000B05D6" w:rsidTr="005E6A14">
        <w:trPr>
          <w:trHeight w:val="300"/>
        </w:trPr>
        <w:tc>
          <w:tcPr>
            <w:tcW w:w="3510" w:type="dxa"/>
            <w:vAlign w:val="center"/>
          </w:tcPr>
          <w:p w:rsidR="005E6A14" w:rsidRPr="000B05D6" w:rsidRDefault="005E6A14" w:rsidP="005E6A14">
            <w:pPr>
              <w:spacing w:after="0" w:line="240" w:lineRule="auto"/>
              <w:jc w:val="left"/>
              <w:rPr>
                <w:sz w:val="20"/>
                <w:szCs w:val="20"/>
              </w:rPr>
            </w:pPr>
            <w:r w:rsidRPr="000B05D6">
              <w:rPr>
                <w:sz w:val="20"/>
                <w:szCs w:val="20"/>
              </w:rPr>
              <w:t>- федеральный бюджет</w:t>
            </w:r>
          </w:p>
        </w:tc>
        <w:tc>
          <w:tcPr>
            <w:tcW w:w="1467" w:type="dxa"/>
          </w:tcPr>
          <w:p w:rsidR="005E6A14" w:rsidRPr="000B05D6" w:rsidRDefault="005E6A14" w:rsidP="005E6A14">
            <w:pPr>
              <w:spacing w:after="0"/>
              <w:jc w:val="center"/>
            </w:pPr>
            <w:r w:rsidRPr="000B05D6">
              <w:rPr>
                <w:sz w:val="20"/>
                <w:szCs w:val="20"/>
              </w:rPr>
              <w:t>0,0%</w:t>
            </w:r>
          </w:p>
        </w:tc>
        <w:tc>
          <w:tcPr>
            <w:tcW w:w="1540" w:type="dxa"/>
          </w:tcPr>
          <w:p w:rsidR="005E6A14" w:rsidRPr="000B05D6" w:rsidRDefault="005E6A14" w:rsidP="005E6A14">
            <w:pPr>
              <w:spacing w:after="0"/>
              <w:jc w:val="center"/>
            </w:pPr>
            <w:r w:rsidRPr="000B05D6">
              <w:t>0,0</w:t>
            </w:r>
          </w:p>
        </w:tc>
        <w:tc>
          <w:tcPr>
            <w:tcW w:w="1387" w:type="dxa"/>
          </w:tcPr>
          <w:p w:rsidR="005E6A14" w:rsidRPr="000B05D6" w:rsidRDefault="005E6A14" w:rsidP="005E6A14">
            <w:pPr>
              <w:spacing w:after="0"/>
              <w:jc w:val="center"/>
            </w:pPr>
            <w:r w:rsidRPr="000B05D6">
              <w:t>0,0</w:t>
            </w:r>
          </w:p>
        </w:tc>
        <w:tc>
          <w:tcPr>
            <w:tcW w:w="1550" w:type="dxa"/>
          </w:tcPr>
          <w:p w:rsidR="005E6A14" w:rsidRPr="000B05D6" w:rsidRDefault="005E6A14" w:rsidP="005E6A14">
            <w:pPr>
              <w:spacing w:after="0" w:line="240" w:lineRule="auto"/>
              <w:jc w:val="center"/>
              <w:rPr>
                <w:sz w:val="20"/>
                <w:szCs w:val="20"/>
              </w:rPr>
            </w:pPr>
            <w:r w:rsidRPr="000B05D6">
              <w:rPr>
                <w:sz w:val="20"/>
                <w:szCs w:val="20"/>
              </w:rPr>
              <w:t>0%</w:t>
            </w:r>
          </w:p>
        </w:tc>
      </w:tr>
      <w:tr w:rsidR="005E6A14" w:rsidRPr="000B05D6" w:rsidTr="005E6A14">
        <w:trPr>
          <w:trHeight w:val="300"/>
        </w:trPr>
        <w:tc>
          <w:tcPr>
            <w:tcW w:w="3510" w:type="dxa"/>
            <w:vAlign w:val="center"/>
          </w:tcPr>
          <w:p w:rsidR="005E6A14" w:rsidRPr="000B05D6" w:rsidRDefault="005E6A14" w:rsidP="005E6A14">
            <w:pPr>
              <w:spacing w:after="0" w:line="240" w:lineRule="auto"/>
              <w:jc w:val="left"/>
              <w:rPr>
                <w:sz w:val="20"/>
                <w:szCs w:val="20"/>
              </w:rPr>
            </w:pPr>
            <w:r w:rsidRPr="000B05D6">
              <w:rPr>
                <w:sz w:val="20"/>
                <w:szCs w:val="20"/>
              </w:rPr>
              <w:t>- бюджет автономного округа</w:t>
            </w:r>
          </w:p>
        </w:tc>
        <w:tc>
          <w:tcPr>
            <w:tcW w:w="1467" w:type="dxa"/>
          </w:tcPr>
          <w:p w:rsidR="005E6A14" w:rsidRPr="000B05D6" w:rsidRDefault="005E6A14" w:rsidP="005E6A14">
            <w:pPr>
              <w:spacing w:after="0"/>
              <w:jc w:val="center"/>
            </w:pPr>
            <w:r w:rsidRPr="000B05D6">
              <w:rPr>
                <w:sz w:val="20"/>
                <w:szCs w:val="20"/>
              </w:rPr>
              <w:t>0,0%</w:t>
            </w:r>
          </w:p>
        </w:tc>
        <w:tc>
          <w:tcPr>
            <w:tcW w:w="1540" w:type="dxa"/>
          </w:tcPr>
          <w:p w:rsidR="005E6A14" w:rsidRPr="000B05D6" w:rsidRDefault="005E6A14" w:rsidP="005E6A14">
            <w:pPr>
              <w:spacing w:after="0"/>
              <w:jc w:val="center"/>
            </w:pPr>
            <w:r w:rsidRPr="000B05D6">
              <w:t>0,0</w:t>
            </w:r>
          </w:p>
        </w:tc>
        <w:tc>
          <w:tcPr>
            <w:tcW w:w="1387" w:type="dxa"/>
          </w:tcPr>
          <w:p w:rsidR="005E6A14" w:rsidRPr="000B05D6" w:rsidRDefault="005E6A14" w:rsidP="005E6A14">
            <w:pPr>
              <w:spacing w:after="0"/>
              <w:jc w:val="center"/>
            </w:pPr>
            <w:r w:rsidRPr="000B05D6">
              <w:t>0,0</w:t>
            </w:r>
          </w:p>
        </w:tc>
        <w:tc>
          <w:tcPr>
            <w:tcW w:w="1550" w:type="dxa"/>
          </w:tcPr>
          <w:p w:rsidR="005E6A14" w:rsidRPr="000B05D6" w:rsidRDefault="005E6A14" w:rsidP="005E6A14">
            <w:pPr>
              <w:spacing w:after="0" w:line="240" w:lineRule="auto"/>
              <w:jc w:val="center"/>
              <w:rPr>
                <w:sz w:val="20"/>
                <w:szCs w:val="20"/>
              </w:rPr>
            </w:pPr>
            <w:r w:rsidRPr="000B05D6">
              <w:rPr>
                <w:sz w:val="20"/>
                <w:szCs w:val="20"/>
              </w:rPr>
              <w:t>0%</w:t>
            </w:r>
          </w:p>
        </w:tc>
      </w:tr>
      <w:tr w:rsidR="005E6A14" w:rsidRPr="000B05D6" w:rsidTr="005E6A14">
        <w:trPr>
          <w:trHeight w:val="300"/>
        </w:trPr>
        <w:tc>
          <w:tcPr>
            <w:tcW w:w="3510" w:type="dxa"/>
            <w:vAlign w:val="center"/>
          </w:tcPr>
          <w:p w:rsidR="005E6A14" w:rsidRPr="000B05D6" w:rsidRDefault="005E6A14" w:rsidP="005E6A14">
            <w:pPr>
              <w:spacing w:after="0" w:line="240" w:lineRule="auto"/>
              <w:jc w:val="left"/>
              <w:rPr>
                <w:sz w:val="20"/>
                <w:szCs w:val="20"/>
              </w:rPr>
            </w:pPr>
            <w:r w:rsidRPr="000B05D6">
              <w:rPr>
                <w:sz w:val="20"/>
                <w:szCs w:val="20"/>
              </w:rPr>
              <w:t>- бюджет города</w:t>
            </w:r>
          </w:p>
        </w:tc>
        <w:tc>
          <w:tcPr>
            <w:tcW w:w="1467" w:type="dxa"/>
          </w:tcPr>
          <w:p w:rsidR="005E6A14" w:rsidRPr="000B05D6" w:rsidRDefault="005E6A14" w:rsidP="005E6A14">
            <w:pPr>
              <w:spacing w:after="0" w:line="240" w:lineRule="auto"/>
              <w:jc w:val="center"/>
              <w:rPr>
                <w:sz w:val="20"/>
                <w:szCs w:val="20"/>
              </w:rPr>
            </w:pPr>
            <w:r w:rsidRPr="000B05D6">
              <w:rPr>
                <w:sz w:val="20"/>
                <w:szCs w:val="20"/>
              </w:rPr>
              <w:t>1 681,5</w:t>
            </w:r>
          </w:p>
        </w:tc>
        <w:tc>
          <w:tcPr>
            <w:tcW w:w="1540" w:type="dxa"/>
          </w:tcPr>
          <w:p w:rsidR="005E6A14" w:rsidRPr="000B05D6" w:rsidRDefault="005E6A14" w:rsidP="005E6A14">
            <w:pPr>
              <w:spacing w:after="0" w:line="240" w:lineRule="auto"/>
              <w:jc w:val="center"/>
              <w:rPr>
                <w:sz w:val="20"/>
                <w:szCs w:val="20"/>
              </w:rPr>
            </w:pPr>
            <w:r w:rsidRPr="000B05D6">
              <w:rPr>
                <w:sz w:val="20"/>
                <w:szCs w:val="20"/>
              </w:rPr>
              <w:t>600,0</w:t>
            </w:r>
          </w:p>
        </w:tc>
        <w:tc>
          <w:tcPr>
            <w:tcW w:w="1387" w:type="dxa"/>
          </w:tcPr>
          <w:p w:rsidR="005E6A14" w:rsidRPr="000B05D6" w:rsidRDefault="005E6A14" w:rsidP="005E6A14">
            <w:pPr>
              <w:spacing w:after="0" w:line="240" w:lineRule="auto"/>
              <w:jc w:val="center"/>
              <w:rPr>
                <w:sz w:val="20"/>
                <w:szCs w:val="20"/>
              </w:rPr>
            </w:pPr>
            <w:r w:rsidRPr="000B05D6">
              <w:rPr>
                <w:sz w:val="20"/>
                <w:szCs w:val="20"/>
              </w:rPr>
              <w:t>600,0</w:t>
            </w:r>
          </w:p>
        </w:tc>
        <w:tc>
          <w:tcPr>
            <w:tcW w:w="1550" w:type="dxa"/>
          </w:tcPr>
          <w:p w:rsidR="005E6A14" w:rsidRPr="000B05D6" w:rsidRDefault="005E6A14" w:rsidP="005E6A14">
            <w:pPr>
              <w:spacing w:after="0" w:line="240" w:lineRule="auto"/>
              <w:jc w:val="center"/>
              <w:rPr>
                <w:sz w:val="20"/>
                <w:szCs w:val="20"/>
              </w:rPr>
            </w:pPr>
            <w:r w:rsidRPr="000B05D6">
              <w:rPr>
                <w:sz w:val="20"/>
                <w:szCs w:val="20"/>
              </w:rPr>
              <w:t>100%</w:t>
            </w:r>
          </w:p>
        </w:tc>
      </w:tr>
    </w:tbl>
    <w:p w:rsidR="005E6A14" w:rsidRPr="000B05D6" w:rsidRDefault="005E6A14" w:rsidP="005E6A14">
      <w:pPr>
        <w:shd w:val="clear" w:color="auto" w:fill="FFFFFF"/>
        <w:spacing w:after="0"/>
        <w:ind w:firstLine="709"/>
        <w:jc w:val="both"/>
        <w:rPr>
          <w:sz w:val="23"/>
          <w:szCs w:val="28"/>
          <w:highlight w:val="yellow"/>
        </w:rPr>
      </w:pPr>
    </w:p>
    <w:p w:rsidR="005E6A14" w:rsidRPr="000B05D6" w:rsidRDefault="005E6A14" w:rsidP="005E6A14">
      <w:pPr>
        <w:spacing w:after="0"/>
        <w:ind w:right="142" w:firstLine="709"/>
        <w:jc w:val="both"/>
        <w:rPr>
          <w:sz w:val="28"/>
          <w:szCs w:val="28"/>
        </w:rPr>
      </w:pPr>
      <w:r w:rsidRPr="000B05D6">
        <w:rPr>
          <w:sz w:val="28"/>
          <w:szCs w:val="28"/>
        </w:rPr>
        <w:t>Программа предусматривает реализацию следующих мероприятий:</w:t>
      </w:r>
    </w:p>
    <w:p w:rsidR="005E6A14" w:rsidRPr="000B05D6" w:rsidRDefault="005E6A14" w:rsidP="005E6A14">
      <w:pPr>
        <w:numPr>
          <w:ilvl w:val="0"/>
          <w:numId w:val="12"/>
        </w:numPr>
        <w:shd w:val="clear" w:color="auto" w:fill="FFFFFF"/>
        <w:spacing w:after="0"/>
        <w:ind w:left="0" w:firstLine="709"/>
        <w:jc w:val="both"/>
        <w:rPr>
          <w:sz w:val="28"/>
          <w:szCs w:val="28"/>
        </w:rPr>
      </w:pPr>
      <w:r w:rsidRPr="000B05D6">
        <w:rPr>
          <w:sz w:val="28"/>
          <w:szCs w:val="28"/>
        </w:rPr>
        <w:t>Основное мероприятие «Формирование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 при плане 1 200,0 тыс. рублей, исполнение составляет 1 200,0 тыс. рублей или 100,0%.</w:t>
      </w:r>
    </w:p>
    <w:p w:rsidR="005E6A14" w:rsidRPr="000B05D6" w:rsidRDefault="005E6A14" w:rsidP="005E6A14">
      <w:pPr>
        <w:spacing w:after="0"/>
        <w:ind w:firstLine="709"/>
        <w:jc w:val="both"/>
        <w:rPr>
          <w:sz w:val="28"/>
          <w:szCs w:val="28"/>
        </w:rPr>
      </w:pPr>
      <w:r w:rsidRPr="000B05D6">
        <w:rPr>
          <w:sz w:val="28"/>
          <w:szCs w:val="28"/>
        </w:rPr>
        <w:t>Средства направлены на:</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Разработку, изготовление и установку архитектурного макета города Ханты-Мансийска в границах улиц Калинина - Чехова - Дзержинского - Комсомольская.</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Разработку, изготовление и установку архитектурного макета города Ханты-Мансийска в границах улиц Энгельса - Гагарина - Комсомольская.</w:t>
      </w:r>
    </w:p>
    <w:p w:rsidR="005E6A14" w:rsidRPr="000B05D6" w:rsidRDefault="005E6A14" w:rsidP="005E6A14">
      <w:pPr>
        <w:autoSpaceDE w:val="0"/>
        <w:autoSpaceDN w:val="0"/>
        <w:adjustRightInd w:val="0"/>
        <w:spacing w:after="0"/>
        <w:ind w:firstLine="709"/>
        <w:contextualSpacing/>
        <w:jc w:val="both"/>
        <w:rPr>
          <w:sz w:val="28"/>
          <w:szCs w:val="28"/>
        </w:rPr>
      </w:pPr>
      <w:r w:rsidRPr="000B05D6">
        <w:rPr>
          <w:sz w:val="28"/>
          <w:szCs w:val="28"/>
        </w:rPr>
        <w:t>2. Основное мероприятие «Обеспечение деятельности Департамента градостроительства и архитектуры Администрации города Ханты-Мансийска и подведомственного ему учреждения».</w:t>
      </w:r>
    </w:p>
    <w:p w:rsidR="005E6A14" w:rsidRPr="000B05D6" w:rsidRDefault="005E6A14" w:rsidP="005E6A14">
      <w:pPr>
        <w:spacing w:after="0"/>
        <w:ind w:firstLine="709"/>
        <w:jc w:val="both"/>
        <w:rPr>
          <w:sz w:val="28"/>
          <w:szCs w:val="28"/>
        </w:rPr>
      </w:pPr>
      <w:r w:rsidRPr="000B05D6">
        <w:rPr>
          <w:sz w:val="28"/>
          <w:szCs w:val="28"/>
        </w:rPr>
        <w:t>В 2021 году в рамках обеспечения субъектов градостроительной деятельности информацией, необходимой для архитектурно-строительного проектирования, составлено 238 градостроительных плана на земельные участки. Для осуществления строительно-монтажных работ застройщикам выдано 102 разрешения на строительство.</w:t>
      </w:r>
    </w:p>
    <w:p w:rsidR="005E6A14" w:rsidRPr="000B05D6" w:rsidRDefault="005E6A14" w:rsidP="005E6A14">
      <w:pPr>
        <w:spacing w:after="0"/>
        <w:ind w:firstLine="709"/>
        <w:contextualSpacing/>
        <w:jc w:val="both"/>
        <w:rPr>
          <w:sz w:val="28"/>
          <w:szCs w:val="28"/>
        </w:rPr>
      </w:pPr>
      <w:r w:rsidRPr="000B05D6">
        <w:rPr>
          <w:rFonts w:eastAsia="Courier New"/>
          <w:sz w:val="28"/>
          <w:szCs w:val="28"/>
        </w:rPr>
        <w:t>Всего за отчетный период в сфере градостроительства оказано 2 130 муниципальных услуг.</w:t>
      </w:r>
    </w:p>
    <w:p w:rsidR="005E6A14" w:rsidRPr="000B05D6" w:rsidRDefault="005E6A14" w:rsidP="005E6A14">
      <w:pPr>
        <w:spacing w:after="0"/>
        <w:ind w:firstLine="709"/>
        <w:jc w:val="both"/>
        <w:rPr>
          <w:sz w:val="28"/>
          <w:szCs w:val="28"/>
        </w:rPr>
      </w:pPr>
      <w:r w:rsidRPr="000B05D6">
        <w:rPr>
          <w:rFonts w:eastAsia="Times New Roman"/>
          <w:sz w:val="28"/>
          <w:szCs w:val="28"/>
          <w:lang w:eastAsia="ar-SA"/>
        </w:rPr>
        <w:t xml:space="preserve">    В 2021 году разработана проектно-сметная документация и получено положительное заключение государственной экспертизы по 8 объектам, </w:t>
      </w:r>
      <w:r w:rsidRPr="000B05D6">
        <w:rPr>
          <w:rFonts w:eastAsia="Calibri"/>
          <w:sz w:val="28"/>
          <w:szCs w:val="28"/>
        </w:rPr>
        <w:t>осуществлялись мероприятия по разработке проектно-сметной документации по 18 объектам.</w:t>
      </w:r>
    </w:p>
    <w:p w:rsidR="005E6A14" w:rsidRPr="000B05D6" w:rsidRDefault="005E6A14" w:rsidP="005E6A14">
      <w:pPr>
        <w:widowControl w:val="0"/>
        <w:shd w:val="clear" w:color="auto" w:fill="FFFFFF"/>
        <w:spacing w:after="0"/>
        <w:ind w:firstLine="709"/>
        <w:contextualSpacing/>
        <w:jc w:val="both"/>
        <w:rPr>
          <w:rFonts w:eastAsia="Calibri"/>
          <w:sz w:val="28"/>
          <w:szCs w:val="28"/>
          <w:highlight w:val="yellow"/>
          <w:lang w:eastAsia="en-US"/>
        </w:rPr>
      </w:pPr>
      <w:r w:rsidRPr="000B05D6">
        <w:rPr>
          <w:rFonts w:eastAsia="Calibri"/>
          <w:sz w:val="28"/>
          <w:szCs w:val="28"/>
          <w:lang w:eastAsia="en-US"/>
        </w:rPr>
        <w:t>В 2021 году проект города Ханты-Мансийска «Новый стандарт развития городского пространства на примере застройки микрорайона «Береговая зона» занял 3 место на региональном этапе Всероссийского конкурса «Лучшая муниципальная практика» в номинации «Градостроительная политика, обеспечение благоприятной среды жизнедеятельности населения и развитие жилищно-коммунального хозяйства».</w:t>
      </w:r>
    </w:p>
    <w:p w:rsidR="005E6A14" w:rsidRPr="000B05D6" w:rsidRDefault="005E6A14" w:rsidP="005E6A14">
      <w:pPr>
        <w:tabs>
          <w:tab w:val="left" w:pos="709"/>
          <w:tab w:val="left" w:pos="9214"/>
        </w:tabs>
        <w:spacing w:after="0"/>
        <w:ind w:firstLine="709"/>
        <w:contextualSpacing/>
        <w:jc w:val="both"/>
        <w:rPr>
          <w:rFonts w:eastAsia="Calibri"/>
          <w:sz w:val="28"/>
          <w:szCs w:val="28"/>
          <w:lang w:eastAsia="en-US"/>
        </w:rPr>
      </w:pPr>
      <w:r w:rsidRPr="000B05D6">
        <w:rPr>
          <w:rFonts w:eastAsia="Calibri"/>
          <w:sz w:val="28"/>
          <w:szCs w:val="28"/>
          <w:lang w:eastAsia="en-US"/>
        </w:rPr>
        <w:t xml:space="preserve">В рамках реализации национального проекта «Образование» на территории города строятся 4 образовательных объекта: средняя общеобразовательная школа на 1 725 учащихся в микрорайоне «Иртыш», вторая очередь средней общеобразовательной школы «№ 8», средняя общеобразовательная школа на 1 054 учащихся в микрорайоне «Учхоз», средняя общеобразовательная школа «Гимназия № 1» (блок 2 на 600 учащихся).                       </w:t>
      </w:r>
    </w:p>
    <w:p w:rsidR="005E6A14" w:rsidRPr="000B05D6" w:rsidRDefault="005E6A14" w:rsidP="005E6A14">
      <w:pPr>
        <w:tabs>
          <w:tab w:val="left" w:pos="709"/>
          <w:tab w:val="left" w:pos="9214"/>
        </w:tabs>
        <w:spacing w:after="0"/>
        <w:ind w:firstLine="709"/>
        <w:contextualSpacing/>
        <w:jc w:val="both"/>
        <w:rPr>
          <w:rFonts w:eastAsia="Calibri"/>
          <w:sz w:val="28"/>
          <w:szCs w:val="28"/>
          <w:lang w:eastAsia="en-US"/>
        </w:rPr>
      </w:pPr>
      <w:r w:rsidRPr="000B05D6">
        <w:rPr>
          <w:rFonts w:eastAsia="Calibri"/>
          <w:sz w:val="28"/>
          <w:szCs w:val="28"/>
          <w:lang w:eastAsia="en-US"/>
        </w:rPr>
        <w:t xml:space="preserve">          В декабре 2021 года введена в эксплуатацию вторая очередь средней общеобразовательной школы №8 на 600 учащихся площадью 13,7 тыс. кв. м (общая площадь школы №8 с учетом нового корпуса составила 21,4 тыс. кв. м).</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В 2021 году осуществлен ввод в эксплуатацию 217 объектов капитального строительства, в том числе:</w:t>
      </w:r>
    </w:p>
    <w:p w:rsidR="005E6A14" w:rsidRPr="000B05D6" w:rsidRDefault="005E6A14" w:rsidP="005E6A14">
      <w:pPr>
        <w:numPr>
          <w:ilvl w:val="0"/>
          <w:numId w:val="14"/>
        </w:numPr>
        <w:spacing w:after="0"/>
        <w:ind w:left="426" w:firstLine="709"/>
        <w:jc w:val="both"/>
        <w:rPr>
          <w:rFonts w:eastAsia="Calibri"/>
          <w:sz w:val="28"/>
          <w:szCs w:val="28"/>
          <w:lang w:eastAsia="en-US"/>
        </w:rPr>
      </w:pPr>
      <w:r w:rsidRPr="000B05D6">
        <w:rPr>
          <w:rFonts w:eastAsia="Calibri"/>
          <w:sz w:val="28"/>
          <w:szCs w:val="28"/>
          <w:lang w:eastAsia="en-US"/>
        </w:rPr>
        <w:t>8 многоквартирных жилых домов площадью 87,6 тыс. м</w:t>
      </w:r>
      <w:r w:rsidRPr="000B05D6">
        <w:rPr>
          <w:rFonts w:eastAsia="Calibri"/>
          <w:sz w:val="28"/>
          <w:szCs w:val="28"/>
          <w:vertAlign w:val="superscript"/>
          <w:lang w:eastAsia="en-US"/>
        </w:rPr>
        <w:t>2</w:t>
      </w:r>
      <w:r w:rsidRPr="000B05D6">
        <w:rPr>
          <w:rFonts w:eastAsia="Calibri"/>
          <w:sz w:val="28"/>
          <w:szCs w:val="28"/>
          <w:lang w:eastAsia="en-US"/>
        </w:rPr>
        <w:t>;</w:t>
      </w:r>
    </w:p>
    <w:p w:rsidR="005E6A14" w:rsidRPr="000B05D6" w:rsidRDefault="005E6A14" w:rsidP="005E6A14">
      <w:pPr>
        <w:numPr>
          <w:ilvl w:val="0"/>
          <w:numId w:val="14"/>
        </w:numPr>
        <w:spacing w:after="0"/>
        <w:ind w:left="426" w:firstLine="709"/>
        <w:jc w:val="both"/>
        <w:rPr>
          <w:rFonts w:eastAsia="Calibri"/>
          <w:sz w:val="28"/>
          <w:szCs w:val="28"/>
          <w:lang w:eastAsia="en-US"/>
        </w:rPr>
      </w:pPr>
      <w:r w:rsidRPr="000B05D6">
        <w:rPr>
          <w:rFonts w:eastAsia="Calibri"/>
          <w:sz w:val="28"/>
          <w:szCs w:val="28"/>
          <w:lang w:eastAsia="en-US"/>
        </w:rPr>
        <w:t>195 объектов индивидуального жилищного строительства площадью 27,0 тыс. м</w:t>
      </w:r>
      <w:r w:rsidRPr="000B05D6">
        <w:rPr>
          <w:rFonts w:eastAsia="Calibri"/>
          <w:sz w:val="28"/>
          <w:szCs w:val="28"/>
          <w:vertAlign w:val="superscript"/>
          <w:lang w:eastAsia="en-US"/>
        </w:rPr>
        <w:t>2</w:t>
      </w:r>
      <w:r w:rsidRPr="000B05D6">
        <w:rPr>
          <w:rFonts w:eastAsia="Calibri"/>
          <w:sz w:val="28"/>
          <w:szCs w:val="28"/>
          <w:lang w:eastAsia="en-US"/>
        </w:rPr>
        <w:t>;</w:t>
      </w:r>
    </w:p>
    <w:p w:rsidR="005E6A14" w:rsidRPr="000B05D6" w:rsidRDefault="005E6A14" w:rsidP="005E6A14">
      <w:pPr>
        <w:numPr>
          <w:ilvl w:val="0"/>
          <w:numId w:val="14"/>
        </w:numPr>
        <w:spacing w:after="0"/>
        <w:ind w:left="426" w:firstLine="709"/>
        <w:jc w:val="both"/>
        <w:rPr>
          <w:rFonts w:eastAsia="Calibri"/>
          <w:sz w:val="28"/>
          <w:szCs w:val="28"/>
          <w:lang w:eastAsia="en-US"/>
        </w:rPr>
      </w:pPr>
      <w:r w:rsidRPr="000B05D6">
        <w:rPr>
          <w:rFonts w:eastAsia="Calibri"/>
          <w:sz w:val="28"/>
          <w:szCs w:val="28"/>
          <w:lang w:eastAsia="en-US"/>
        </w:rPr>
        <w:t>8 инвестиционных объектов общей площадью 26,6 тыс. м</w:t>
      </w:r>
      <w:r w:rsidRPr="000B05D6">
        <w:rPr>
          <w:rFonts w:eastAsia="Calibri"/>
          <w:sz w:val="28"/>
          <w:szCs w:val="28"/>
          <w:vertAlign w:val="superscript"/>
          <w:lang w:eastAsia="en-US"/>
        </w:rPr>
        <w:t>2</w:t>
      </w:r>
      <w:r w:rsidRPr="000B05D6">
        <w:rPr>
          <w:rFonts w:eastAsia="Calibri"/>
          <w:sz w:val="28"/>
          <w:szCs w:val="28"/>
          <w:lang w:eastAsia="en-US"/>
        </w:rPr>
        <w:t xml:space="preserve">. </w:t>
      </w:r>
    </w:p>
    <w:p w:rsidR="005E6A14" w:rsidRPr="000B05D6" w:rsidRDefault="005E6A14" w:rsidP="005E6A14">
      <w:pPr>
        <w:spacing w:after="0"/>
        <w:ind w:firstLine="709"/>
        <w:jc w:val="both"/>
        <w:rPr>
          <w:sz w:val="28"/>
          <w:szCs w:val="28"/>
        </w:rPr>
      </w:pPr>
      <w:r w:rsidRPr="000B05D6">
        <w:rPr>
          <w:sz w:val="28"/>
          <w:szCs w:val="28"/>
        </w:rPr>
        <w:t xml:space="preserve">Выполнены работы по организации пешеходных дорожек общей протяжённостью 1 км:  </w:t>
      </w:r>
    </w:p>
    <w:p w:rsidR="005E6A14" w:rsidRPr="000B05D6" w:rsidRDefault="005E6A14" w:rsidP="005E6A14">
      <w:pPr>
        <w:numPr>
          <w:ilvl w:val="0"/>
          <w:numId w:val="36"/>
        </w:numPr>
        <w:spacing w:after="0"/>
        <w:ind w:left="0" w:firstLine="709"/>
        <w:contextualSpacing/>
        <w:jc w:val="both"/>
        <w:rPr>
          <w:sz w:val="28"/>
          <w:szCs w:val="28"/>
        </w:rPr>
      </w:pPr>
      <w:r w:rsidRPr="000B05D6">
        <w:rPr>
          <w:sz w:val="28"/>
          <w:szCs w:val="28"/>
        </w:rPr>
        <w:t>вдоль ул. Полевой протяженностью 0,3 км;</w:t>
      </w:r>
    </w:p>
    <w:p w:rsidR="005E6A14" w:rsidRPr="000B05D6" w:rsidRDefault="005E6A14" w:rsidP="005E6A14">
      <w:pPr>
        <w:numPr>
          <w:ilvl w:val="0"/>
          <w:numId w:val="36"/>
        </w:numPr>
        <w:spacing w:after="0"/>
        <w:ind w:left="0" w:firstLine="709"/>
        <w:contextualSpacing/>
        <w:jc w:val="both"/>
        <w:rPr>
          <w:sz w:val="28"/>
          <w:szCs w:val="28"/>
        </w:rPr>
      </w:pPr>
      <w:r w:rsidRPr="000B05D6">
        <w:rPr>
          <w:sz w:val="28"/>
          <w:szCs w:val="28"/>
        </w:rPr>
        <w:t>вдоль ул. Красногвардейской (от ул. Гагарина до ул. Сутормина, 17) протяженностью 0,7 км.</w:t>
      </w:r>
    </w:p>
    <w:p w:rsidR="005E6A14" w:rsidRPr="000B05D6" w:rsidRDefault="005E6A14" w:rsidP="005E6A14">
      <w:pPr>
        <w:spacing w:after="0"/>
        <w:ind w:firstLine="709"/>
        <w:jc w:val="both"/>
        <w:rPr>
          <w:rFonts w:eastAsia="Calibri"/>
          <w:sz w:val="28"/>
          <w:szCs w:val="28"/>
          <w:highlight w:val="yellow"/>
          <w:lang w:eastAsia="en-US"/>
        </w:rPr>
      </w:pPr>
      <w:r w:rsidRPr="000B05D6">
        <w:rPr>
          <w:sz w:val="28"/>
          <w:szCs w:val="28"/>
        </w:rPr>
        <w:t>В 2021 году начаты работы по организации пешеходной дорожки вдоль ул. Павлика Морозова (от ул. Карла Маркса до ул. Дзержинского) протяженностью 0,38 км и по обустройству плоскостной парковки на 41 машиноместо в районе набережной реки Иртыш.</w:t>
      </w:r>
    </w:p>
    <w:p w:rsidR="005E6A14" w:rsidRPr="000B05D6" w:rsidRDefault="005E6A14" w:rsidP="005E6A14">
      <w:pPr>
        <w:widowControl w:val="0"/>
        <w:shd w:val="clear" w:color="auto" w:fill="FFFFFF"/>
        <w:spacing w:after="0"/>
        <w:ind w:firstLine="709"/>
        <w:contextualSpacing/>
        <w:jc w:val="both"/>
        <w:rPr>
          <w:rFonts w:eastAsia="Courier New"/>
          <w:sz w:val="28"/>
          <w:szCs w:val="28"/>
          <w:lang w:eastAsia="en-US"/>
        </w:rPr>
      </w:pPr>
      <w:r w:rsidRPr="000B05D6">
        <w:rPr>
          <w:rFonts w:eastAsia="Courier New"/>
          <w:sz w:val="28"/>
          <w:szCs w:val="28"/>
          <w:lang w:eastAsia="en-US"/>
        </w:rPr>
        <w:t xml:space="preserve">С целью улучшения архитектурного облика города в 2021 году согласовано 70 дизайн-проектов отдельных элементов знаково-информационных систем и вывесок с учетом разработанных правил размещения и оформления вывесок города Ханты-Мансийска. </w:t>
      </w:r>
      <w:r w:rsidRPr="000B05D6">
        <w:rPr>
          <w:rFonts w:eastAsia="Calibri"/>
          <w:sz w:val="28"/>
          <w:szCs w:val="28"/>
          <w:lang w:eastAsia="en-US"/>
        </w:rPr>
        <w:t xml:space="preserve">В рамках обеспечения соблюдения требований, установленных </w:t>
      </w:r>
      <w:r w:rsidRPr="000B05D6">
        <w:rPr>
          <w:rFonts w:eastAsia="Courier New"/>
          <w:sz w:val="28"/>
          <w:szCs w:val="28"/>
          <w:lang w:eastAsia="en-US"/>
        </w:rPr>
        <w:t>законодательством Российской Федерации в сфере рекламы, в 2021 году проведено 240 выездных мероприятий, в результате которых демонтированы 557 незаконно размещенных рекламных материалов и 151 самовольно установленная рекламная конструкция.</w:t>
      </w:r>
    </w:p>
    <w:p w:rsidR="005E6A14" w:rsidRPr="000B05D6" w:rsidRDefault="005E6A14" w:rsidP="005E6A14">
      <w:pPr>
        <w:widowControl w:val="0"/>
        <w:shd w:val="clear" w:color="auto" w:fill="FFFFFF"/>
        <w:spacing w:after="0"/>
        <w:ind w:firstLine="709"/>
        <w:contextualSpacing/>
        <w:jc w:val="both"/>
        <w:rPr>
          <w:rFonts w:eastAsia="Calibri"/>
          <w:sz w:val="28"/>
          <w:szCs w:val="28"/>
          <w:lang w:eastAsia="en-US"/>
        </w:rPr>
      </w:pPr>
      <w:r w:rsidRPr="000B05D6">
        <w:rPr>
          <w:rFonts w:eastAsia="Calibri"/>
          <w:sz w:val="28"/>
          <w:szCs w:val="28"/>
          <w:lang w:eastAsia="en-US"/>
        </w:rPr>
        <w:t>В целях реализации национального проекта «Жилье и городская среда», улучшения качества городской среды, вовлечения жителей города в решение вопросов развития городской среды в Ханты-Мансийске в сентябре 2021 года п</w:t>
      </w:r>
      <w:r w:rsidRPr="000B05D6">
        <w:rPr>
          <w:rFonts w:eastAsia="Courier New"/>
          <w:sz w:val="28"/>
          <w:szCs w:val="28"/>
          <w:lang w:eastAsia="en-US"/>
        </w:rPr>
        <w:t xml:space="preserve">роведен </w:t>
      </w:r>
      <w:r w:rsidRPr="000B05D6">
        <w:rPr>
          <w:rFonts w:eastAsia="Calibri"/>
          <w:sz w:val="28"/>
          <w:szCs w:val="28"/>
          <w:lang w:eastAsia="en-US"/>
        </w:rPr>
        <w:t xml:space="preserve">Всероссийский форум-выставка «Изюминки комфорта». </w:t>
      </w:r>
    </w:p>
    <w:p w:rsidR="005E6A14" w:rsidRPr="000B05D6" w:rsidRDefault="005E6A14" w:rsidP="005E6A14">
      <w:pPr>
        <w:widowControl w:val="0"/>
        <w:shd w:val="clear" w:color="auto" w:fill="FFFFFF"/>
        <w:spacing w:after="0"/>
        <w:ind w:firstLine="709"/>
        <w:contextualSpacing/>
        <w:jc w:val="both"/>
        <w:rPr>
          <w:rFonts w:eastAsia="Calibri"/>
          <w:sz w:val="28"/>
          <w:szCs w:val="28"/>
          <w:lang w:eastAsia="en-US"/>
        </w:rPr>
      </w:pPr>
      <w:r w:rsidRPr="000B05D6">
        <w:rPr>
          <w:rFonts w:eastAsia="Calibri"/>
          <w:sz w:val="28"/>
          <w:szCs w:val="28"/>
          <w:lang w:eastAsia="en-US"/>
        </w:rPr>
        <w:t xml:space="preserve">В рамках форума в городе появилось более 300 малых архитектурных форм, которые задают тон развитию современной городской среды. В форуме-выставке приняли участие представители органов местного самоуправления муниципальных образований Югры, Ленинградской, Тверской, Самарской и Тюменской областей, республик Чувашия и Башкортостан, а также Минстроя России. В деловой программе поделились опытом крупные известные компании и архитекторы в сфере благоустройства г. Москвы, Санкт-Петербурга, Казани, Екатеринбурга. Уникальной особенностью форума-выставки являлось организованное среди жителей и гостей города онлайн-голосование за новые элементы благоустройства, установленные на улицах и общественных пространствах города. Общее число участников форума-выставки составило 17 860 человек. </w:t>
      </w:r>
    </w:p>
    <w:p w:rsidR="005E6A14" w:rsidRPr="000B05D6" w:rsidRDefault="005E6A14" w:rsidP="005E6A14">
      <w:pPr>
        <w:widowControl w:val="0"/>
        <w:shd w:val="clear" w:color="auto" w:fill="FFFFFF"/>
        <w:spacing w:after="0"/>
        <w:ind w:firstLine="709"/>
        <w:contextualSpacing/>
        <w:jc w:val="both"/>
        <w:rPr>
          <w:rFonts w:eastAsia="Times New Roman"/>
          <w:sz w:val="28"/>
          <w:szCs w:val="28"/>
        </w:rPr>
      </w:pPr>
      <w:r w:rsidRPr="000B05D6">
        <w:rPr>
          <w:rFonts w:eastAsia="Times New Roman"/>
          <w:sz w:val="28"/>
          <w:szCs w:val="28"/>
        </w:rPr>
        <w:t xml:space="preserve">В 2021 году проведено 35 заседаний комиссий в сфере градостроительной деятельности, на которых были рассмотрены вопросы по переводу жилых помещений в нежилые, нежилых помещений в жилые и по перепланировке (переустройству) жилых помещений, землепользованию и застройке, градостроительству и архитектуре. Всего в 2021 году было рассмотрено 306 вопрос в рамках заседаний комиссии в сфере градостроительной деятельности. </w:t>
      </w:r>
    </w:p>
    <w:p w:rsidR="005E6A14" w:rsidRPr="000B05D6" w:rsidRDefault="005E6A14" w:rsidP="005E6A14">
      <w:pPr>
        <w:shd w:val="clear" w:color="auto" w:fill="FFFFFF"/>
        <w:spacing w:after="0"/>
        <w:ind w:firstLine="709"/>
        <w:jc w:val="both"/>
        <w:rPr>
          <w:sz w:val="28"/>
          <w:szCs w:val="28"/>
          <w:highlight w:val="yellow"/>
        </w:rPr>
      </w:pPr>
      <w:r w:rsidRPr="000B05D6">
        <w:rPr>
          <w:sz w:val="28"/>
          <w:szCs w:val="28"/>
        </w:rPr>
        <w:t>В рамках программного мероприятия «Обеспечение деятельности Департамента градостроительства и архитектуры Администрации города Ханты-Мансийска и подведомственного ему учреждения» при плане 156 963,9 тыс. рублей, в том числе средства городского бюджета 156 940,9 тыс. рублей и средства бюджета округа в сумме 23,0 тыс. рублей. Исполнение составило 152 754,3 тыс. рублей, в том числе средства бюджета города 152 731,3 тыс. рублей, средства бюджета округа 23,0 тыс. рублей. Плановые показатели исполнены на 97,3 %.</w:t>
      </w:r>
    </w:p>
    <w:p w:rsidR="005E6A14" w:rsidRPr="000B05D6" w:rsidRDefault="005E6A14" w:rsidP="005E6A14">
      <w:pPr>
        <w:spacing w:after="0"/>
        <w:ind w:firstLine="709"/>
        <w:jc w:val="both"/>
        <w:rPr>
          <w:sz w:val="28"/>
          <w:szCs w:val="28"/>
        </w:rPr>
      </w:pPr>
      <w:r w:rsidRPr="000B05D6">
        <w:rPr>
          <w:sz w:val="28"/>
          <w:szCs w:val="28"/>
        </w:rPr>
        <w:t>Средства направлены на:</w:t>
      </w:r>
    </w:p>
    <w:p w:rsidR="005E6A14" w:rsidRPr="000B05D6" w:rsidRDefault="005E6A14" w:rsidP="005E6A14">
      <w:pPr>
        <w:shd w:val="clear" w:color="auto" w:fill="FFFFFF"/>
        <w:spacing w:after="0"/>
        <w:ind w:firstLine="709"/>
        <w:jc w:val="both"/>
        <w:rPr>
          <w:sz w:val="28"/>
          <w:szCs w:val="28"/>
        </w:rPr>
      </w:pPr>
      <w:r w:rsidRPr="000B05D6">
        <w:rPr>
          <w:sz w:val="28"/>
          <w:szCs w:val="28"/>
        </w:rPr>
        <w:t>- содержание Департамента градостроительства и архитектуры Администрации города Ханты-Мансийска – 66 771,4 тыс. рублей, в том числе на заработную плату, уплату налогов, возмещение персоналу расходов, связанных со служебными командировками, выплата работникам по больничным листам за первые 3 дня временной нетрудоспособности, осуществление закупок товаров, работ и услуг, направленных на обеспечение деятельности и на содержание имущества, находящегося в муниципальной собственности.</w:t>
      </w:r>
    </w:p>
    <w:p w:rsidR="005E6A14" w:rsidRDefault="005E6A14" w:rsidP="005E6A14">
      <w:pPr>
        <w:shd w:val="clear" w:color="auto" w:fill="FFFFFF"/>
        <w:spacing w:after="0"/>
        <w:ind w:firstLine="709"/>
        <w:jc w:val="both"/>
        <w:rPr>
          <w:sz w:val="28"/>
          <w:szCs w:val="28"/>
        </w:rPr>
      </w:pPr>
      <w:r w:rsidRPr="000B05D6">
        <w:rPr>
          <w:sz w:val="28"/>
          <w:szCs w:val="28"/>
        </w:rPr>
        <w:t>- обеспечение функций МКУ «Управление капитального строительства города Ханты-Мансийска» - 85 982,9 тыс. рублей, в том числе на заработную плату, уплату налогов, возмещение персоналу расходов, связанных со служебными командировками, выплата работникам по больничным листам за первые 3 дня временной нетрудоспособности, осуществление закупок товаров, работ и услуг, направленных на обеспечение деятельности и на содержание имущества, находящегося в муниципальной собственности.</w:t>
      </w:r>
      <w:r>
        <w:rPr>
          <w:sz w:val="28"/>
          <w:szCs w:val="28"/>
        </w:rPr>
        <w:t xml:space="preserve"> </w:t>
      </w:r>
    </w:p>
    <w:p w:rsidR="005E6A14" w:rsidRPr="000B05D6" w:rsidRDefault="005E6A14" w:rsidP="005E6A14">
      <w:pPr>
        <w:shd w:val="clear" w:color="auto" w:fill="FFFFFF"/>
        <w:spacing w:after="0"/>
        <w:ind w:firstLine="709"/>
        <w:jc w:val="both"/>
        <w:rPr>
          <w:sz w:val="28"/>
          <w:szCs w:val="28"/>
        </w:rPr>
      </w:pPr>
      <w:r w:rsidRPr="000B05D6">
        <w:rPr>
          <w:sz w:val="28"/>
          <w:szCs w:val="28"/>
        </w:rPr>
        <w:t xml:space="preserve">3.  Основное мероприятие «Проведение экспертизы зданий и сооружений» при плане 600,0 тыс. рублей, исполнение составило </w:t>
      </w:r>
      <w:r w:rsidRPr="000B05D6">
        <w:rPr>
          <w:sz w:val="28"/>
          <w:szCs w:val="28"/>
        </w:rPr>
        <w:br/>
        <w:t>600,0 тыс. рублей городского бюджета или 100%.</w:t>
      </w:r>
    </w:p>
    <w:p w:rsidR="005E6A14" w:rsidRDefault="005E6A14" w:rsidP="005E6A14">
      <w:pPr>
        <w:shd w:val="clear" w:color="auto" w:fill="FFFFFF"/>
        <w:tabs>
          <w:tab w:val="left" w:pos="-2268"/>
          <w:tab w:val="left" w:pos="993"/>
        </w:tabs>
        <w:spacing w:after="0"/>
        <w:ind w:firstLine="709"/>
        <w:jc w:val="both"/>
        <w:rPr>
          <w:rFonts w:eastAsia="Calibri"/>
          <w:color w:val="000000" w:themeColor="text1"/>
          <w:sz w:val="28"/>
          <w:szCs w:val="28"/>
          <w:lang w:eastAsia="en-US"/>
        </w:rPr>
      </w:pPr>
      <w:r w:rsidRPr="000B05D6">
        <w:rPr>
          <w:sz w:val="28"/>
          <w:szCs w:val="28"/>
        </w:rPr>
        <w:t xml:space="preserve">Средства направлены на выполнение работ по обследованию </w:t>
      </w:r>
      <w:r w:rsidRPr="000B05D6">
        <w:rPr>
          <w:rFonts w:eastAsia="Calibri"/>
          <w:color w:val="000000" w:themeColor="text1"/>
          <w:sz w:val="28"/>
          <w:szCs w:val="28"/>
          <w:lang w:eastAsia="en-US"/>
        </w:rPr>
        <w:t xml:space="preserve">зданий, расположенных на территории земельных участков в районе 930 км автодороги Тюмень - Ханты-Мансийск. </w:t>
      </w:r>
    </w:p>
    <w:p w:rsidR="0010023C" w:rsidRDefault="0010023C" w:rsidP="005E6A14">
      <w:pPr>
        <w:shd w:val="clear" w:color="auto" w:fill="FFFFFF"/>
        <w:tabs>
          <w:tab w:val="left" w:pos="-2268"/>
          <w:tab w:val="left" w:pos="993"/>
        </w:tabs>
        <w:spacing w:after="0"/>
        <w:ind w:firstLine="709"/>
        <w:jc w:val="both"/>
        <w:rPr>
          <w:rFonts w:eastAsia="Calibri"/>
          <w:color w:val="000000" w:themeColor="text1"/>
          <w:sz w:val="28"/>
          <w:szCs w:val="28"/>
          <w:lang w:eastAsia="en-US"/>
        </w:rPr>
      </w:pPr>
    </w:p>
    <w:p w:rsidR="0010023C" w:rsidRDefault="0010023C" w:rsidP="005E6A14">
      <w:pPr>
        <w:shd w:val="clear" w:color="auto" w:fill="FFFFFF"/>
        <w:tabs>
          <w:tab w:val="left" w:pos="-2268"/>
          <w:tab w:val="left" w:pos="993"/>
        </w:tabs>
        <w:spacing w:after="0"/>
        <w:ind w:firstLine="709"/>
        <w:jc w:val="both"/>
        <w:rPr>
          <w:rFonts w:eastAsia="Calibri"/>
          <w:color w:val="000000" w:themeColor="text1"/>
          <w:sz w:val="28"/>
          <w:szCs w:val="28"/>
          <w:lang w:eastAsia="en-US"/>
        </w:rPr>
      </w:pPr>
    </w:p>
    <w:p w:rsidR="0010023C" w:rsidRDefault="0010023C" w:rsidP="005E6A14">
      <w:pPr>
        <w:shd w:val="clear" w:color="auto" w:fill="FFFFFF"/>
        <w:tabs>
          <w:tab w:val="left" w:pos="-2268"/>
          <w:tab w:val="left" w:pos="993"/>
        </w:tabs>
        <w:spacing w:after="0"/>
        <w:ind w:firstLine="709"/>
        <w:jc w:val="both"/>
        <w:rPr>
          <w:rFonts w:eastAsia="Calibri"/>
          <w:color w:val="000000" w:themeColor="text1"/>
          <w:sz w:val="28"/>
          <w:szCs w:val="28"/>
          <w:lang w:eastAsia="en-US"/>
        </w:rPr>
      </w:pPr>
    </w:p>
    <w:p w:rsidR="0010023C" w:rsidRDefault="0010023C" w:rsidP="005E6A14">
      <w:pPr>
        <w:shd w:val="clear" w:color="auto" w:fill="FFFFFF"/>
        <w:tabs>
          <w:tab w:val="left" w:pos="-2268"/>
          <w:tab w:val="left" w:pos="993"/>
        </w:tabs>
        <w:spacing w:after="0"/>
        <w:ind w:firstLine="709"/>
        <w:jc w:val="both"/>
        <w:rPr>
          <w:rFonts w:eastAsia="Calibri"/>
          <w:color w:val="000000" w:themeColor="text1"/>
          <w:sz w:val="28"/>
          <w:szCs w:val="28"/>
          <w:lang w:eastAsia="en-US"/>
        </w:rPr>
      </w:pPr>
    </w:p>
    <w:p w:rsidR="0010023C" w:rsidRDefault="0010023C" w:rsidP="005E6A14">
      <w:pPr>
        <w:shd w:val="clear" w:color="auto" w:fill="FFFFFF"/>
        <w:tabs>
          <w:tab w:val="left" w:pos="-2268"/>
          <w:tab w:val="left" w:pos="993"/>
        </w:tabs>
        <w:spacing w:after="0"/>
        <w:ind w:firstLine="709"/>
        <w:jc w:val="both"/>
        <w:rPr>
          <w:rFonts w:eastAsia="Calibri"/>
          <w:color w:val="000000" w:themeColor="text1"/>
          <w:sz w:val="28"/>
          <w:szCs w:val="28"/>
          <w:lang w:eastAsia="en-US"/>
        </w:rPr>
      </w:pPr>
    </w:p>
    <w:p w:rsidR="0010023C" w:rsidRDefault="0010023C" w:rsidP="005E6A14">
      <w:pPr>
        <w:shd w:val="clear" w:color="auto" w:fill="FFFFFF"/>
        <w:tabs>
          <w:tab w:val="left" w:pos="-2268"/>
          <w:tab w:val="left" w:pos="993"/>
        </w:tabs>
        <w:spacing w:after="0"/>
        <w:ind w:firstLine="709"/>
        <w:jc w:val="both"/>
        <w:rPr>
          <w:rFonts w:eastAsia="Calibri"/>
          <w:color w:val="000000" w:themeColor="text1"/>
          <w:sz w:val="28"/>
          <w:szCs w:val="28"/>
          <w:lang w:eastAsia="en-US"/>
        </w:rPr>
      </w:pPr>
    </w:p>
    <w:p w:rsidR="005E6A14" w:rsidRDefault="005E6A14" w:rsidP="005E6A14">
      <w:pPr>
        <w:shd w:val="clear" w:color="auto" w:fill="FFFFFF"/>
        <w:tabs>
          <w:tab w:val="left" w:pos="-2268"/>
          <w:tab w:val="left" w:pos="993"/>
        </w:tabs>
        <w:spacing w:after="0"/>
        <w:ind w:firstLine="709"/>
        <w:jc w:val="both"/>
        <w:rPr>
          <w:rFonts w:eastAsia="Calibri"/>
          <w:color w:val="000000" w:themeColor="text1"/>
          <w:sz w:val="28"/>
          <w:szCs w:val="28"/>
          <w:lang w:eastAsia="en-US"/>
        </w:rPr>
      </w:pPr>
    </w:p>
    <w:p w:rsidR="005E6A14" w:rsidRDefault="005E6A14" w:rsidP="005E6A14">
      <w:pPr>
        <w:shd w:val="clear" w:color="auto" w:fill="FFFFFF"/>
        <w:tabs>
          <w:tab w:val="left" w:pos="-2268"/>
          <w:tab w:val="left" w:pos="993"/>
        </w:tabs>
        <w:spacing w:after="0"/>
        <w:ind w:firstLine="709"/>
        <w:jc w:val="center"/>
        <w:rPr>
          <w:rFonts w:eastAsiaTheme="majorEastAsia"/>
          <w:b/>
          <w:bCs/>
          <w:color w:val="C45911" w:themeColor="accent2" w:themeShade="BF"/>
          <w:sz w:val="32"/>
          <w:szCs w:val="32"/>
        </w:rPr>
      </w:pPr>
      <w:r w:rsidRPr="000B05D6">
        <w:rPr>
          <w:rFonts w:eastAsiaTheme="majorEastAsia"/>
          <w:b/>
          <w:bCs/>
          <w:color w:val="C45911" w:themeColor="accent2" w:themeShade="BF"/>
          <w:sz w:val="32"/>
          <w:szCs w:val="32"/>
        </w:rPr>
        <w:t xml:space="preserve">3.17. Муниципальная программа «Проектирование и строительство инженерных сетей на территории </w:t>
      </w:r>
      <w:r w:rsidRPr="000B05D6">
        <w:rPr>
          <w:rFonts w:eastAsiaTheme="majorEastAsia"/>
          <w:b/>
          <w:bCs/>
          <w:color w:val="C45911" w:themeColor="accent2" w:themeShade="BF"/>
          <w:sz w:val="32"/>
          <w:szCs w:val="32"/>
        </w:rPr>
        <w:br/>
        <w:t>города Ханты-Мансийска»</w:t>
      </w:r>
    </w:p>
    <w:p w:rsidR="005E6A14" w:rsidRPr="000B05D6" w:rsidRDefault="005E6A14" w:rsidP="005E6A14">
      <w:pPr>
        <w:shd w:val="clear" w:color="auto" w:fill="FFFFFF"/>
        <w:tabs>
          <w:tab w:val="left" w:pos="-2268"/>
          <w:tab w:val="left" w:pos="993"/>
        </w:tabs>
        <w:spacing w:after="0"/>
        <w:ind w:firstLine="709"/>
        <w:jc w:val="both"/>
        <w:rPr>
          <w:rFonts w:eastAsiaTheme="majorEastAsia"/>
          <w:b/>
          <w:bCs/>
          <w:color w:val="C45911" w:themeColor="accent2" w:themeShade="BF"/>
          <w:sz w:val="32"/>
          <w:szCs w:val="32"/>
        </w:rPr>
      </w:pPr>
    </w:p>
    <w:p w:rsidR="005E6A14" w:rsidRDefault="005E6A14" w:rsidP="005E6A14">
      <w:pPr>
        <w:ind w:right="141" w:firstLine="709"/>
        <w:jc w:val="both"/>
        <w:rPr>
          <w:sz w:val="28"/>
          <w:szCs w:val="28"/>
        </w:rPr>
      </w:pPr>
      <w:r w:rsidRPr="000B05D6">
        <w:rPr>
          <w:sz w:val="28"/>
          <w:szCs w:val="28"/>
        </w:rPr>
        <w:t xml:space="preserve">Муниципальная программа утверждена постановлением Администрации города Ханты-Мансийска от 19.11.2012 № 1307 «Проектирование и строительство инженерных сетей на территории города Ханты-Мансийска». </w:t>
      </w:r>
    </w:p>
    <w:p w:rsidR="005E6A14" w:rsidRPr="000B05D6" w:rsidRDefault="005E6A14" w:rsidP="005E6A14">
      <w:pPr>
        <w:ind w:right="141" w:firstLine="709"/>
        <w:jc w:val="both"/>
        <w:rPr>
          <w:sz w:val="28"/>
          <w:szCs w:val="28"/>
        </w:rPr>
      </w:pPr>
      <w:r w:rsidRPr="000B05D6">
        <w:rPr>
          <w:sz w:val="28"/>
          <w:szCs w:val="28"/>
        </w:rPr>
        <w:t>Разработчиком и координатором муниципальной программы является Департамент градостроительства и архитектуры Администрации города Ханты-Мансийска.</w:t>
      </w:r>
    </w:p>
    <w:p w:rsidR="005E6A14" w:rsidRPr="000B05D6" w:rsidRDefault="005E6A14" w:rsidP="005E6A14">
      <w:pPr>
        <w:spacing w:after="0"/>
        <w:ind w:right="141" w:firstLine="709"/>
        <w:jc w:val="both"/>
        <w:rPr>
          <w:sz w:val="28"/>
          <w:szCs w:val="28"/>
          <w:lang w:eastAsia="en-US"/>
        </w:rPr>
      </w:pPr>
      <w:r w:rsidRPr="000B05D6">
        <w:rPr>
          <w:rFonts w:eastAsia="Times New Roman"/>
          <w:sz w:val="28"/>
          <w:szCs w:val="28"/>
          <w:lang w:eastAsia="en-US"/>
        </w:rPr>
        <w:t xml:space="preserve">Целью муниципальной программы является создание условий для увеличения объемов жилищного строительства. </w:t>
      </w:r>
    </w:p>
    <w:p w:rsidR="005E6A14" w:rsidRPr="000B05D6" w:rsidRDefault="005E6A14" w:rsidP="005E6A14">
      <w:pPr>
        <w:autoSpaceDE w:val="0"/>
        <w:autoSpaceDN w:val="0"/>
        <w:adjustRightInd w:val="0"/>
        <w:spacing w:after="0"/>
        <w:ind w:right="141" w:firstLine="709"/>
        <w:jc w:val="both"/>
        <w:rPr>
          <w:bCs/>
          <w:highlight w:val="yellow"/>
        </w:rPr>
      </w:pPr>
      <w:r w:rsidRPr="000B05D6">
        <w:rPr>
          <w:sz w:val="28"/>
          <w:szCs w:val="28"/>
        </w:rPr>
        <w:t>Задача муниципальной программы является обеспечение системами инженерной инфраструктуры территорий, предназначенных для жилищного строительства, стимулирование застройщиков на реализацию проектов жилищного строительства и осуществление единой политики в сфере строительства.</w:t>
      </w:r>
    </w:p>
    <w:p w:rsidR="005E6A14" w:rsidRPr="000B05D6" w:rsidRDefault="005E6A14" w:rsidP="005E6A14">
      <w:pPr>
        <w:autoSpaceDE w:val="0"/>
        <w:autoSpaceDN w:val="0"/>
        <w:adjustRightInd w:val="0"/>
        <w:spacing w:after="0"/>
        <w:ind w:firstLine="709"/>
        <w:jc w:val="both"/>
        <w:rPr>
          <w:bCs/>
          <w:highlight w:val="yellow"/>
        </w:rPr>
      </w:pPr>
      <w:r w:rsidRPr="000B05D6">
        <w:rPr>
          <w:rFonts w:eastAsia="Times New Roman"/>
          <w:sz w:val="28"/>
          <w:szCs w:val="28"/>
        </w:rPr>
        <w:t>На финансирование муниципальной программы в 2021 году средства бюджета города Ханты-Мансийска не предусмотрены.</w:t>
      </w:r>
    </w:p>
    <w:p w:rsidR="005E6A14" w:rsidRPr="000B05D6" w:rsidRDefault="005E6A14" w:rsidP="005E6A14">
      <w:pPr>
        <w:tabs>
          <w:tab w:val="left" w:pos="0"/>
        </w:tabs>
        <w:suppressAutoHyphens/>
        <w:spacing w:after="0"/>
        <w:ind w:right="141" w:firstLine="709"/>
        <w:rPr>
          <w:bCs/>
          <w:sz w:val="24"/>
          <w:szCs w:val="24"/>
          <w:highlight w:val="yellow"/>
        </w:rPr>
      </w:pPr>
    </w:p>
    <w:p w:rsidR="005E6A14" w:rsidRPr="000B05D6" w:rsidRDefault="005E6A14" w:rsidP="005E6A14">
      <w:pPr>
        <w:tabs>
          <w:tab w:val="left" w:pos="0"/>
        </w:tabs>
        <w:suppressAutoHyphens/>
        <w:spacing w:after="0"/>
        <w:ind w:right="141" w:firstLine="709"/>
        <w:rPr>
          <w:bCs/>
          <w:sz w:val="24"/>
          <w:szCs w:val="24"/>
        </w:rPr>
      </w:pPr>
      <w:r w:rsidRPr="000B05D6">
        <w:rPr>
          <w:bCs/>
          <w:sz w:val="24"/>
          <w:szCs w:val="24"/>
        </w:rPr>
        <w:t>Рисунок 3.17.1.</w:t>
      </w:r>
    </w:p>
    <w:p w:rsidR="005E6A14" w:rsidRPr="000B05D6" w:rsidRDefault="005E6A14" w:rsidP="005E6A14">
      <w:pPr>
        <w:autoSpaceDE w:val="0"/>
        <w:autoSpaceDN w:val="0"/>
        <w:adjustRightInd w:val="0"/>
        <w:spacing w:after="0"/>
        <w:ind w:right="141" w:firstLine="709"/>
        <w:jc w:val="center"/>
        <w:rPr>
          <w:b/>
          <w:bCs/>
          <w:sz w:val="28"/>
          <w:szCs w:val="28"/>
        </w:rPr>
      </w:pPr>
      <w:r w:rsidRPr="000B05D6">
        <w:rPr>
          <w:b/>
          <w:sz w:val="28"/>
          <w:szCs w:val="28"/>
        </w:rPr>
        <w:t xml:space="preserve">Объёмы ассигнований на реализацию муниципальной программы </w:t>
      </w:r>
      <w:r w:rsidRPr="000B05D6">
        <w:rPr>
          <w:b/>
          <w:bCs/>
          <w:sz w:val="28"/>
          <w:szCs w:val="28"/>
        </w:rPr>
        <w:t>«Проектирование и строительство инженерных сетей на территории города Ханты-Мансийска», тыс. рублей.</w:t>
      </w:r>
    </w:p>
    <w:p w:rsidR="005E6A14" w:rsidRPr="000B05D6" w:rsidRDefault="005E6A14" w:rsidP="005E6A14">
      <w:pPr>
        <w:autoSpaceDE w:val="0"/>
        <w:autoSpaceDN w:val="0"/>
        <w:adjustRightInd w:val="0"/>
        <w:spacing w:after="0"/>
        <w:ind w:right="424" w:firstLine="709"/>
        <w:jc w:val="both"/>
        <w:rPr>
          <w:rFonts w:ascii="Arial" w:hAnsi="Arial" w:cs="Arial"/>
          <w:b/>
          <w:bCs/>
          <w:noProof/>
          <w:sz w:val="20"/>
          <w:szCs w:val="20"/>
          <w:highlight w:val="yellow"/>
        </w:rPr>
      </w:pPr>
    </w:p>
    <w:p w:rsidR="005E6A14" w:rsidRPr="000B05D6" w:rsidRDefault="005E6A14" w:rsidP="005E6A14">
      <w:pPr>
        <w:autoSpaceDE w:val="0"/>
        <w:autoSpaceDN w:val="0"/>
        <w:adjustRightInd w:val="0"/>
        <w:spacing w:after="0"/>
        <w:ind w:right="424" w:firstLine="709"/>
        <w:jc w:val="both"/>
        <w:rPr>
          <w:rFonts w:ascii="Arial" w:hAnsi="Arial" w:cs="Arial"/>
          <w:b/>
          <w:bCs/>
          <w:noProof/>
          <w:sz w:val="20"/>
          <w:szCs w:val="20"/>
          <w:highlight w:val="yellow"/>
        </w:rPr>
      </w:pPr>
      <w:r w:rsidRPr="000B05D6">
        <w:rPr>
          <w:rFonts w:ascii="Arial" w:hAnsi="Arial" w:cs="Arial"/>
          <w:b/>
          <w:bCs/>
          <w:noProof/>
          <w:sz w:val="20"/>
          <w:szCs w:val="20"/>
        </w:rPr>
        <w:drawing>
          <wp:inline distT="0" distB="0" distL="0" distR="0" wp14:anchorId="21102AFA" wp14:editId="044D7AB0">
            <wp:extent cx="5276850" cy="1799590"/>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5E6A14" w:rsidRDefault="005E6A14" w:rsidP="005E6A14">
      <w:pPr>
        <w:tabs>
          <w:tab w:val="left" w:pos="0"/>
        </w:tabs>
        <w:suppressAutoHyphens/>
        <w:spacing w:after="240"/>
        <w:ind w:right="425"/>
        <w:rPr>
          <w:sz w:val="28"/>
          <w:szCs w:val="28"/>
        </w:rPr>
      </w:pPr>
    </w:p>
    <w:p w:rsidR="0010023C" w:rsidRDefault="0010023C" w:rsidP="005E6A14">
      <w:pPr>
        <w:tabs>
          <w:tab w:val="left" w:pos="0"/>
        </w:tabs>
        <w:suppressAutoHyphens/>
        <w:spacing w:after="240"/>
        <w:ind w:right="425"/>
        <w:rPr>
          <w:sz w:val="28"/>
          <w:szCs w:val="28"/>
        </w:rPr>
      </w:pPr>
    </w:p>
    <w:p w:rsidR="0010023C" w:rsidRDefault="0010023C" w:rsidP="005E6A14">
      <w:pPr>
        <w:tabs>
          <w:tab w:val="left" w:pos="0"/>
        </w:tabs>
        <w:suppressAutoHyphens/>
        <w:spacing w:after="240"/>
        <w:ind w:right="425"/>
        <w:rPr>
          <w:sz w:val="28"/>
          <w:szCs w:val="28"/>
        </w:rPr>
      </w:pPr>
    </w:p>
    <w:p w:rsidR="005E6A14" w:rsidRPr="000B05D6" w:rsidRDefault="005E6A14" w:rsidP="005E6A14">
      <w:pPr>
        <w:tabs>
          <w:tab w:val="left" w:pos="0"/>
        </w:tabs>
        <w:suppressAutoHyphens/>
        <w:spacing w:after="240"/>
        <w:ind w:right="425"/>
        <w:rPr>
          <w:sz w:val="28"/>
          <w:szCs w:val="28"/>
        </w:rPr>
      </w:pPr>
      <w:r w:rsidRPr="000B05D6">
        <w:rPr>
          <w:sz w:val="28"/>
          <w:szCs w:val="28"/>
        </w:rPr>
        <w:t xml:space="preserve">Объемы бюджетных ассигнований распределены следующим образом:                                                                                                                      </w:t>
      </w:r>
    </w:p>
    <w:p w:rsidR="005E6A14" w:rsidRPr="000B05D6" w:rsidRDefault="005E6A14" w:rsidP="005E6A14">
      <w:pPr>
        <w:tabs>
          <w:tab w:val="left" w:pos="0"/>
        </w:tabs>
        <w:suppressAutoHyphens/>
        <w:spacing w:after="0"/>
        <w:ind w:right="424" w:firstLine="709"/>
        <w:rPr>
          <w:sz w:val="28"/>
          <w:szCs w:val="28"/>
        </w:rPr>
      </w:pPr>
      <w:r w:rsidRPr="000B05D6">
        <w:rPr>
          <w:sz w:val="24"/>
          <w:szCs w:val="24"/>
        </w:rPr>
        <w:t>Таблица 3.17.1</w:t>
      </w:r>
    </w:p>
    <w:p w:rsidR="005E6A14" w:rsidRPr="000B05D6" w:rsidRDefault="005E6A14" w:rsidP="005E6A14">
      <w:pPr>
        <w:tabs>
          <w:tab w:val="left" w:pos="459"/>
        </w:tabs>
        <w:suppressAutoHyphens/>
        <w:spacing w:after="0"/>
        <w:ind w:right="424" w:firstLine="709"/>
        <w:jc w:val="center"/>
        <w:rPr>
          <w:b/>
          <w:sz w:val="28"/>
          <w:szCs w:val="28"/>
        </w:rPr>
      </w:pPr>
      <w:r w:rsidRPr="000B05D6">
        <w:rPr>
          <w:b/>
          <w:sz w:val="28"/>
          <w:szCs w:val="28"/>
        </w:rPr>
        <w:t xml:space="preserve">Объем бюджетных ассигнований за 2021 год по основному исполнителю и соисполнителям муниципальной программы «Проектирование и строительство инженерных сетей на территории города Ханты-Мансийска» </w:t>
      </w:r>
    </w:p>
    <w:p w:rsidR="005E6A14" w:rsidRPr="000B05D6" w:rsidRDefault="005E6A14" w:rsidP="005E6A14">
      <w:pPr>
        <w:tabs>
          <w:tab w:val="left" w:pos="459"/>
        </w:tabs>
        <w:suppressAutoHyphens/>
        <w:spacing w:after="0"/>
        <w:ind w:right="141" w:firstLine="709"/>
        <w:rPr>
          <w:sz w:val="24"/>
          <w:szCs w:val="24"/>
        </w:rPr>
      </w:pPr>
      <w:r w:rsidRPr="000B05D6">
        <w:rPr>
          <w:sz w:val="24"/>
          <w:szCs w:val="24"/>
        </w:rPr>
        <w:t xml:space="preserve"> (тыс. рублей)</w:t>
      </w:r>
    </w:p>
    <w:tbl>
      <w:tblPr>
        <w:tblW w:w="9072" w:type="dxa"/>
        <w:tblInd w:w="108" w:type="dxa"/>
        <w:tblLayout w:type="fixed"/>
        <w:tblLook w:val="04A0" w:firstRow="1" w:lastRow="0" w:firstColumn="1" w:lastColumn="0" w:noHBand="0" w:noVBand="1"/>
      </w:tblPr>
      <w:tblGrid>
        <w:gridCol w:w="709"/>
        <w:gridCol w:w="2777"/>
        <w:gridCol w:w="1275"/>
        <w:gridCol w:w="1418"/>
        <w:gridCol w:w="1417"/>
        <w:gridCol w:w="1476"/>
      </w:tblGrid>
      <w:tr w:rsidR="005E6A14" w:rsidRPr="000B05D6" w:rsidTr="005E6A14">
        <w:trPr>
          <w:trHeight w:val="435"/>
        </w:trPr>
        <w:tc>
          <w:tcPr>
            <w:tcW w:w="70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E6A14" w:rsidRPr="000B05D6" w:rsidRDefault="005E6A14" w:rsidP="005E6A14">
            <w:pPr>
              <w:ind w:right="33"/>
              <w:jc w:val="both"/>
              <w:rPr>
                <w:sz w:val="20"/>
                <w:szCs w:val="20"/>
              </w:rPr>
            </w:pPr>
            <w:r w:rsidRPr="000B05D6">
              <w:rPr>
                <w:sz w:val="20"/>
                <w:szCs w:val="20"/>
              </w:rPr>
              <w:t>№ п/п</w:t>
            </w:r>
          </w:p>
        </w:tc>
        <w:tc>
          <w:tcPr>
            <w:tcW w:w="27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0B05D6" w:rsidRDefault="005E6A14" w:rsidP="005E6A14">
            <w:pPr>
              <w:jc w:val="center"/>
              <w:rPr>
                <w:sz w:val="20"/>
                <w:szCs w:val="20"/>
              </w:rPr>
            </w:pPr>
            <w:r w:rsidRPr="000B05D6">
              <w:rPr>
                <w:sz w:val="20"/>
                <w:szCs w:val="20"/>
              </w:rPr>
              <w:t>Наименование основного исполнителя, соисполнителя муниципальной программы</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0B05D6" w:rsidRDefault="005E6A14" w:rsidP="005E6A14">
            <w:pPr>
              <w:ind w:right="34"/>
              <w:jc w:val="center"/>
              <w:rPr>
                <w:sz w:val="20"/>
                <w:szCs w:val="20"/>
              </w:rPr>
            </w:pPr>
            <w:r w:rsidRPr="000B05D6">
              <w:rPr>
                <w:sz w:val="20"/>
                <w:szCs w:val="20"/>
              </w:rPr>
              <w:t>2021 год (отчет)</w:t>
            </w:r>
          </w:p>
        </w:tc>
        <w:tc>
          <w:tcPr>
            <w:tcW w:w="4311" w:type="dxa"/>
            <w:gridSpan w:val="3"/>
            <w:tcBorders>
              <w:top w:val="single" w:sz="4" w:space="0" w:color="auto"/>
              <w:left w:val="nil"/>
              <w:bottom w:val="single" w:sz="4" w:space="0" w:color="auto"/>
              <w:right w:val="single" w:sz="4" w:space="0" w:color="auto"/>
            </w:tcBorders>
            <w:shd w:val="clear" w:color="auto" w:fill="auto"/>
            <w:vAlign w:val="center"/>
            <w:hideMark/>
          </w:tcPr>
          <w:p w:rsidR="005E6A14" w:rsidRPr="000B05D6" w:rsidRDefault="005E6A14" w:rsidP="005E6A14">
            <w:pPr>
              <w:ind w:right="424"/>
              <w:jc w:val="center"/>
              <w:rPr>
                <w:sz w:val="20"/>
                <w:szCs w:val="20"/>
              </w:rPr>
            </w:pPr>
            <w:r w:rsidRPr="000B05D6">
              <w:rPr>
                <w:sz w:val="20"/>
                <w:szCs w:val="20"/>
              </w:rPr>
              <w:t>2021 год</w:t>
            </w:r>
          </w:p>
        </w:tc>
      </w:tr>
      <w:tr w:rsidR="005E6A14" w:rsidRPr="000B05D6" w:rsidTr="005E6A14">
        <w:trPr>
          <w:trHeight w:val="453"/>
        </w:trPr>
        <w:tc>
          <w:tcPr>
            <w:tcW w:w="709" w:type="dxa"/>
            <w:vMerge/>
            <w:tcBorders>
              <w:top w:val="single" w:sz="4" w:space="0" w:color="auto"/>
              <w:left w:val="single" w:sz="4" w:space="0" w:color="auto"/>
              <w:bottom w:val="single" w:sz="4" w:space="0" w:color="000000"/>
              <w:right w:val="single" w:sz="4" w:space="0" w:color="auto"/>
            </w:tcBorders>
            <w:vAlign w:val="center"/>
            <w:hideMark/>
          </w:tcPr>
          <w:p w:rsidR="005E6A14" w:rsidRPr="000B05D6" w:rsidRDefault="005E6A14" w:rsidP="005E6A14">
            <w:pPr>
              <w:ind w:right="424"/>
              <w:jc w:val="both"/>
              <w:rPr>
                <w:sz w:val="20"/>
                <w:szCs w:val="20"/>
              </w:rPr>
            </w:pPr>
          </w:p>
        </w:tc>
        <w:tc>
          <w:tcPr>
            <w:tcW w:w="2777" w:type="dxa"/>
            <w:vMerge/>
            <w:tcBorders>
              <w:top w:val="single" w:sz="4" w:space="0" w:color="auto"/>
              <w:left w:val="single" w:sz="4" w:space="0" w:color="auto"/>
              <w:bottom w:val="single" w:sz="4" w:space="0" w:color="auto"/>
              <w:right w:val="single" w:sz="4" w:space="0" w:color="auto"/>
            </w:tcBorders>
            <w:vAlign w:val="center"/>
            <w:hideMark/>
          </w:tcPr>
          <w:p w:rsidR="005E6A14" w:rsidRPr="000B05D6" w:rsidRDefault="005E6A14" w:rsidP="005E6A14">
            <w:pPr>
              <w:ind w:right="424"/>
              <w:jc w:val="both"/>
              <w:rPr>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5E6A14" w:rsidRPr="000B05D6" w:rsidRDefault="005E6A14" w:rsidP="005E6A14">
            <w:pPr>
              <w:ind w:right="34"/>
              <w:jc w:val="both"/>
              <w:rPr>
                <w:sz w:val="20"/>
                <w:szCs w:val="20"/>
              </w:rPr>
            </w:pPr>
          </w:p>
        </w:tc>
        <w:tc>
          <w:tcPr>
            <w:tcW w:w="1418" w:type="dxa"/>
            <w:tcBorders>
              <w:top w:val="nil"/>
              <w:left w:val="nil"/>
              <w:bottom w:val="single" w:sz="4" w:space="0" w:color="auto"/>
              <w:right w:val="single" w:sz="4" w:space="0" w:color="auto"/>
            </w:tcBorders>
            <w:shd w:val="clear" w:color="auto" w:fill="auto"/>
            <w:vAlign w:val="center"/>
            <w:hideMark/>
          </w:tcPr>
          <w:p w:rsidR="005E6A14" w:rsidRPr="000B05D6" w:rsidRDefault="005E6A14" w:rsidP="005E6A14">
            <w:pPr>
              <w:jc w:val="center"/>
              <w:rPr>
                <w:sz w:val="20"/>
                <w:szCs w:val="20"/>
              </w:rPr>
            </w:pPr>
            <w:r w:rsidRPr="000B05D6">
              <w:rPr>
                <w:sz w:val="20"/>
                <w:szCs w:val="20"/>
              </w:rPr>
              <w:t>Уточненный план</w:t>
            </w:r>
          </w:p>
        </w:tc>
        <w:tc>
          <w:tcPr>
            <w:tcW w:w="1417" w:type="dxa"/>
            <w:tcBorders>
              <w:top w:val="nil"/>
              <w:left w:val="nil"/>
              <w:bottom w:val="single" w:sz="4" w:space="0" w:color="auto"/>
              <w:right w:val="single" w:sz="4" w:space="0" w:color="auto"/>
            </w:tcBorders>
            <w:shd w:val="clear" w:color="auto" w:fill="auto"/>
            <w:vAlign w:val="center"/>
            <w:hideMark/>
          </w:tcPr>
          <w:p w:rsidR="005E6A14" w:rsidRPr="000B05D6" w:rsidRDefault="005E6A14" w:rsidP="005E6A14">
            <w:pPr>
              <w:ind w:right="34"/>
              <w:jc w:val="center"/>
              <w:rPr>
                <w:sz w:val="20"/>
                <w:szCs w:val="20"/>
              </w:rPr>
            </w:pPr>
            <w:r w:rsidRPr="000B05D6">
              <w:rPr>
                <w:sz w:val="20"/>
                <w:szCs w:val="20"/>
              </w:rPr>
              <w:t>Исполнение</w:t>
            </w:r>
          </w:p>
        </w:tc>
        <w:tc>
          <w:tcPr>
            <w:tcW w:w="1476" w:type="dxa"/>
            <w:tcBorders>
              <w:top w:val="nil"/>
              <w:left w:val="nil"/>
              <w:bottom w:val="single" w:sz="4" w:space="0" w:color="auto"/>
              <w:right w:val="single" w:sz="4" w:space="0" w:color="auto"/>
            </w:tcBorders>
            <w:shd w:val="clear" w:color="auto" w:fill="auto"/>
            <w:vAlign w:val="center"/>
            <w:hideMark/>
          </w:tcPr>
          <w:p w:rsidR="005E6A14" w:rsidRPr="000B05D6" w:rsidRDefault="005E6A14" w:rsidP="005E6A14">
            <w:pPr>
              <w:tabs>
                <w:tab w:val="left" w:pos="600"/>
              </w:tabs>
              <w:jc w:val="center"/>
              <w:rPr>
                <w:sz w:val="20"/>
                <w:szCs w:val="20"/>
              </w:rPr>
            </w:pPr>
            <w:r w:rsidRPr="000B05D6">
              <w:rPr>
                <w:sz w:val="20"/>
                <w:szCs w:val="20"/>
              </w:rPr>
              <w:t>% исполнения</w:t>
            </w:r>
          </w:p>
        </w:tc>
      </w:tr>
      <w:tr w:rsidR="005E6A14" w:rsidRPr="000B05D6" w:rsidTr="005E6A14">
        <w:trPr>
          <w:trHeight w:val="44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E6A14" w:rsidRPr="000B05D6" w:rsidRDefault="005E6A14" w:rsidP="005E6A14">
            <w:pPr>
              <w:ind w:right="424"/>
              <w:jc w:val="both"/>
              <w:rPr>
                <w:sz w:val="20"/>
                <w:szCs w:val="20"/>
              </w:rPr>
            </w:pPr>
            <w:r w:rsidRPr="000B05D6">
              <w:rPr>
                <w:sz w:val="20"/>
                <w:szCs w:val="20"/>
              </w:rPr>
              <w:t> </w:t>
            </w:r>
          </w:p>
        </w:tc>
        <w:tc>
          <w:tcPr>
            <w:tcW w:w="2777" w:type="dxa"/>
            <w:tcBorders>
              <w:top w:val="nil"/>
              <w:left w:val="nil"/>
              <w:bottom w:val="single" w:sz="4" w:space="0" w:color="auto"/>
              <w:right w:val="single" w:sz="4" w:space="0" w:color="auto"/>
            </w:tcBorders>
            <w:shd w:val="clear" w:color="auto" w:fill="auto"/>
            <w:vAlign w:val="bottom"/>
            <w:hideMark/>
          </w:tcPr>
          <w:p w:rsidR="005E6A14" w:rsidRPr="000B05D6" w:rsidRDefault="005E6A14" w:rsidP="005E6A14">
            <w:pPr>
              <w:spacing w:line="240" w:lineRule="auto"/>
              <w:jc w:val="left"/>
              <w:rPr>
                <w:sz w:val="20"/>
                <w:szCs w:val="20"/>
              </w:rPr>
            </w:pPr>
            <w:r w:rsidRPr="000B05D6">
              <w:rPr>
                <w:sz w:val="20"/>
                <w:szCs w:val="20"/>
              </w:rPr>
              <w:t>Всего по муниципальной программе, в том числе:</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line="240" w:lineRule="auto"/>
              <w:ind w:right="34"/>
              <w:jc w:val="center"/>
              <w:rPr>
                <w:sz w:val="20"/>
                <w:szCs w:val="20"/>
              </w:rPr>
            </w:pPr>
            <w:r w:rsidRPr="000B05D6">
              <w:rPr>
                <w:sz w:val="20"/>
                <w:szCs w:val="20"/>
              </w:rPr>
              <w:t>793 734,0</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line="240" w:lineRule="auto"/>
              <w:jc w:val="center"/>
              <w:rPr>
                <w:sz w:val="20"/>
                <w:szCs w:val="20"/>
              </w:rPr>
            </w:pPr>
            <w:r w:rsidRPr="000B05D6">
              <w:rPr>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0B05D6" w:rsidRDefault="005E6A14" w:rsidP="005E6A14">
            <w:pPr>
              <w:spacing w:line="240" w:lineRule="auto"/>
              <w:ind w:right="34"/>
              <w:jc w:val="center"/>
              <w:rPr>
                <w:sz w:val="20"/>
                <w:szCs w:val="20"/>
              </w:rPr>
            </w:pPr>
            <w:r w:rsidRPr="000B05D6">
              <w:rPr>
                <w:sz w:val="20"/>
                <w:szCs w:val="20"/>
              </w:rPr>
              <w:t>0,0</w:t>
            </w:r>
          </w:p>
        </w:tc>
        <w:tc>
          <w:tcPr>
            <w:tcW w:w="1476" w:type="dxa"/>
            <w:tcBorders>
              <w:top w:val="nil"/>
              <w:left w:val="nil"/>
              <w:bottom w:val="single" w:sz="4" w:space="0" w:color="auto"/>
              <w:right w:val="single" w:sz="4" w:space="0" w:color="auto"/>
            </w:tcBorders>
            <w:shd w:val="clear" w:color="auto" w:fill="auto"/>
          </w:tcPr>
          <w:p w:rsidR="005E6A14" w:rsidRPr="000B05D6" w:rsidRDefault="005E6A14" w:rsidP="005E6A14">
            <w:pPr>
              <w:spacing w:line="240" w:lineRule="auto"/>
              <w:jc w:val="center"/>
              <w:rPr>
                <w:sz w:val="20"/>
                <w:szCs w:val="20"/>
              </w:rPr>
            </w:pPr>
            <w:r w:rsidRPr="000B05D6">
              <w:rPr>
                <w:sz w:val="20"/>
                <w:szCs w:val="20"/>
              </w:rPr>
              <w:t>0,0%</w:t>
            </w:r>
          </w:p>
        </w:tc>
      </w:tr>
      <w:tr w:rsidR="005E6A14" w:rsidRPr="000B05D6" w:rsidTr="005E6A14">
        <w:trPr>
          <w:trHeight w:val="48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E6A14" w:rsidRPr="000B05D6" w:rsidRDefault="005E6A14" w:rsidP="005E6A14">
            <w:pPr>
              <w:ind w:right="424"/>
              <w:jc w:val="both"/>
              <w:rPr>
                <w:sz w:val="20"/>
                <w:szCs w:val="20"/>
              </w:rPr>
            </w:pPr>
            <w:r w:rsidRPr="000B05D6">
              <w:rPr>
                <w:sz w:val="20"/>
                <w:szCs w:val="20"/>
              </w:rPr>
              <w:t>1</w:t>
            </w:r>
          </w:p>
        </w:tc>
        <w:tc>
          <w:tcPr>
            <w:tcW w:w="2777" w:type="dxa"/>
            <w:tcBorders>
              <w:top w:val="nil"/>
              <w:left w:val="nil"/>
              <w:bottom w:val="single" w:sz="4" w:space="0" w:color="auto"/>
              <w:right w:val="single" w:sz="4" w:space="0" w:color="auto"/>
            </w:tcBorders>
            <w:shd w:val="clear" w:color="auto" w:fill="auto"/>
            <w:vAlign w:val="bottom"/>
            <w:hideMark/>
          </w:tcPr>
          <w:p w:rsidR="005E6A14" w:rsidRPr="000B05D6" w:rsidRDefault="005E6A14" w:rsidP="005E6A14">
            <w:pPr>
              <w:spacing w:line="240" w:lineRule="auto"/>
              <w:jc w:val="left"/>
              <w:rPr>
                <w:color w:val="000000"/>
                <w:sz w:val="20"/>
                <w:szCs w:val="20"/>
              </w:rPr>
            </w:pPr>
            <w:r w:rsidRPr="000B05D6">
              <w:rPr>
                <w:color w:val="000000"/>
                <w:sz w:val="20"/>
                <w:szCs w:val="20"/>
              </w:rPr>
              <w:t>МКУ «Управление капитального строительства города Ханты-Мансийска»</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line="240" w:lineRule="auto"/>
              <w:ind w:right="34"/>
              <w:jc w:val="center"/>
              <w:rPr>
                <w:sz w:val="20"/>
                <w:szCs w:val="20"/>
              </w:rPr>
            </w:pPr>
            <w:r w:rsidRPr="000B05D6">
              <w:rPr>
                <w:sz w:val="20"/>
                <w:szCs w:val="20"/>
              </w:rPr>
              <w:t>793 734,0</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line="240" w:lineRule="auto"/>
              <w:jc w:val="center"/>
              <w:rPr>
                <w:sz w:val="20"/>
                <w:szCs w:val="20"/>
              </w:rPr>
            </w:pPr>
            <w:r w:rsidRPr="000B05D6">
              <w:rPr>
                <w:sz w:val="20"/>
                <w:szCs w:val="20"/>
              </w:rPr>
              <w:t>0,0</w:t>
            </w:r>
          </w:p>
        </w:tc>
        <w:tc>
          <w:tcPr>
            <w:tcW w:w="1417" w:type="dxa"/>
            <w:tcBorders>
              <w:top w:val="nil"/>
              <w:left w:val="nil"/>
              <w:bottom w:val="single" w:sz="4" w:space="0" w:color="auto"/>
              <w:right w:val="single" w:sz="4" w:space="0" w:color="auto"/>
            </w:tcBorders>
            <w:shd w:val="clear" w:color="auto" w:fill="auto"/>
          </w:tcPr>
          <w:p w:rsidR="005E6A14" w:rsidRPr="000B05D6" w:rsidRDefault="005E6A14" w:rsidP="005E6A14">
            <w:pPr>
              <w:spacing w:line="240" w:lineRule="auto"/>
              <w:ind w:right="34"/>
              <w:jc w:val="center"/>
              <w:rPr>
                <w:sz w:val="20"/>
                <w:szCs w:val="20"/>
              </w:rPr>
            </w:pPr>
            <w:r w:rsidRPr="000B05D6">
              <w:rPr>
                <w:sz w:val="20"/>
                <w:szCs w:val="20"/>
              </w:rPr>
              <w:t>0,0</w:t>
            </w:r>
          </w:p>
        </w:tc>
        <w:tc>
          <w:tcPr>
            <w:tcW w:w="1476" w:type="dxa"/>
            <w:tcBorders>
              <w:top w:val="nil"/>
              <w:left w:val="nil"/>
              <w:bottom w:val="single" w:sz="4" w:space="0" w:color="auto"/>
              <w:right w:val="single" w:sz="4" w:space="0" w:color="auto"/>
            </w:tcBorders>
            <w:shd w:val="clear" w:color="auto" w:fill="auto"/>
          </w:tcPr>
          <w:p w:rsidR="005E6A14" w:rsidRPr="000B05D6" w:rsidRDefault="005E6A14" w:rsidP="005E6A14">
            <w:pPr>
              <w:spacing w:line="240" w:lineRule="auto"/>
              <w:jc w:val="center"/>
              <w:rPr>
                <w:sz w:val="20"/>
                <w:szCs w:val="20"/>
              </w:rPr>
            </w:pPr>
            <w:r w:rsidRPr="000B05D6">
              <w:rPr>
                <w:sz w:val="20"/>
                <w:szCs w:val="20"/>
              </w:rPr>
              <w:t>0,0%</w:t>
            </w:r>
          </w:p>
        </w:tc>
      </w:tr>
    </w:tbl>
    <w:p w:rsidR="005E6A14" w:rsidRPr="000B05D6" w:rsidRDefault="005E6A14" w:rsidP="005E6A14">
      <w:pPr>
        <w:tabs>
          <w:tab w:val="left" w:pos="459"/>
        </w:tabs>
        <w:suppressAutoHyphens/>
        <w:spacing w:after="0"/>
        <w:ind w:right="424" w:firstLine="709"/>
        <w:rPr>
          <w:sz w:val="24"/>
          <w:szCs w:val="24"/>
          <w:highlight w:val="yellow"/>
        </w:rPr>
      </w:pPr>
    </w:p>
    <w:p w:rsidR="005E6A14" w:rsidRPr="000B05D6" w:rsidRDefault="005E6A14" w:rsidP="005E6A14">
      <w:pPr>
        <w:tabs>
          <w:tab w:val="left" w:pos="459"/>
        </w:tabs>
        <w:suppressAutoHyphens/>
        <w:spacing w:after="0"/>
        <w:ind w:right="424" w:firstLine="709"/>
        <w:rPr>
          <w:sz w:val="24"/>
          <w:szCs w:val="24"/>
        </w:rPr>
      </w:pPr>
      <w:r w:rsidRPr="000B05D6">
        <w:rPr>
          <w:sz w:val="24"/>
          <w:szCs w:val="24"/>
        </w:rPr>
        <w:t>Рисунок 3.17.2</w:t>
      </w:r>
    </w:p>
    <w:p w:rsidR="005E6A14" w:rsidRPr="000B05D6" w:rsidRDefault="005E6A14" w:rsidP="005E6A14">
      <w:pPr>
        <w:tabs>
          <w:tab w:val="left" w:pos="459"/>
        </w:tabs>
        <w:suppressAutoHyphens/>
        <w:spacing w:after="0"/>
        <w:ind w:right="424" w:firstLine="709"/>
        <w:jc w:val="center"/>
        <w:rPr>
          <w:b/>
          <w:sz w:val="28"/>
          <w:szCs w:val="28"/>
        </w:rPr>
      </w:pPr>
      <w:r w:rsidRPr="000B05D6">
        <w:rPr>
          <w:b/>
          <w:sz w:val="28"/>
          <w:szCs w:val="28"/>
        </w:rPr>
        <w:t>Структура расходов муниципальной программы</w:t>
      </w:r>
    </w:p>
    <w:p w:rsidR="005E6A14" w:rsidRPr="000B05D6" w:rsidRDefault="005E6A14" w:rsidP="005E6A14">
      <w:pPr>
        <w:tabs>
          <w:tab w:val="left" w:pos="459"/>
        </w:tabs>
        <w:suppressAutoHyphens/>
        <w:spacing w:after="0"/>
        <w:ind w:right="424" w:firstLine="709"/>
        <w:jc w:val="center"/>
        <w:rPr>
          <w:b/>
          <w:sz w:val="28"/>
          <w:szCs w:val="28"/>
        </w:rPr>
      </w:pPr>
      <w:r w:rsidRPr="000B05D6">
        <w:rPr>
          <w:b/>
          <w:sz w:val="28"/>
          <w:szCs w:val="28"/>
        </w:rPr>
        <w:t xml:space="preserve">«Проектирование и строительство инженерных сетей на территории города Ханты-Мансийска» </w:t>
      </w:r>
    </w:p>
    <w:p w:rsidR="005E6A14" w:rsidRPr="000B05D6" w:rsidRDefault="005E6A14" w:rsidP="005E6A14">
      <w:pPr>
        <w:tabs>
          <w:tab w:val="left" w:pos="459"/>
        </w:tabs>
        <w:suppressAutoHyphens/>
        <w:spacing w:after="0"/>
        <w:ind w:right="424" w:firstLine="709"/>
        <w:rPr>
          <w:sz w:val="24"/>
          <w:szCs w:val="24"/>
          <w:highlight w:val="yellow"/>
        </w:rPr>
      </w:pPr>
      <w:r w:rsidRPr="000B05D6">
        <w:rPr>
          <w:sz w:val="24"/>
          <w:szCs w:val="24"/>
        </w:rPr>
        <w:t xml:space="preserve"> (тыс. рублей)</w:t>
      </w:r>
    </w:p>
    <w:p w:rsidR="005E6A14" w:rsidRPr="000B05D6" w:rsidRDefault="005E6A14" w:rsidP="005E6A14">
      <w:pPr>
        <w:tabs>
          <w:tab w:val="left" w:pos="0"/>
        </w:tabs>
        <w:suppressAutoHyphens/>
        <w:spacing w:after="0"/>
        <w:ind w:right="424"/>
        <w:rPr>
          <w:sz w:val="24"/>
          <w:szCs w:val="24"/>
          <w:highlight w:val="yellow"/>
        </w:rPr>
      </w:pPr>
      <w:r w:rsidRPr="000B05D6">
        <w:rPr>
          <w:noProof/>
          <w:sz w:val="24"/>
          <w:szCs w:val="24"/>
        </w:rPr>
        <w:drawing>
          <wp:inline distT="0" distB="0" distL="0" distR="0" wp14:anchorId="2B685874" wp14:editId="5D161B8D">
            <wp:extent cx="5234305" cy="2247900"/>
            <wp:effectExtent l="0" t="0" r="0" b="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5E6A14" w:rsidRDefault="005E6A14" w:rsidP="005E6A14">
      <w:pPr>
        <w:tabs>
          <w:tab w:val="left" w:pos="459"/>
        </w:tabs>
        <w:suppressAutoHyphens/>
        <w:spacing w:after="0"/>
        <w:ind w:right="424" w:firstLine="709"/>
        <w:rPr>
          <w:sz w:val="24"/>
          <w:szCs w:val="24"/>
        </w:rPr>
      </w:pPr>
    </w:p>
    <w:p w:rsidR="005E6A14" w:rsidRDefault="005E6A14" w:rsidP="005E6A14">
      <w:pPr>
        <w:tabs>
          <w:tab w:val="left" w:pos="459"/>
        </w:tabs>
        <w:suppressAutoHyphens/>
        <w:spacing w:after="0"/>
        <w:ind w:right="424" w:firstLine="709"/>
        <w:rPr>
          <w:sz w:val="24"/>
          <w:szCs w:val="24"/>
        </w:rPr>
      </w:pPr>
    </w:p>
    <w:p w:rsidR="0073336F" w:rsidRDefault="0073336F" w:rsidP="005E6A14">
      <w:pPr>
        <w:tabs>
          <w:tab w:val="left" w:pos="459"/>
        </w:tabs>
        <w:suppressAutoHyphens/>
        <w:spacing w:after="0"/>
        <w:ind w:right="424" w:firstLine="709"/>
        <w:rPr>
          <w:sz w:val="24"/>
          <w:szCs w:val="24"/>
        </w:rPr>
      </w:pPr>
    </w:p>
    <w:p w:rsidR="0073336F" w:rsidRDefault="0073336F" w:rsidP="005E6A14">
      <w:pPr>
        <w:tabs>
          <w:tab w:val="left" w:pos="459"/>
        </w:tabs>
        <w:suppressAutoHyphens/>
        <w:spacing w:after="0"/>
        <w:ind w:right="424" w:firstLine="709"/>
        <w:rPr>
          <w:sz w:val="24"/>
          <w:szCs w:val="24"/>
        </w:rPr>
      </w:pPr>
    </w:p>
    <w:p w:rsidR="0073336F" w:rsidRDefault="0073336F" w:rsidP="005E6A14">
      <w:pPr>
        <w:tabs>
          <w:tab w:val="left" w:pos="459"/>
        </w:tabs>
        <w:suppressAutoHyphens/>
        <w:spacing w:after="0"/>
        <w:ind w:right="424" w:firstLine="709"/>
        <w:rPr>
          <w:sz w:val="24"/>
          <w:szCs w:val="24"/>
        </w:rPr>
      </w:pPr>
    </w:p>
    <w:p w:rsidR="0073336F" w:rsidRDefault="0073336F" w:rsidP="005E6A14">
      <w:pPr>
        <w:tabs>
          <w:tab w:val="left" w:pos="459"/>
        </w:tabs>
        <w:suppressAutoHyphens/>
        <w:spacing w:after="0"/>
        <w:ind w:right="424" w:firstLine="709"/>
        <w:rPr>
          <w:sz w:val="24"/>
          <w:szCs w:val="24"/>
        </w:rPr>
      </w:pPr>
    </w:p>
    <w:p w:rsidR="0073336F" w:rsidRDefault="0073336F" w:rsidP="005E6A14">
      <w:pPr>
        <w:tabs>
          <w:tab w:val="left" w:pos="459"/>
        </w:tabs>
        <w:suppressAutoHyphens/>
        <w:spacing w:after="0"/>
        <w:ind w:right="424" w:firstLine="709"/>
        <w:rPr>
          <w:sz w:val="24"/>
          <w:szCs w:val="24"/>
        </w:rPr>
      </w:pPr>
    </w:p>
    <w:p w:rsidR="0073336F" w:rsidRDefault="0073336F" w:rsidP="005E6A14">
      <w:pPr>
        <w:tabs>
          <w:tab w:val="left" w:pos="459"/>
        </w:tabs>
        <w:suppressAutoHyphens/>
        <w:spacing w:after="0"/>
        <w:ind w:right="424" w:firstLine="709"/>
        <w:rPr>
          <w:sz w:val="24"/>
          <w:szCs w:val="24"/>
        </w:rPr>
      </w:pPr>
    </w:p>
    <w:p w:rsidR="0073336F" w:rsidRDefault="0073336F" w:rsidP="005E6A14">
      <w:pPr>
        <w:tabs>
          <w:tab w:val="left" w:pos="459"/>
        </w:tabs>
        <w:suppressAutoHyphens/>
        <w:spacing w:after="0"/>
        <w:ind w:right="424" w:firstLine="709"/>
        <w:rPr>
          <w:sz w:val="24"/>
          <w:szCs w:val="24"/>
        </w:rPr>
      </w:pPr>
    </w:p>
    <w:p w:rsidR="0073336F" w:rsidRDefault="0073336F" w:rsidP="005E6A14">
      <w:pPr>
        <w:tabs>
          <w:tab w:val="left" w:pos="459"/>
        </w:tabs>
        <w:suppressAutoHyphens/>
        <w:spacing w:after="0"/>
        <w:ind w:right="424" w:firstLine="709"/>
        <w:rPr>
          <w:sz w:val="24"/>
          <w:szCs w:val="24"/>
        </w:rPr>
      </w:pPr>
    </w:p>
    <w:p w:rsidR="005E6A14" w:rsidRPr="000B05D6" w:rsidRDefault="005E6A14" w:rsidP="005E6A14">
      <w:pPr>
        <w:tabs>
          <w:tab w:val="left" w:pos="459"/>
        </w:tabs>
        <w:suppressAutoHyphens/>
        <w:spacing w:after="0"/>
        <w:ind w:right="424" w:firstLine="709"/>
        <w:rPr>
          <w:sz w:val="24"/>
          <w:szCs w:val="24"/>
        </w:rPr>
      </w:pPr>
      <w:r w:rsidRPr="000B05D6">
        <w:rPr>
          <w:sz w:val="24"/>
          <w:szCs w:val="24"/>
        </w:rPr>
        <w:t>Таблица 3.17.2</w:t>
      </w:r>
    </w:p>
    <w:p w:rsidR="005E6A14" w:rsidRPr="000B05D6" w:rsidRDefault="005E6A14" w:rsidP="005E6A14">
      <w:pPr>
        <w:tabs>
          <w:tab w:val="left" w:pos="459"/>
        </w:tabs>
        <w:suppressAutoHyphens/>
        <w:spacing w:after="0"/>
        <w:ind w:right="424" w:firstLine="709"/>
        <w:jc w:val="center"/>
        <w:rPr>
          <w:b/>
          <w:sz w:val="28"/>
          <w:szCs w:val="28"/>
        </w:rPr>
      </w:pPr>
      <w:r w:rsidRPr="000B05D6">
        <w:rPr>
          <w:b/>
          <w:sz w:val="28"/>
          <w:szCs w:val="28"/>
        </w:rPr>
        <w:t>Структура расходов муниципальной программы</w:t>
      </w:r>
    </w:p>
    <w:p w:rsidR="005E6A14" w:rsidRPr="000B05D6" w:rsidRDefault="005E6A14" w:rsidP="005E6A14">
      <w:pPr>
        <w:tabs>
          <w:tab w:val="left" w:pos="459"/>
        </w:tabs>
        <w:suppressAutoHyphens/>
        <w:spacing w:after="0"/>
        <w:ind w:right="424" w:firstLine="709"/>
        <w:jc w:val="center"/>
        <w:rPr>
          <w:b/>
          <w:sz w:val="28"/>
          <w:szCs w:val="28"/>
        </w:rPr>
      </w:pPr>
      <w:r w:rsidRPr="000B05D6">
        <w:rPr>
          <w:b/>
          <w:sz w:val="28"/>
          <w:szCs w:val="28"/>
        </w:rPr>
        <w:t xml:space="preserve">«Проектирование и строительство инженерных сетей на территории города Ханты-Мансийска» </w:t>
      </w:r>
    </w:p>
    <w:p w:rsidR="005E6A14" w:rsidRPr="000B05D6" w:rsidRDefault="005E6A14" w:rsidP="005E6A14">
      <w:pPr>
        <w:tabs>
          <w:tab w:val="left" w:pos="459"/>
        </w:tabs>
        <w:suppressAutoHyphens/>
        <w:spacing w:after="0"/>
        <w:ind w:right="424" w:firstLine="709"/>
        <w:rPr>
          <w:sz w:val="24"/>
          <w:szCs w:val="24"/>
        </w:rPr>
      </w:pPr>
      <w:r w:rsidRPr="000B05D6">
        <w:rPr>
          <w:sz w:val="24"/>
          <w:szCs w:val="24"/>
        </w:rPr>
        <w:t xml:space="preserve"> (тыс. рублей)</w:t>
      </w:r>
    </w:p>
    <w:tbl>
      <w:tblPr>
        <w:tblW w:w="9196" w:type="dxa"/>
        <w:tblInd w:w="97" w:type="dxa"/>
        <w:tblLayout w:type="fixed"/>
        <w:tblLook w:val="04A0" w:firstRow="1" w:lastRow="0" w:firstColumn="1" w:lastColumn="0" w:noHBand="0" w:noVBand="1"/>
      </w:tblPr>
      <w:tblGrid>
        <w:gridCol w:w="3980"/>
        <w:gridCol w:w="1275"/>
        <w:gridCol w:w="1418"/>
        <w:gridCol w:w="1276"/>
        <w:gridCol w:w="1247"/>
      </w:tblGrid>
      <w:tr w:rsidR="005E6A14" w:rsidRPr="000B05D6" w:rsidTr="005E6A14">
        <w:trPr>
          <w:trHeight w:val="698"/>
        </w:trPr>
        <w:tc>
          <w:tcPr>
            <w:tcW w:w="398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E6A14" w:rsidRPr="000B05D6" w:rsidRDefault="005E6A14" w:rsidP="005E6A14">
            <w:pPr>
              <w:ind w:right="176"/>
              <w:jc w:val="center"/>
              <w:rPr>
                <w:sz w:val="20"/>
                <w:szCs w:val="20"/>
              </w:rPr>
            </w:pPr>
            <w:r w:rsidRPr="000B05D6">
              <w:rPr>
                <w:sz w:val="20"/>
                <w:szCs w:val="20"/>
              </w:rPr>
              <w:t>Наименование муниципальной программы, подпрограммы муниципальной программы</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E6A14" w:rsidRPr="000B05D6" w:rsidRDefault="005E6A14" w:rsidP="005E6A14">
            <w:pPr>
              <w:ind w:right="33"/>
              <w:jc w:val="center"/>
              <w:rPr>
                <w:sz w:val="20"/>
                <w:szCs w:val="20"/>
              </w:rPr>
            </w:pPr>
            <w:r w:rsidRPr="000B05D6">
              <w:rPr>
                <w:sz w:val="20"/>
                <w:szCs w:val="20"/>
              </w:rPr>
              <w:t>2020год (отчет)</w:t>
            </w:r>
          </w:p>
        </w:tc>
        <w:tc>
          <w:tcPr>
            <w:tcW w:w="3941" w:type="dxa"/>
            <w:gridSpan w:val="3"/>
            <w:tcBorders>
              <w:top w:val="single" w:sz="4" w:space="0" w:color="auto"/>
              <w:left w:val="nil"/>
              <w:bottom w:val="single" w:sz="4" w:space="0" w:color="auto"/>
              <w:right w:val="single" w:sz="4" w:space="0" w:color="auto"/>
            </w:tcBorders>
            <w:shd w:val="clear" w:color="auto" w:fill="auto"/>
            <w:hideMark/>
          </w:tcPr>
          <w:p w:rsidR="005E6A14" w:rsidRPr="000B05D6" w:rsidRDefault="005E6A14" w:rsidP="005E6A14">
            <w:pPr>
              <w:ind w:right="424"/>
              <w:jc w:val="center"/>
              <w:rPr>
                <w:sz w:val="20"/>
                <w:szCs w:val="20"/>
              </w:rPr>
            </w:pPr>
            <w:r w:rsidRPr="000B05D6">
              <w:rPr>
                <w:sz w:val="20"/>
                <w:szCs w:val="20"/>
              </w:rPr>
              <w:t>2021 год</w:t>
            </w:r>
          </w:p>
        </w:tc>
      </w:tr>
      <w:tr w:rsidR="005E6A14" w:rsidRPr="000B05D6" w:rsidTr="005E6A14">
        <w:trPr>
          <w:trHeight w:val="429"/>
        </w:trPr>
        <w:tc>
          <w:tcPr>
            <w:tcW w:w="3980" w:type="dxa"/>
            <w:vMerge/>
            <w:tcBorders>
              <w:top w:val="single" w:sz="4" w:space="0" w:color="auto"/>
              <w:left w:val="single" w:sz="4" w:space="0" w:color="auto"/>
              <w:bottom w:val="single" w:sz="4" w:space="0" w:color="auto"/>
              <w:right w:val="single" w:sz="4" w:space="0" w:color="auto"/>
            </w:tcBorders>
            <w:shd w:val="clear" w:color="auto" w:fill="auto"/>
            <w:hideMark/>
          </w:tcPr>
          <w:p w:rsidR="005E6A14" w:rsidRPr="000B05D6" w:rsidRDefault="005E6A14" w:rsidP="005E6A14">
            <w:pPr>
              <w:ind w:right="176"/>
              <w:jc w:val="left"/>
              <w:rPr>
                <w:sz w:val="20"/>
                <w:szCs w:val="20"/>
              </w:rPr>
            </w:pPr>
          </w:p>
        </w:tc>
        <w:tc>
          <w:tcPr>
            <w:tcW w:w="1275" w:type="dxa"/>
            <w:vMerge/>
            <w:tcBorders>
              <w:top w:val="single" w:sz="4" w:space="0" w:color="auto"/>
              <w:left w:val="single" w:sz="4" w:space="0" w:color="auto"/>
              <w:bottom w:val="single" w:sz="4" w:space="0" w:color="auto"/>
              <w:right w:val="single" w:sz="4" w:space="0" w:color="auto"/>
            </w:tcBorders>
            <w:shd w:val="clear" w:color="auto" w:fill="auto"/>
            <w:hideMark/>
          </w:tcPr>
          <w:p w:rsidR="005E6A14" w:rsidRPr="000B05D6" w:rsidRDefault="005E6A14" w:rsidP="005E6A14">
            <w:pPr>
              <w:ind w:right="33"/>
              <w:jc w:val="center"/>
              <w:rPr>
                <w:sz w:val="20"/>
                <w:szCs w:val="20"/>
              </w:rPr>
            </w:pPr>
          </w:p>
        </w:tc>
        <w:tc>
          <w:tcPr>
            <w:tcW w:w="1418" w:type="dxa"/>
            <w:tcBorders>
              <w:top w:val="nil"/>
              <w:left w:val="nil"/>
              <w:bottom w:val="single" w:sz="4" w:space="0" w:color="auto"/>
              <w:right w:val="single" w:sz="4" w:space="0" w:color="auto"/>
            </w:tcBorders>
            <w:shd w:val="clear" w:color="auto" w:fill="auto"/>
            <w:hideMark/>
          </w:tcPr>
          <w:p w:rsidR="005E6A14" w:rsidRPr="000B05D6" w:rsidRDefault="005E6A14" w:rsidP="005E6A14">
            <w:pPr>
              <w:jc w:val="center"/>
              <w:rPr>
                <w:sz w:val="20"/>
                <w:szCs w:val="20"/>
              </w:rPr>
            </w:pPr>
            <w:r w:rsidRPr="000B05D6">
              <w:rPr>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5E6A14" w:rsidRPr="000B05D6" w:rsidRDefault="005E6A14" w:rsidP="005E6A14">
            <w:pPr>
              <w:jc w:val="center"/>
              <w:rPr>
                <w:sz w:val="20"/>
                <w:szCs w:val="20"/>
              </w:rPr>
            </w:pPr>
            <w:r w:rsidRPr="000B05D6">
              <w:rPr>
                <w:sz w:val="20"/>
                <w:szCs w:val="20"/>
              </w:rPr>
              <w:t>Исполнение</w:t>
            </w:r>
          </w:p>
        </w:tc>
        <w:tc>
          <w:tcPr>
            <w:tcW w:w="1247" w:type="dxa"/>
            <w:tcBorders>
              <w:top w:val="nil"/>
              <w:left w:val="nil"/>
              <w:bottom w:val="single" w:sz="4" w:space="0" w:color="auto"/>
              <w:right w:val="single" w:sz="4" w:space="0" w:color="auto"/>
            </w:tcBorders>
            <w:shd w:val="clear" w:color="auto" w:fill="auto"/>
            <w:hideMark/>
          </w:tcPr>
          <w:p w:rsidR="005E6A14" w:rsidRPr="000B05D6" w:rsidRDefault="005E6A14" w:rsidP="005E6A14">
            <w:pPr>
              <w:jc w:val="center"/>
              <w:rPr>
                <w:sz w:val="20"/>
                <w:szCs w:val="20"/>
              </w:rPr>
            </w:pPr>
            <w:r w:rsidRPr="000B05D6">
              <w:rPr>
                <w:sz w:val="20"/>
                <w:szCs w:val="20"/>
              </w:rPr>
              <w:t>% исполнения</w:t>
            </w:r>
          </w:p>
        </w:tc>
      </w:tr>
      <w:tr w:rsidR="005E6A14" w:rsidRPr="000B05D6" w:rsidTr="005E6A14">
        <w:trPr>
          <w:trHeight w:val="523"/>
        </w:trPr>
        <w:tc>
          <w:tcPr>
            <w:tcW w:w="3980" w:type="dxa"/>
            <w:tcBorders>
              <w:top w:val="nil"/>
              <w:left w:val="single" w:sz="4" w:space="0" w:color="auto"/>
              <w:bottom w:val="single" w:sz="4" w:space="0" w:color="auto"/>
              <w:right w:val="single" w:sz="4" w:space="0" w:color="auto"/>
            </w:tcBorders>
            <w:shd w:val="clear" w:color="auto" w:fill="auto"/>
            <w:hideMark/>
          </w:tcPr>
          <w:p w:rsidR="005E6A14" w:rsidRPr="000B05D6" w:rsidRDefault="005E6A14" w:rsidP="005E6A14">
            <w:pPr>
              <w:spacing w:after="0"/>
              <w:ind w:right="176"/>
              <w:jc w:val="left"/>
              <w:rPr>
                <w:sz w:val="20"/>
                <w:szCs w:val="20"/>
              </w:rPr>
            </w:pPr>
            <w:r w:rsidRPr="000B05D6">
              <w:rPr>
                <w:sz w:val="20"/>
                <w:szCs w:val="20"/>
              </w:rPr>
              <w:t>Всего по муниципальной программе, в том числе:</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793 734,0</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rPr>
                <w:sz w:val="20"/>
                <w:szCs w:val="20"/>
              </w:rPr>
            </w:pPr>
            <w:r w:rsidRPr="000B05D6">
              <w:rPr>
                <w:sz w:val="20"/>
                <w:szCs w:val="20"/>
              </w:rPr>
              <w:t>0,0</w:t>
            </w:r>
          </w:p>
        </w:tc>
        <w:tc>
          <w:tcPr>
            <w:tcW w:w="1276"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247"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rPr>
                <w:sz w:val="20"/>
                <w:szCs w:val="20"/>
              </w:rPr>
            </w:pPr>
            <w:r w:rsidRPr="000B05D6">
              <w:rPr>
                <w:sz w:val="20"/>
                <w:szCs w:val="20"/>
              </w:rPr>
              <w:t>0,0%</w:t>
            </w:r>
          </w:p>
        </w:tc>
      </w:tr>
      <w:tr w:rsidR="005E6A14" w:rsidRPr="000B05D6" w:rsidTr="005E6A14">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5E6A14" w:rsidRPr="000B05D6" w:rsidRDefault="005E6A14" w:rsidP="005E6A14">
            <w:pPr>
              <w:spacing w:after="0"/>
              <w:ind w:right="176"/>
              <w:jc w:val="left"/>
              <w:rPr>
                <w:color w:val="000000"/>
                <w:sz w:val="20"/>
                <w:szCs w:val="20"/>
              </w:rPr>
            </w:pPr>
            <w:r w:rsidRPr="000B05D6">
              <w:rPr>
                <w:color w:val="000000"/>
                <w:sz w:val="20"/>
                <w:szCs w:val="20"/>
              </w:rPr>
              <w:t>- федеральный бюджет</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rPr>
                <w:sz w:val="20"/>
                <w:szCs w:val="20"/>
              </w:rPr>
            </w:pPr>
            <w:r w:rsidRPr="000B05D6">
              <w:rPr>
                <w:sz w:val="20"/>
                <w:szCs w:val="20"/>
              </w:rPr>
              <w:t>0,0</w:t>
            </w:r>
          </w:p>
        </w:tc>
        <w:tc>
          <w:tcPr>
            <w:tcW w:w="1276"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247"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pPr>
            <w:r w:rsidRPr="000B05D6">
              <w:rPr>
                <w:sz w:val="20"/>
                <w:szCs w:val="20"/>
              </w:rPr>
              <w:t>0,0%</w:t>
            </w:r>
          </w:p>
        </w:tc>
      </w:tr>
      <w:tr w:rsidR="005E6A14" w:rsidRPr="000B05D6" w:rsidTr="005E6A14">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5E6A14" w:rsidRPr="000B05D6" w:rsidRDefault="005E6A14" w:rsidP="005E6A14">
            <w:pPr>
              <w:spacing w:after="0"/>
              <w:ind w:right="176"/>
              <w:jc w:val="left"/>
              <w:rPr>
                <w:color w:val="000000"/>
                <w:sz w:val="20"/>
                <w:szCs w:val="20"/>
              </w:rPr>
            </w:pPr>
            <w:r w:rsidRPr="000B05D6">
              <w:rPr>
                <w:color w:val="000000"/>
                <w:sz w:val="20"/>
                <w:szCs w:val="20"/>
              </w:rPr>
              <w:t>- бюджет автономного округа</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754 896,6</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rPr>
                <w:sz w:val="20"/>
                <w:szCs w:val="20"/>
              </w:rPr>
            </w:pPr>
            <w:r w:rsidRPr="000B05D6">
              <w:rPr>
                <w:sz w:val="20"/>
                <w:szCs w:val="20"/>
              </w:rPr>
              <w:t>0,0</w:t>
            </w:r>
          </w:p>
        </w:tc>
        <w:tc>
          <w:tcPr>
            <w:tcW w:w="1276"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247"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pPr>
            <w:r w:rsidRPr="000B05D6">
              <w:rPr>
                <w:sz w:val="20"/>
                <w:szCs w:val="20"/>
              </w:rPr>
              <w:t>0,0%</w:t>
            </w:r>
          </w:p>
        </w:tc>
      </w:tr>
      <w:tr w:rsidR="005E6A14" w:rsidRPr="000B05D6" w:rsidTr="005E6A14">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5E6A14" w:rsidRPr="000B05D6" w:rsidRDefault="005E6A14" w:rsidP="005E6A14">
            <w:pPr>
              <w:spacing w:after="0"/>
              <w:ind w:right="176"/>
              <w:jc w:val="left"/>
              <w:rPr>
                <w:color w:val="000000"/>
                <w:sz w:val="20"/>
                <w:szCs w:val="20"/>
              </w:rPr>
            </w:pPr>
            <w:r w:rsidRPr="000B05D6">
              <w:rPr>
                <w:color w:val="000000"/>
                <w:sz w:val="20"/>
                <w:szCs w:val="20"/>
              </w:rPr>
              <w:t>- бюджет города</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38 837,4</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rPr>
                <w:sz w:val="20"/>
                <w:szCs w:val="20"/>
              </w:rPr>
            </w:pPr>
            <w:r w:rsidRPr="000B05D6">
              <w:rPr>
                <w:sz w:val="20"/>
                <w:szCs w:val="20"/>
              </w:rPr>
              <w:t>0,0</w:t>
            </w:r>
          </w:p>
        </w:tc>
        <w:tc>
          <w:tcPr>
            <w:tcW w:w="1276"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247"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pPr>
            <w:r w:rsidRPr="000B05D6">
              <w:rPr>
                <w:sz w:val="20"/>
                <w:szCs w:val="20"/>
              </w:rPr>
              <w:t>0,0%</w:t>
            </w:r>
          </w:p>
        </w:tc>
      </w:tr>
      <w:tr w:rsidR="005E6A14" w:rsidRPr="000B05D6" w:rsidTr="005E6A14">
        <w:trPr>
          <w:trHeight w:val="1513"/>
        </w:trPr>
        <w:tc>
          <w:tcPr>
            <w:tcW w:w="3980" w:type="dxa"/>
            <w:tcBorders>
              <w:top w:val="nil"/>
              <w:left w:val="single" w:sz="4" w:space="0" w:color="auto"/>
              <w:bottom w:val="single" w:sz="4" w:space="0" w:color="auto"/>
              <w:right w:val="single" w:sz="4" w:space="0" w:color="auto"/>
            </w:tcBorders>
            <w:shd w:val="clear" w:color="auto" w:fill="auto"/>
            <w:hideMark/>
          </w:tcPr>
          <w:p w:rsidR="005E6A14" w:rsidRPr="000B05D6" w:rsidRDefault="005E6A14" w:rsidP="005E6A14">
            <w:pPr>
              <w:spacing w:after="0"/>
              <w:ind w:right="176"/>
              <w:jc w:val="left"/>
              <w:rPr>
                <w:color w:val="000000"/>
                <w:sz w:val="20"/>
                <w:szCs w:val="20"/>
              </w:rPr>
            </w:pPr>
            <w:r w:rsidRPr="000B05D6">
              <w:rPr>
                <w:color w:val="000000"/>
                <w:sz w:val="20"/>
                <w:szCs w:val="20"/>
              </w:rPr>
              <w:t>«Проектирование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 всего, в том числе:</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793 734,0</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rPr>
                <w:sz w:val="20"/>
                <w:szCs w:val="20"/>
              </w:rPr>
            </w:pPr>
            <w:r w:rsidRPr="000B05D6">
              <w:rPr>
                <w:sz w:val="20"/>
                <w:szCs w:val="20"/>
              </w:rPr>
              <w:t>0,0</w:t>
            </w:r>
          </w:p>
        </w:tc>
        <w:tc>
          <w:tcPr>
            <w:tcW w:w="1276"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247"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pPr>
            <w:r w:rsidRPr="000B05D6">
              <w:rPr>
                <w:sz w:val="20"/>
                <w:szCs w:val="20"/>
              </w:rPr>
              <w:t>0,0%</w:t>
            </w:r>
          </w:p>
        </w:tc>
      </w:tr>
      <w:tr w:rsidR="005E6A14" w:rsidRPr="000B05D6" w:rsidTr="005E6A14">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5E6A14" w:rsidRPr="000B05D6" w:rsidRDefault="005E6A14" w:rsidP="005E6A14">
            <w:pPr>
              <w:spacing w:after="0"/>
              <w:ind w:right="176"/>
              <w:jc w:val="left"/>
              <w:rPr>
                <w:color w:val="000000"/>
                <w:sz w:val="20"/>
                <w:szCs w:val="20"/>
              </w:rPr>
            </w:pPr>
            <w:r w:rsidRPr="000B05D6">
              <w:rPr>
                <w:color w:val="000000"/>
                <w:sz w:val="20"/>
                <w:szCs w:val="20"/>
              </w:rPr>
              <w:t>- федеральный бюджет</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rPr>
                <w:sz w:val="20"/>
                <w:szCs w:val="20"/>
              </w:rPr>
            </w:pPr>
            <w:r w:rsidRPr="000B05D6">
              <w:rPr>
                <w:sz w:val="20"/>
                <w:szCs w:val="20"/>
              </w:rPr>
              <w:t>0,0</w:t>
            </w:r>
          </w:p>
        </w:tc>
        <w:tc>
          <w:tcPr>
            <w:tcW w:w="1276"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247"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pPr>
            <w:r w:rsidRPr="000B05D6">
              <w:rPr>
                <w:sz w:val="20"/>
                <w:szCs w:val="20"/>
              </w:rPr>
              <w:t>0,0%</w:t>
            </w:r>
          </w:p>
        </w:tc>
      </w:tr>
      <w:tr w:rsidR="005E6A14" w:rsidRPr="000B05D6" w:rsidTr="005E6A14">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5E6A14" w:rsidRPr="000B05D6" w:rsidRDefault="005E6A14" w:rsidP="005E6A14">
            <w:pPr>
              <w:spacing w:after="0"/>
              <w:ind w:right="176"/>
              <w:jc w:val="left"/>
              <w:rPr>
                <w:color w:val="000000"/>
                <w:sz w:val="20"/>
                <w:szCs w:val="20"/>
              </w:rPr>
            </w:pPr>
            <w:r w:rsidRPr="000B05D6">
              <w:rPr>
                <w:color w:val="000000"/>
                <w:sz w:val="20"/>
                <w:szCs w:val="20"/>
              </w:rPr>
              <w:t>- бюджет автономного округа</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754 896,6</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rPr>
                <w:sz w:val="20"/>
                <w:szCs w:val="20"/>
              </w:rPr>
            </w:pPr>
            <w:r w:rsidRPr="000B05D6">
              <w:rPr>
                <w:sz w:val="20"/>
                <w:szCs w:val="20"/>
              </w:rPr>
              <w:t>0,0</w:t>
            </w:r>
          </w:p>
        </w:tc>
        <w:tc>
          <w:tcPr>
            <w:tcW w:w="1276"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247"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pPr>
            <w:r w:rsidRPr="000B05D6">
              <w:rPr>
                <w:sz w:val="20"/>
                <w:szCs w:val="20"/>
              </w:rPr>
              <w:t>0,0%</w:t>
            </w:r>
          </w:p>
        </w:tc>
      </w:tr>
      <w:tr w:rsidR="005E6A14" w:rsidRPr="000B05D6" w:rsidTr="005E6A14">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5E6A14" w:rsidRPr="000B05D6" w:rsidRDefault="005E6A14" w:rsidP="005E6A14">
            <w:pPr>
              <w:spacing w:after="0"/>
              <w:ind w:right="176"/>
              <w:jc w:val="left"/>
              <w:rPr>
                <w:color w:val="000000"/>
                <w:sz w:val="20"/>
                <w:szCs w:val="20"/>
              </w:rPr>
            </w:pPr>
            <w:r w:rsidRPr="000B05D6">
              <w:rPr>
                <w:color w:val="000000"/>
                <w:sz w:val="20"/>
                <w:szCs w:val="20"/>
              </w:rPr>
              <w:t>- бюджет города</w:t>
            </w:r>
          </w:p>
        </w:tc>
        <w:tc>
          <w:tcPr>
            <w:tcW w:w="1275"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38 837,4</w:t>
            </w:r>
          </w:p>
        </w:tc>
        <w:tc>
          <w:tcPr>
            <w:tcW w:w="1418"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pPr>
            <w:r w:rsidRPr="000B05D6">
              <w:t>0,0</w:t>
            </w:r>
          </w:p>
        </w:tc>
        <w:tc>
          <w:tcPr>
            <w:tcW w:w="1276"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ind w:right="62"/>
              <w:jc w:val="center"/>
              <w:rPr>
                <w:sz w:val="20"/>
                <w:szCs w:val="20"/>
              </w:rPr>
            </w:pPr>
            <w:r w:rsidRPr="000B05D6">
              <w:rPr>
                <w:sz w:val="20"/>
                <w:szCs w:val="20"/>
              </w:rPr>
              <w:t>0,0</w:t>
            </w:r>
          </w:p>
        </w:tc>
        <w:tc>
          <w:tcPr>
            <w:tcW w:w="1247" w:type="dxa"/>
            <w:tcBorders>
              <w:top w:val="nil"/>
              <w:left w:val="nil"/>
              <w:bottom w:val="single" w:sz="4" w:space="0" w:color="auto"/>
              <w:right w:val="single" w:sz="4" w:space="0" w:color="auto"/>
            </w:tcBorders>
            <w:shd w:val="clear" w:color="auto" w:fill="auto"/>
          </w:tcPr>
          <w:p w:rsidR="005E6A14" w:rsidRPr="000B05D6" w:rsidRDefault="005E6A14" w:rsidP="005E6A14">
            <w:pPr>
              <w:spacing w:after="0"/>
              <w:jc w:val="center"/>
              <w:rPr>
                <w:sz w:val="20"/>
                <w:szCs w:val="20"/>
              </w:rPr>
            </w:pPr>
            <w:r w:rsidRPr="000B05D6">
              <w:rPr>
                <w:sz w:val="20"/>
                <w:szCs w:val="20"/>
              </w:rPr>
              <w:t>0,0%</w:t>
            </w:r>
          </w:p>
        </w:tc>
      </w:tr>
    </w:tbl>
    <w:p w:rsidR="005E6A14" w:rsidRPr="000B05D6" w:rsidRDefault="005E6A14" w:rsidP="005E6A14">
      <w:pPr>
        <w:shd w:val="clear" w:color="auto" w:fill="FFFFFF" w:themeFill="background1"/>
        <w:ind w:right="424" w:firstLine="709"/>
        <w:jc w:val="both"/>
        <w:rPr>
          <w:sz w:val="28"/>
          <w:szCs w:val="28"/>
          <w:highlight w:val="yellow"/>
        </w:rPr>
      </w:pPr>
      <w:r w:rsidRPr="000B05D6">
        <w:rPr>
          <w:sz w:val="28"/>
          <w:szCs w:val="28"/>
          <w:highlight w:val="yellow"/>
        </w:rPr>
        <w:t xml:space="preserve">    </w:t>
      </w:r>
    </w:p>
    <w:p w:rsidR="005E6A14" w:rsidRPr="000B05D6" w:rsidRDefault="005E6A14" w:rsidP="005E6A14">
      <w:pPr>
        <w:shd w:val="clear" w:color="auto" w:fill="FFFFFF" w:themeFill="background1"/>
        <w:spacing w:after="0" w:line="240" w:lineRule="auto"/>
        <w:ind w:firstLine="709"/>
        <w:jc w:val="both"/>
        <w:rPr>
          <w:sz w:val="28"/>
          <w:szCs w:val="28"/>
        </w:rPr>
      </w:pPr>
      <w:r w:rsidRPr="000B05D6">
        <w:rPr>
          <w:sz w:val="28"/>
          <w:szCs w:val="28"/>
        </w:rPr>
        <w:t>В целях формирования благоприятного инвестиционного климата и повышения инвестиционной привлекательности для развития инвестиционной деятельности на территории города Ханты-Мансийска в рамках муниципальной программы реализуется комплекс мероприятий по проектированию и строительству систем инженерной инфраструктуры в целях обеспечения инженерной подготовки земельных участков для жилищного строительства, а также стимулированию застройщиков на реализацию проектов жилищного строительства и осуществление единой политики в сфере строительства, градостроительной деятельности и жилищных отношений.</w:t>
      </w:r>
    </w:p>
    <w:p w:rsidR="005E6A14" w:rsidRPr="000B05D6" w:rsidRDefault="005E6A14" w:rsidP="005E6A14">
      <w:pPr>
        <w:shd w:val="clear" w:color="auto" w:fill="FFFFFF" w:themeFill="background1"/>
        <w:spacing w:after="0" w:line="240" w:lineRule="auto"/>
        <w:ind w:firstLine="709"/>
        <w:jc w:val="both"/>
        <w:rPr>
          <w:rFonts w:eastAsia="Calibri"/>
          <w:sz w:val="28"/>
          <w:szCs w:val="28"/>
          <w:lang w:eastAsia="en-US"/>
        </w:rPr>
      </w:pPr>
      <w:r w:rsidRPr="000B05D6">
        <w:rPr>
          <w:rFonts w:eastAsia="Calibri"/>
          <w:sz w:val="28"/>
          <w:szCs w:val="28"/>
          <w:lang w:eastAsia="en-US"/>
        </w:rPr>
        <w:t>В рамках муниципальной программы по основному мероприятию</w:t>
      </w:r>
      <w:r w:rsidRPr="000B05D6">
        <w:rPr>
          <w:rFonts w:ascii="Calibri" w:eastAsia="Calibri" w:hAnsi="Calibri"/>
          <w:sz w:val="28"/>
          <w:szCs w:val="28"/>
          <w:lang w:eastAsia="en-US"/>
        </w:rPr>
        <w:t xml:space="preserve"> </w:t>
      </w:r>
      <w:r w:rsidRPr="000B05D6">
        <w:rPr>
          <w:rFonts w:eastAsia="Calibri"/>
          <w:sz w:val="28"/>
          <w:szCs w:val="28"/>
          <w:lang w:eastAsia="en-US"/>
        </w:rPr>
        <w:t>«Проектирование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w:t>
      </w:r>
      <w:r w:rsidRPr="000B05D6">
        <w:rPr>
          <w:rFonts w:ascii="Calibri" w:eastAsia="Calibri" w:hAnsi="Calibri"/>
          <w:i/>
          <w:sz w:val="28"/>
          <w:szCs w:val="28"/>
          <w:lang w:eastAsia="en-US"/>
        </w:rPr>
        <w:t xml:space="preserve"> </w:t>
      </w:r>
      <w:r w:rsidRPr="000B05D6">
        <w:rPr>
          <w:rFonts w:eastAsia="Calibri"/>
          <w:sz w:val="28"/>
          <w:szCs w:val="28"/>
          <w:lang w:eastAsia="en-US"/>
        </w:rPr>
        <w:t>в соответствии с заключенными муниципальными контрактами ведутся работы по разработке проектно-сметной документации по следующим объектам:</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строительство инженерных сетей в микрорайоне «Западный» (корректировка проекта);</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строительство инженерных сетей в микрорайоне «Восточный». 1 этап (корректировка проекта);</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строительство инженерных сетей в кадастровом квартале № 86:12:0202008 (район федеральной автомобильной дороги «Р-404 Тюмень-Тобольск-Ханты-Мансийск»);</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строительство автоматизированной отдельно-стоящей блок-модульной газовой котельной полной заводской готовности, мощностью 12 МВт № 29 в городе Ханты-Мансийске;</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благоустройство общественной территории в районе ул. Тихой;</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благоустройство территории Долины ручьев;</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благоустройство общественной территории в районе ул. Калинина -Комсомольской - Ленина;</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благоустройство территории общего пользования в районе ул. Индустриальной;</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улично-дорожная сеть микрорайона «Береговая зона», 2 и 3 этапы;</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реконструкция автоматизированной центральной отдельно стоящей блок-модульной газовой котельной в микрорайоне «Учхоз»;</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детский сад в районе СУ-967;</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реконструкция полигона бытовых и промышленных отходов;</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приют для животных;</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реконструкция дома приемов под центр военно-патриотического воспитания и подготовки граждан к военной службе «Высота», здание №1;</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реконструкция автодороги на ул. Олега Кошевого;</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реконструкция ул. Пионерской;</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реконструкция ул. Иртышской;</w:t>
      </w:r>
    </w:p>
    <w:p w:rsidR="005E6A14" w:rsidRPr="000B05D6" w:rsidRDefault="005E6A14" w:rsidP="005E6A14">
      <w:pPr>
        <w:spacing w:after="0"/>
        <w:ind w:firstLine="709"/>
        <w:jc w:val="both"/>
        <w:rPr>
          <w:rFonts w:eastAsia="Calibri"/>
          <w:sz w:val="28"/>
          <w:szCs w:val="28"/>
          <w:lang w:eastAsia="en-US"/>
        </w:rPr>
      </w:pPr>
      <w:r w:rsidRPr="000B05D6">
        <w:rPr>
          <w:rFonts w:eastAsia="Calibri"/>
          <w:sz w:val="28"/>
          <w:szCs w:val="28"/>
          <w:lang w:eastAsia="en-US"/>
        </w:rPr>
        <w:t>- реконструкция автоматизированной отдельно-стоящей газовой котельной в городе Ханты-Мансийске, район СУ-967.</w:t>
      </w:r>
    </w:p>
    <w:p w:rsidR="005E6A14" w:rsidRDefault="005E6A14" w:rsidP="005E6A14">
      <w:pPr>
        <w:spacing w:after="0"/>
        <w:ind w:firstLine="709"/>
        <w:jc w:val="both"/>
        <w:rPr>
          <w:sz w:val="28"/>
          <w:szCs w:val="28"/>
        </w:rPr>
      </w:pPr>
      <w:r w:rsidRPr="000B05D6">
        <w:rPr>
          <w:rFonts w:eastAsia="Calibri"/>
          <w:sz w:val="28"/>
          <w:szCs w:val="28"/>
          <w:lang w:eastAsia="en-US"/>
        </w:rPr>
        <w:t>- реконструкция автоматизированной центральной отдельно стоящей блок-модульной газовой котельной установки, в части увеличения мощности до 14 МВт, для теплоснабжения существующих потребителей и объекта «Средняя школа на 1056 учащихся в микрорайон</w:t>
      </w:r>
      <w:r>
        <w:rPr>
          <w:rFonts w:eastAsia="Calibri"/>
          <w:sz w:val="28"/>
          <w:szCs w:val="28"/>
          <w:lang w:eastAsia="en-US"/>
        </w:rPr>
        <w:t>е Учхоз города Ханты-Мансийска».</w:t>
      </w:r>
    </w:p>
    <w:p w:rsidR="005E6A14" w:rsidRDefault="005E6A14" w:rsidP="005E6A14">
      <w:pPr>
        <w:spacing w:after="0"/>
        <w:ind w:right="-1" w:firstLine="567"/>
        <w:jc w:val="both"/>
        <w:rPr>
          <w:sz w:val="28"/>
          <w:szCs w:val="28"/>
        </w:rPr>
      </w:pPr>
    </w:p>
    <w:p w:rsidR="005E6A14" w:rsidRPr="00070678" w:rsidRDefault="005E6A14" w:rsidP="00DA6FA2">
      <w:pPr>
        <w:pStyle w:val="1"/>
      </w:pPr>
      <w:bookmarkStart w:id="65" w:name="_Toc40779061"/>
      <w:bookmarkStart w:id="66" w:name="_Toc98506083"/>
      <w:r w:rsidRPr="00070678">
        <w:t>3.18. Муниципальная программа «Молодежь</w:t>
      </w:r>
      <w:bookmarkEnd w:id="65"/>
      <w:r w:rsidRPr="00070678">
        <w:t xml:space="preserve"> </w:t>
      </w:r>
      <w:bookmarkStart w:id="67" w:name="_Toc40779062"/>
      <w:r w:rsidRPr="00070678">
        <w:t>города Ханты-Мансийска»</w:t>
      </w:r>
      <w:bookmarkEnd w:id="66"/>
      <w:bookmarkEnd w:id="67"/>
    </w:p>
    <w:p w:rsidR="005E6A14" w:rsidRPr="00B4788C" w:rsidRDefault="005E6A14" w:rsidP="005E6A14">
      <w:pPr>
        <w:rPr>
          <w:highlight w:val="yellow"/>
        </w:rPr>
      </w:pPr>
    </w:p>
    <w:p w:rsidR="005E6A14" w:rsidRPr="008B6A7D" w:rsidRDefault="005E6A14" w:rsidP="005E6A14">
      <w:pPr>
        <w:spacing w:after="0"/>
        <w:ind w:firstLine="709"/>
        <w:jc w:val="both"/>
        <w:rPr>
          <w:sz w:val="28"/>
          <w:szCs w:val="28"/>
        </w:rPr>
      </w:pPr>
      <w:r w:rsidRPr="008B6A7D">
        <w:rPr>
          <w:sz w:val="28"/>
          <w:szCs w:val="28"/>
        </w:rPr>
        <w:t xml:space="preserve">Муниципальная программа утверждена постановлением Администрации города Ханты-Мансийска от 29.09.2014 № 927 «О муниципальной программе «Молодежь города Ханты-Мансийска». </w:t>
      </w:r>
    </w:p>
    <w:p w:rsidR="005E6A14" w:rsidRPr="008B6A7D" w:rsidRDefault="005E6A14" w:rsidP="005E6A14">
      <w:pPr>
        <w:spacing w:after="0"/>
        <w:ind w:firstLine="709"/>
        <w:jc w:val="both"/>
        <w:rPr>
          <w:sz w:val="28"/>
          <w:szCs w:val="28"/>
        </w:rPr>
      </w:pPr>
      <w:r w:rsidRPr="008B6A7D">
        <w:rPr>
          <w:sz w:val="28"/>
          <w:szCs w:val="28"/>
        </w:rPr>
        <w:t>Разработчиком и координатором муниципальной программы является Управление физической культуры, спорта и молодежной политики Администрации города Ханты-Мансийска.</w:t>
      </w:r>
    </w:p>
    <w:p w:rsidR="005E6A14" w:rsidRPr="00C66E72" w:rsidRDefault="005E6A14" w:rsidP="005E6A14">
      <w:pPr>
        <w:autoSpaceDE w:val="0"/>
        <w:autoSpaceDN w:val="0"/>
        <w:adjustRightInd w:val="0"/>
        <w:spacing w:after="0"/>
        <w:ind w:firstLine="708"/>
        <w:jc w:val="both"/>
        <w:rPr>
          <w:sz w:val="28"/>
          <w:szCs w:val="28"/>
        </w:rPr>
      </w:pPr>
      <w:r w:rsidRPr="00C66E72">
        <w:rPr>
          <w:sz w:val="28"/>
          <w:szCs w:val="28"/>
        </w:rPr>
        <w:t>Цель</w:t>
      </w:r>
      <w:r w:rsidRPr="00C66E72">
        <w:rPr>
          <w:rFonts w:eastAsia="Times New Roman"/>
          <w:sz w:val="28"/>
          <w:szCs w:val="28"/>
        </w:rPr>
        <w:t xml:space="preserve">ю муниципальной программы является </w:t>
      </w:r>
      <w:r w:rsidRPr="00C66E72">
        <w:rPr>
          <w:sz w:val="28"/>
          <w:szCs w:val="28"/>
        </w:rPr>
        <w:t>развитие благоприятных условий для успешной социализации и эффективной самореализации, конкурентоспособности молодежи в социально-экономической сфере города Ханты-Мансийска.</w:t>
      </w:r>
    </w:p>
    <w:p w:rsidR="005E6A14" w:rsidRPr="00C66E72" w:rsidRDefault="005E6A14" w:rsidP="005E6A14">
      <w:pPr>
        <w:spacing w:after="0"/>
        <w:ind w:firstLine="709"/>
        <w:jc w:val="both"/>
        <w:rPr>
          <w:sz w:val="28"/>
          <w:szCs w:val="28"/>
        </w:rPr>
      </w:pPr>
      <w:r w:rsidRPr="00C66E72">
        <w:rPr>
          <w:rFonts w:eastAsia="Times New Roman"/>
          <w:sz w:val="28"/>
          <w:szCs w:val="28"/>
        </w:rPr>
        <w:t xml:space="preserve"> </w:t>
      </w:r>
      <w:r w:rsidRPr="00C66E72">
        <w:rPr>
          <w:sz w:val="28"/>
          <w:szCs w:val="28"/>
        </w:rPr>
        <w:t xml:space="preserve">Задачи муниципальной программы:         </w:t>
      </w:r>
    </w:p>
    <w:p w:rsidR="005E6A14" w:rsidRPr="00157E11" w:rsidRDefault="005E6A14" w:rsidP="005E6A14">
      <w:pPr>
        <w:autoSpaceDE w:val="0"/>
        <w:autoSpaceDN w:val="0"/>
        <w:adjustRightInd w:val="0"/>
        <w:spacing w:after="0"/>
        <w:ind w:firstLine="708"/>
        <w:jc w:val="both"/>
        <w:rPr>
          <w:bCs/>
          <w:sz w:val="28"/>
          <w:szCs w:val="28"/>
        </w:rPr>
      </w:pPr>
      <w:r w:rsidRPr="00157E11">
        <w:rPr>
          <w:rFonts w:eastAsia="Times New Roman"/>
          <w:sz w:val="28"/>
          <w:szCs w:val="28"/>
        </w:rPr>
        <w:t>1.</w:t>
      </w:r>
      <w:r w:rsidRPr="00157E11">
        <w:rPr>
          <w:bCs/>
          <w:sz w:val="28"/>
          <w:szCs w:val="28"/>
        </w:rPr>
        <w:t>Создание системы выявления и продвижения инициативной и талантливой молодежи, развития потенциала молодежи.</w:t>
      </w:r>
    </w:p>
    <w:p w:rsidR="005E6A14" w:rsidRPr="00157E11" w:rsidRDefault="005E6A14" w:rsidP="005E6A14">
      <w:pPr>
        <w:autoSpaceDE w:val="0"/>
        <w:autoSpaceDN w:val="0"/>
        <w:adjustRightInd w:val="0"/>
        <w:spacing w:after="0"/>
        <w:ind w:firstLine="709"/>
        <w:jc w:val="both"/>
        <w:rPr>
          <w:bCs/>
          <w:sz w:val="28"/>
          <w:szCs w:val="28"/>
        </w:rPr>
      </w:pPr>
      <w:r w:rsidRPr="00157E11">
        <w:rPr>
          <w:bCs/>
          <w:sz w:val="28"/>
          <w:szCs w:val="28"/>
        </w:rPr>
        <w:t>2.Создание условий для эффективного поведения молодежи на рынке труда, содействие профориентации молодежи.</w:t>
      </w:r>
    </w:p>
    <w:p w:rsidR="005E6A14" w:rsidRPr="005B2863" w:rsidRDefault="005E6A14" w:rsidP="005E6A14">
      <w:pPr>
        <w:autoSpaceDE w:val="0"/>
        <w:autoSpaceDN w:val="0"/>
        <w:adjustRightInd w:val="0"/>
        <w:spacing w:after="0"/>
        <w:ind w:firstLine="708"/>
        <w:jc w:val="both"/>
        <w:rPr>
          <w:bCs/>
          <w:sz w:val="28"/>
          <w:szCs w:val="28"/>
        </w:rPr>
      </w:pPr>
      <w:r w:rsidRPr="005B2863">
        <w:rPr>
          <w:bCs/>
          <w:sz w:val="28"/>
          <w:szCs w:val="28"/>
        </w:rPr>
        <w:t>3.Содействие в развитии гражданских, патриотических качеств молодежи, социализация молодых людей, оказавшихся в трудной жизненной ситуации.</w:t>
      </w:r>
    </w:p>
    <w:p w:rsidR="005E6A14" w:rsidRPr="005B2863" w:rsidRDefault="005E6A14" w:rsidP="005E6A14">
      <w:pPr>
        <w:autoSpaceDE w:val="0"/>
        <w:autoSpaceDN w:val="0"/>
        <w:adjustRightInd w:val="0"/>
        <w:spacing w:after="0"/>
        <w:ind w:firstLine="708"/>
        <w:jc w:val="both"/>
        <w:rPr>
          <w:bCs/>
          <w:sz w:val="28"/>
          <w:szCs w:val="28"/>
        </w:rPr>
      </w:pPr>
      <w:r w:rsidRPr="005B2863">
        <w:rPr>
          <w:bCs/>
          <w:sz w:val="28"/>
          <w:szCs w:val="28"/>
        </w:rPr>
        <w:t>4.Повышение качества оказания муниципальных услуг для молодежи.</w:t>
      </w:r>
    </w:p>
    <w:p w:rsidR="005E6A14" w:rsidRPr="00822F67" w:rsidRDefault="005E6A14" w:rsidP="005E6A14">
      <w:pPr>
        <w:tabs>
          <w:tab w:val="left" w:pos="9072"/>
        </w:tabs>
        <w:autoSpaceDE w:val="0"/>
        <w:autoSpaceDN w:val="0"/>
        <w:adjustRightInd w:val="0"/>
        <w:spacing w:after="0"/>
        <w:ind w:firstLine="708"/>
        <w:jc w:val="both"/>
        <w:rPr>
          <w:bCs/>
          <w:sz w:val="28"/>
          <w:szCs w:val="28"/>
        </w:rPr>
      </w:pPr>
      <w:r w:rsidRPr="00822F67">
        <w:rPr>
          <w:bCs/>
          <w:sz w:val="28"/>
          <w:szCs w:val="28"/>
        </w:rPr>
        <w:t xml:space="preserve">5.Развитие инфраструктуры и организационно-экономических механизмов, обеспечивающих реализацию государственной молодежной политики. </w:t>
      </w:r>
    </w:p>
    <w:p w:rsidR="005E6A14" w:rsidRPr="00CD66CE" w:rsidRDefault="005E6A14" w:rsidP="005E6A14">
      <w:pPr>
        <w:pStyle w:val="ConsPlusTitle"/>
        <w:spacing w:line="276" w:lineRule="auto"/>
        <w:ind w:firstLine="709"/>
        <w:jc w:val="both"/>
        <w:rPr>
          <w:rFonts w:ascii="Times New Roman" w:hAnsi="Times New Roman" w:cs="Times New Roman"/>
          <w:b w:val="0"/>
          <w:bCs w:val="0"/>
          <w:sz w:val="28"/>
          <w:szCs w:val="28"/>
        </w:rPr>
      </w:pPr>
      <w:r w:rsidRPr="00035E5B">
        <w:rPr>
          <w:rFonts w:ascii="Times New Roman" w:hAnsi="Times New Roman" w:cs="Times New Roman"/>
          <w:b w:val="0"/>
          <w:bCs w:val="0"/>
          <w:sz w:val="28"/>
          <w:szCs w:val="28"/>
        </w:rPr>
        <w:t xml:space="preserve">На финансирование муниципальной программы в 2021 году предусмотрены средства бюджета города Ханты-Мансийска в объеме </w:t>
      </w:r>
      <w:r w:rsidRPr="00CD66CE">
        <w:rPr>
          <w:rFonts w:ascii="Times New Roman" w:hAnsi="Times New Roman" w:cs="Times New Roman"/>
          <w:b w:val="0"/>
          <w:bCs w:val="0"/>
          <w:sz w:val="28"/>
          <w:szCs w:val="28"/>
        </w:rPr>
        <w:t>874 346,4 тыс. рублей.</w:t>
      </w:r>
    </w:p>
    <w:p w:rsidR="005E6A14" w:rsidRDefault="005E6A14" w:rsidP="005E6A14">
      <w:pPr>
        <w:pStyle w:val="ConsPlusTitle"/>
        <w:spacing w:line="276" w:lineRule="auto"/>
        <w:ind w:firstLine="709"/>
        <w:jc w:val="both"/>
        <w:rPr>
          <w:rFonts w:ascii="Times New Roman" w:hAnsi="Times New Roman" w:cs="Times New Roman"/>
          <w:b w:val="0"/>
          <w:bCs w:val="0"/>
          <w:sz w:val="28"/>
          <w:szCs w:val="28"/>
        </w:rPr>
      </w:pPr>
      <w:r w:rsidRPr="00035E5B">
        <w:rPr>
          <w:rFonts w:ascii="Times New Roman" w:hAnsi="Times New Roman" w:cs="Times New Roman"/>
          <w:b w:val="0"/>
          <w:bCs w:val="0"/>
          <w:sz w:val="28"/>
          <w:szCs w:val="28"/>
        </w:rPr>
        <w:t xml:space="preserve">Исполнение </w:t>
      </w:r>
      <w:r w:rsidRPr="00035E5B">
        <w:rPr>
          <w:rFonts w:ascii="Times New Roman" w:hAnsi="Times New Roman" w:cs="Times New Roman"/>
          <w:b w:val="0"/>
          <w:sz w:val="28"/>
          <w:szCs w:val="28"/>
        </w:rPr>
        <w:t>муниципальной программы</w:t>
      </w:r>
      <w:r w:rsidRPr="00035E5B">
        <w:rPr>
          <w:rFonts w:ascii="Times New Roman" w:hAnsi="Times New Roman" w:cs="Times New Roman"/>
          <w:b w:val="0"/>
          <w:bCs w:val="0"/>
          <w:sz w:val="28"/>
          <w:szCs w:val="28"/>
        </w:rPr>
        <w:t xml:space="preserve"> на отчетную дату составляет </w:t>
      </w:r>
      <w:r w:rsidRPr="00EE43D4">
        <w:rPr>
          <w:rFonts w:ascii="Times New Roman" w:hAnsi="Times New Roman" w:cs="Times New Roman"/>
          <w:b w:val="0"/>
          <w:bCs w:val="0"/>
          <w:sz w:val="28"/>
          <w:szCs w:val="28"/>
        </w:rPr>
        <w:t xml:space="preserve">242 913,9 тыс. рублей или 27,8% от годового объема финансирования. </w:t>
      </w:r>
    </w:p>
    <w:p w:rsidR="005E6A14" w:rsidRPr="00B4788C" w:rsidRDefault="005E6A14" w:rsidP="005E6A14">
      <w:pPr>
        <w:pStyle w:val="ConsPlusTitle"/>
        <w:spacing w:line="276" w:lineRule="auto"/>
        <w:ind w:firstLine="709"/>
        <w:jc w:val="both"/>
        <w:rPr>
          <w:rFonts w:ascii="Times New Roman" w:hAnsi="Times New Roman" w:cs="Times New Roman"/>
          <w:b w:val="0"/>
          <w:bCs w:val="0"/>
          <w:sz w:val="28"/>
          <w:szCs w:val="28"/>
          <w:highlight w:val="yellow"/>
        </w:rPr>
      </w:pPr>
    </w:p>
    <w:p w:rsidR="005E6A14" w:rsidRPr="00F336EB" w:rsidRDefault="005E6A14" w:rsidP="005E6A14">
      <w:pPr>
        <w:pStyle w:val="ae"/>
        <w:tabs>
          <w:tab w:val="left" w:pos="0"/>
        </w:tabs>
        <w:suppressAutoHyphens/>
        <w:spacing w:before="0" w:beforeAutospacing="0" w:after="0" w:afterAutospacing="0" w:line="276" w:lineRule="auto"/>
        <w:ind w:firstLine="709"/>
      </w:pPr>
      <w:r w:rsidRPr="00F336EB">
        <w:t>Рисунок 3.18.1.</w:t>
      </w:r>
    </w:p>
    <w:p w:rsidR="005E6A14" w:rsidRPr="00F336EB" w:rsidRDefault="005E6A14" w:rsidP="005E6A14">
      <w:pPr>
        <w:pStyle w:val="ConsPlusTitle"/>
        <w:spacing w:line="276" w:lineRule="auto"/>
        <w:ind w:firstLine="709"/>
        <w:jc w:val="both"/>
        <w:rPr>
          <w:rFonts w:ascii="Times New Roman" w:hAnsi="Times New Roman" w:cs="Times New Roman"/>
          <w:b w:val="0"/>
          <w:bCs w:val="0"/>
          <w:sz w:val="28"/>
          <w:szCs w:val="28"/>
        </w:rPr>
      </w:pPr>
    </w:p>
    <w:p w:rsidR="005E6A14" w:rsidRPr="0097439E" w:rsidRDefault="005E6A14" w:rsidP="005E6A14">
      <w:pPr>
        <w:spacing w:after="0"/>
        <w:ind w:firstLine="709"/>
        <w:jc w:val="center"/>
        <w:rPr>
          <w:b/>
          <w:sz w:val="28"/>
          <w:szCs w:val="28"/>
        </w:rPr>
      </w:pPr>
      <w:r w:rsidRPr="0097439E">
        <w:rPr>
          <w:b/>
          <w:sz w:val="28"/>
          <w:szCs w:val="28"/>
        </w:rPr>
        <w:t>Объемы ассигнований на реализацию муниципальной программы «Молодежь города Ханты-Мансийска», тыс. рублей</w:t>
      </w:r>
    </w:p>
    <w:p w:rsidR="005E6A14" w:rsidRDefault="005E6A14" w:rsidP="005E6A14">
      <w:pPr>
        <w:pStyle w:val="ConsPlusTitle"/>
        <w:spacing w:line="276" w:lineRule="auto"/>
        <w:ind w:right="424"/>
        <w:jc w:val="both"/>
        <w:rPr>
          <w:rFonts w:ascii="Times New Roman" w:hAnsi="Times New Roman" w:cs="Times New Roman"/>
          <w:b w:val="0"/>
          <w:bCs w:val="0"/>
          <w:sz w:val="28"/>
          <w:szCs w:val="28"/>
          <w:highlight w:val="yellow"/>
        </w:rPr>
      </w:pPr>
    </w:p>
    <w:p w:rsidR="005E6A14" w:rsidRDefault="005E6A14" w:rsidP="005E6A14">
      <w:pPr>
        <w:pStyle w:val="ConsPlusTitle"/>
        <w:spacing w:line="276" w:lineRule="auto"/>
        <w:ind w:right="424" w:firstLine="709"/>
        <w:jc w:val="both"/>
        <w:rPr>
          <w:rFonts w:ascii="Times New Roman" w:hAnsi="Times New Roman" w:cs="Times New Roman"/>
          <w:b w:val="0"/>
          <w:bCs w:val="0"/>
          <w:sz w:val="28"/>
          <w:szCs w:val="28"/>
          <w:highlight w:val="yellow"/>
        </w:rPr>
      </w:pPr>
      <w:r>
        <w:rPr>
          <w:noProof/>
        </w:rPr>
        <w:drawing>
          <wp:inline distT="0" distB="0" distL="0" distR="0" wp14:anchorId="342BE004" wp14:editId="123DD398">
            <wp:extent cx="5391150" cy="2378710"/>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5E6A14" w:rsidRDefault="005E6A14" w:rsidP="005E6A14">
      <w:pPr>
        <w:pStyle w:val="ConsPlusTitle"/>
        <w:spacing w:line="276" w:lineRule="auto"/>
        <w:ind w:right="424" w:firstLine="709"/>
        <w:jc w:val="both"/>
        <w:rPr>
          <w:rFonts w:ascii="Times New Roman" w:hAnsi="Times New Roman" w:cs="Times New Roman"/>
          <w:b w:val="0"/>
          <w:bCs w:val="0"/>
          <w:sz w:val="28"/>
          <w:szCs w:val="28"/>
          <w:highlight w:val="yellow"/>
        </w:rPr>
      </w:pPr>
    </w:p>
    <w:p w:rsidR="005E6A14" w:rsidRPr="001F1A85" w:rsidRDefault="005E6A14" w:rsidP="005E6A14">
      <w:pPr>
        <w:pStyle w:val="ae"/>
        <w:tabs>
          <w:tab w:val="left" w:pos="0"/>
          <w:tab w:val="left" w:pos="8505"/>
        </w:tabs>
        <w:suppressAutoHyphens/>
        <w:spacing w:before="0" w:beforeAutospacing="0" w:after="0" w:afterAutospacing="0" w:line="276" w:lineRule="auto"/>
        <w:ind w:firstLine="709"/>
        <w:jc w:val="both"/>
        <w:rPr>
          <w:sz w:val="28"/>
          <w:szCs w:val="28"/>
        </w:rPr>
      </w:pPr>
      <w:r w:rsidRPr="001F1A85">
        <w:rPr>
          <w:sz w:val="28"/>
          <w:szCs w:val="28"/>
        </w:rPr>
        <w:t>Объемы бюджетных ассигнований распределены следующим образом:</w:t>
      </w:r>
    </w:p>
    <w:p w:rsidR="0010023C" w:rsidRPr="00B4788C" w:rsidRDefault="0010023C" w:rsidP="005E6A14">
      <w:pPr>
        <w:pStyle w:val="ae"/>
        <w:tabs>
          <w:tab w:val="left" w:pos="0"/>
          <w:tab w:val="left" w:pos="8505"/>
        </w:tabs>
        <w:suppressAutoHyphens/>
        <w:spacing w:before="0" w:beforeAutospacing="0" w:after="0" w:afterAutospacing="0" w:line="276" w:lineRule="auto"/>
        <w:ind w:firstLine="709"/>
        <w:rPr>
          <w:sz w:val="28"/>
          <w:szCs w:val="28"/>
          <w:highlight w:val="yellow"/>
        </w:rPr>
      </w:pPr>
    </w:p>
    <w:p w:rsidR="005E6A14" w:rsidRPr="0060265F" w:rsidRDefault="005E6A14" w:rsidP="005E6A14">
      <w:pPr>
        <w:pStyle w:val="ae"/>
        <w:tabs>
          <w:tab w:val="left" w:pos="0"/>
          <w:tab w:val="left" w:pos="8505"/>
        </w:tabs>
        <w:suppressAutoHyphens/>
        <w:spacing w:before="0" w:beforeAutospacing="0" w:after="0" w:afterAutospacing="0" w:line="276" w:lineRule="auto"/>
        <w:ind w:firstLine="709"/>
      </w:pPr>
      <w:r w:rsidRPr="0060265F">
        <w:t>Таблица 3.18.1.</w:t>
      </w:r>
    </w:p>
    <w:p w:rsidR="005E6A14" w:rsidRPr="0060265F" w:rsidRDefault="005E6A14" w:rsidP="005E6A14">
      <w:pPr>
        <w:pStyle w:val="ae"/>
        <w:tabs>
          <w:tab w:val="left" w:pos="459"/>
          <w:tab w:val="left" w:pos="8505"/>
        </w:tabs>
        <w:suppressAutoHyphens/>
        <w:spacing w:before="0" w:beforeAutospacing="0" w:after="0" w:afterAutospacing="0" w:line="276" w:lineRule="auto"/>
        <w:ind w:firstLine="709"/>
        <w:jc w:val="center"/>
        <w:rPr>
          <w:b/>
          <w:sz w:val="28"/>
          <w:szCs w:val="28"/>
        </w:rPr>
      </w:pPr>
      <w:r w:rsidRPr="0060265F">
        <w:rPr>
          <w:b/>
          <w:sz w:val="28"/>
          <w:szCs w:val="28"/>
        </w:rPr>
        <w:t>Объем бюджетных ассигнований за 2021 год по основному исполнителю и соисполнителям муниципальной программы «Молодежь города Ханты-Мансийска»</w:t>
      </w:r>
    </w:p>
    <w:p w:rsidR="005E6A14" w:rsidRPr="0060265F" w:rsidRDefault="005E6A14" w:rsidP="005E6A14">
      <w:pPr>
        <w:pStyle w:val="ae"/>
        <w:tabs>
          <w:tab w:val="left" w:pos="459"/>
          <w:tab w:val="left" w:pos="8505"/>
        </w:tabs>
        <w:suppressAutoHyphens/>
        <w:spacing w:before="0" w:beforeAutospacing="0" w:after="0" w:afterAutospacing="0" w:line="276" w:lineRule="auto"/>
        <w:ind w:firstLine="709"/>
        <w:jc w:val="center"/>
      </w:pPr>
      <w:r w:rsidRPr="0060265F">
        <w:t xml:space="preserve">                                                                                                            (тыс. рублей)</w:t>
      </w:r>
    </w:p>
    <w:tbl>
      <w:tblPr>
        <w:tblW w:w="9430" w:type="dxa"/>
        <w:tblInd w:w="92" w:type="dxa"/>
        <w:tblLayout w:type="fixed"/>
        <w:tblLook w:val="04A0" w:firstRow="1" w:lastRow="0" w:firstColumn="1" w:lastColumn="0" w:noHBand="0" w:noVBand="1"/>
      </w:tblPr>
      <w:tblGrid>
        <w:gridCol w:w="583"/>
        <w:gridCol w:w="3402"/>
        <w:gridCol w:w="1276"/>
        <w:gridCol w:w="1417"/>
        <w:gridCol w:w="1396"/>
        <w:gridCol w:w="1356"/>
      </w:tblGrid>
      <w:tr w:rsidR="005E6A14" w:rsidRPr="00B4788C" w:rsidTr="005E6A14">
        <w:trPr>
          <w:trHeight w:val="300"/>
        </w:trPr>
        <w:tc>
          <w:tcPr>
            <w:tcW w:w="583" w:type="dxa"/>
            <w:vMerge w:val="restart"/>
            <w:tcBorders>
              <w:top w:val="single" w:sz="4" w:space="0" w:color="auto"/>
              <w:left w:val="single" w:sz="4" w:space="0" w:color="auto"/>
              <w:right w:val="single" w:sz="4" w:space="0" w:color="auto"/>
            </w:tcBorders>
            <w:vAlign w:val="center"/>
          </w:tcPr>
          <w:p w:rsidR="005E6A14" w:rsidRPr="00FE5E14" w:rsidRDefault="005E6A14" w:rsidP="005E6A14">
            <w:pPr>
              <w:spacing w:after="0" w:line="240" w:lineRule="auto"/>
              <w:ind w:right="77"/>
              <w:jc w:val="center"/>
              <w:rPr>
                <w:sz w:val="20"/>
                <w:szCs w:val="20"/>
              </w:rPr>
            </w:pPr>
            <w:r w:rsidRPr="00FE5E14">
              <w:rPr>
                <w:sz w:val="20"/>
                <w:szCs w:val="20"/>
              </w:rPr>
              <w:t>№ п/п</w:t>
            </w:r>
          </w:p>
        </w:tc>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E6A14" w:rsidRPr="00FE5E14" w:rsidRDefault="005E6A14" w:rsidP="005E6A14">
            <w:pPr>
              <w:spacing w:after="0" w:line="240" w:lineRule="auto"/>
              <w:ind w:right="34"/>
              <w:jc w:val="center"/>
              <w:rPr>
                <w:sz w:val="20"/>
                <w:szCs w:val="20"/>
              </w:rPr>
            </w:pPr>
            <w:r w:rsidRPr="00FE5E14">
              <w:rPr>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0E6CEC" w:rsidRDefault="005E6A14" w:rsidP="005E6A14">
            <w:pPr>
              <w:spacing w:after="0" w:line="240" w:lineRule="auto"/>
              <w:ind w:left="-16" w:right="424"/>
              <w:jc w:val="center"/>
              <w:rPr>
                <w:sz w:val="20"/>
                <w:szCs w:val="20"/>
              </w:rPr>
            </w:pPr>
            <w:r w:rsidRPr="000E6CEC">
              <w:rPr>
                <w:sz w:val="20"/>
                <w:szCs w:val="20"/>
              </w:rPr>
              <w:t>2020 год (отчет)</w:t>
            </w:r>
          </w:p>
        </w:tc>
        <w:tc>
          <w:tcPr>
            <w:tcW w:w="4169" w:type="dxa"/>
            <w:gridSpan w:val="3"/>
            <w:tcBorders>
              <w:top w:val="single" w:sz="4" w:space="0" w:color="auto"/>
              <w:left w:val="nil"/>
              <w:bottom w:val="single" w:sz="4" w:space="0" w:color="auto"/>
              <w:right w:val="single" w:sz="4" w:space="0" w:color="auto"/>
            </w:tcBorders>
            <w:shd w:val="clear" w:color="auto" w:fill="auto"/>
            <w:noWrap/>
            <w:vAlign w:val="center"/>
            <w:hideMark/>
          </w:tcPr>
          <w:p w:rsidR="005E6A14" w:rsidRPr="00FE5E14" w:rsidRDefault="005E6A14" w:rsidP="005E6A14">
            <w:pPr>
              <w:spacing w:after="0" w:line="240" w:lineRule="auto"/>
              <w:ind w:right="424"/>
              <w:jc w:val="center"/>
              <w:rPr>
                <w:sz w:val="20"/>
                <w:szCs w:val="20"/>
              </w:rPr>
            </w:pPr>
            <w:r w:rsidRPr="00FE5E14">
              <w:rPr>
                <w:sz w:val="20"/>
                <w:szCs w:val="20"/>
              </w:rPr>
              <w:t xml:space="preserve">2021 год </w:t>
            </w:r>
          </w:p>
        </w:tc>
      </w:tr>
      <w:tr w:rsidR="005E6A14" w:rsidRPr="00B4788C" w:rsidTr="005E6A14">
        <w:trPr>
          <w:trHeight w:val="900"/>
        </w:trPr>
        <w:tc>
          <w:tcPr>
            <w:tcW w:w="583" w:type="dxa"/>
            <w:vMerge/>
            <w:tcBorders>
              <w:left w:val="single" w:sz="4" w:space="0" w:color="auto"/>
              <w:bottom w:val="single" w:sz="4" w:space="0" w:color="auto"/>
              <w:right w:val="single" w:sz="4" w:space="0" w:color="auto"/>
            </w:tcBorders>
          </w:tcPr>
          <w:p w:rsidR="005E6A14" w:rsidRPr="00B4788C" w:rsidRDefault="005E6A14" w:rsidP="005E6A14">
            <w:pPr>
              <w:spacing w:after="0" w:line="240" w:lineRule="auto"/>
              <w:ind w:right="77"/>
              <w:rPr>
                <w:sz w:val="20"/>
                <w:szCs w:val="20"/>
                <w:highlight w:val="yellow"/>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5E6A14" w:rsidRPr="00B4788C" w:rsidRDefault="005E6A14" w:rsidP="005E6A14">
            <w:pPr>
              <w:spacing w:after="0" w:line="240" w:lineRule="auto"/>
              <w:ind w:right="34"/>
              <w:rPr>
                <w:sz w:val="20"/>
                <w:szCs w:val="20"/>
                <w:highlight w:val="yellow"/>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E6A14" w:rsidRPr="00B4788C" w:rsidRDefault="005E6A14" w:rsidP="005E6A14">
            <w:pPr>
              <w:spacing w:after="0" w:line="240" w:lineRule="auto"/>
              <w:ind w:right="424"/>
              <w:rPr>
                <w:sz w:val="20"/>
                <w:szCs w:val="20"/>
                <w:highlight w:val="yellow"/>
              </w:rPr>
            </w:pPr>
          </w:p>
        </w:tc>
        <w:tc>
          <w:tcPr>
            <w:tcW w:w="1417" w:type="dxa"/>
            <w:tcBorders>
              <w:top w:val="nil"/>
              <w:left w:val="nil"/>
              <w:bottom w:val="single" w:sz="4" w:space="0" w:color="auto"/>
              <w:right w:val="single" w:sz="4" w:space="0" w:color="auto"/>
            </w:tcBorders>
            <w:shd w:val="clear" w:color="auto" w:fill="auto"/>
            <w:hideMark/>
          </w:tcPr>
          <w:p w:rsidR="005E6A14" w:rsidRPr="00B4788C" w:rsidRDefault="005E6A14" w:rsidP="005E6A14">
            <w:pPr>
              <w:jc w:val="center"/>
              <w:rPr>
                <w:rFonts w:eastAsia="Times New Roman"/>
                <w:color w:val="000000" w:themeColor="text1"/>
                <w:sz w:val="20"/>
                <w:szCs w:val="20"/>
                <w:highlight w:val="yellow"/>
              </w:rPr>
            </w:pPr>
            <w:r w:rsidRPr="00986B19">
              <w:rPr>
                <w:rFonts w:eastAsia="Times New Roman"/>
                <w:color w:val="000000" w:themeColor="text1"/>
                <w:sz w:val="20"/>
                <w:szCs w:val="20"/>
              </w:rPr>
              <w:t>Уточненный план</w:t>
            </w:r>
          </w:p>
        </w:tc>
        <w:tc>
          <w:tcPr>
            <w:tcW w:w="1396" w:type="dxa"/>
            <w:tcBorders>
              <w:top w:val="nil"/>
              <w:left w:val="nil"/>
              <w:bottom w:val="single" w:sz="4" w:space="0" w:color="auto"/>
              <w:right w:val="single" w:sz="4" w:space="0" w:color="auto"/>
            </w:tcBorders>
            <w:shd w:val="clear" w:color="auto" w:fill="auto"/>
            <w:hideMark/>
          </w:tcPr>
          <w:p w:rsidR="005E6A14" w:rsidRPr="00FE5E14" w:rsidRDefault="005E6A14" w:rsidP="005E6A14">
            <w:pPr>
              <w:jc w:val="center"/>
              <w:rPr>
                <w:rFonts w:eastAsia="Times New Roman"/>
                <w:color w:val="000000" w:themeColor="text1"/>
                <w:sz w:val="20"/>
                <w:szCs w:val="20"/>
              </w:rPr>
            </w:pPr>
            <w:r w:rsidRPr="00FE5E14">
              <w:rPr>
                <w:rFonts w:eastAsia="Times New Roman"/>
                <w:color w:val="000000" w:themeColor="text1"/>
                <w:sz w:val="20"/>
                <w:szCs w:val="20"/>
              </w:rPr>
              <w:t>Исполнение</w:t>
            </w:r>
          </w:p>
        </w:tc>
        <w:tc>
          <w:tcPr>
            <w:tcW w:w="1356" w:type="dxa"/>
            <w:tcBorders>
              <w:top w:val="nil"/>
              <w:left w:val="nil"/>
              <w:bottom w:val="single" w:sz="4" w:space="0" w:color="auto"/>
              <w:right w:val="single" w:sz="4" w:space="0" w:color="auto"/>
            </w:tcBorders>
            <w:shd w:val="clear" w:color="auto" w:fill="auto"/>
            <w:hideMark/>
          </w:tcPr>
          <w:p w:rsidR="005E6A14" w:rsidRPr="00FE5E14" w:rsidRDefault="005E6A14" w:rsidP="005E6A14">
            <w:pPr>
              <w:spacing w:after="0"/>
              <w:jc w:val="center"/>
              <w:rPr>
                <w:rFonts w:eastAsia="Times New Roman"/>
                <w:color w:val="000000" w:themeColor="text1"/>
                <w:sz w:val="20"/>
                <w:szCs w:val="20"/>
              </w:rPr>
            </w:pPr>
            <w:r w:rsidRPr="00FE5E14">
              <w:rPr>
                <w:rFonts w:eastAsia="Times New Roman"/>
                <w:color w:val="000000" w:themeColor="text1"/>
                <w:sz w:val="20"/>
                <w:szCs w:val="20"/>
              </w:rPr>
              <w:t>% исполнения</w:t>
            </w:r>
          </w:p>
        </w:tc>
      </w:tr>
      <w:tr w:rsidR="005E6A14" w:rsidRPr="00B4788C" w:rsidTr="005E6A14">
        <w:trPr>
          <w:trHeight w:val="300"/>
        </w:trPr>
        <w:tc>
          <w:tcPr>
            <w:tcW w:w="583" w:type="dxa"/>
            <w:tcBorders>
              <w:top w:val="nil"/>
              <w:left w:val="single" w:sz="4" w:space="0" w:color="auto"/>
              <w:bottom w:val="single" w:sz="4" w:space="0" w:color="auto"/>
              <w:right w:val="single" w:sz="4" w:space="0" w:color="auto"/>
            </w:tcBorders>
          </w:tcPr>
          <w:p w:rsidR="005E6A14" w:rsidRPr="00B4788C" w:rsidRDefault="005E6A14" w:rsidP="005E6A14">
            <w:pPr>
              <w:spacing w:after="0" w:line="240" w:lineRule="auto"/>
              <w:ind w:right="77"/>
              <w:rPr>
                <w:sz w:val="20"/>
                <w:szCs w:val="20"/>
                <w:highlight w:val="yellow"/>
              </w:rPr>
            </w:pPr>
          </w:p>
        </w:tc>
        <w:tc>
          <w:tcPr>
            <w:tcW w:w="3402" w:type="dxa"/>
            <w:tcBorders>
              <w:top w:val="nil"/>
              <w:left w:val="single" w:sz="4" w:space="0" w:color="auto"/>
              <w:bottom w:val="single" w:sz="4" w:space="0" w:color="auto"/>
              <w:right w:val="single" w:sz="4" w:space="0" w:color="auto"/>
            </w:tcBorders>
            <w:shd w:val="clear" w:color="auto" w:fill="auto"/>
            <w:hideMark/>
          </w:tcPr>
          <w:p w:rsidR="005E6A14" w:rsidRPr="00965078" w:rsidRDefault="005E6A14" w:rsidP="005E6A14">
            <w:pPr>
              <w:spacing w:after="0" w:line="240" w:lineRule="auto"/>
              <w:ind w:right="34"/>
              <w:jc w:val="left"/>
              <w:rPr>
                <w:sz w:val="20"/>
                <w:szCs w:val="20"/>
              </w:rPr>
            </w:pPr>
            <w:r w:rsidRPr="00965078">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5E6A14" w:rsidRPr="00AA5525" w:rsidRDefault="005E6A14" w:rsidP="005E6A14">
            <w:pPr>
              <w:spacing w:after="0" w:line="240" w:lineRule="auto"/>
              <w:ind w:right="209"/>
              <w:jc w:val="center"/>
              <w:rPr>
                <w:sz w:val="20"/>
                <w:szCs w:val="20"/>
              </w:rPr>
            </w:pPr>
            <w:r w:rsidRPr="00AA5525">
              <w:rPr>
                <w:sz w:val="20"/>
                <w:szCs w:val="20"/>
              </w:rPr>
              <w:t>293 316,0</w:t>
            </w:r>
          </w:p>
        </w:tc>
        <w:tc>
          <w:tcPr>
            <w:tcW w:w="1417" w:type="dxa"/>
            <w:tcBorders>
              <w:top w:val="nil"/>
              <w:left w:val="nil"/>
              <w:bottom w:val="single" w:sz="4" w:space="0" w:color="auto"/>
              <w:right w:val="single" w:sz="4" w:space="0" w:color="auto"/>
            </w:tcBorders>
            <w:shd w:val="clear" w:color="auto" w:fill="auto"/>
          </w:tcPr>
          <w:p w:rsidR="005E6A14" w:rsidRPr="00BD6428" w:rsidRDefault="005E6A14" w:rsidP="005E6A14">
            <w:pPr>
              <w:spacing w:after="0" w:line="240" w:lineRule="auto"/>
              <w:ind w:right="89"/>
              <w:jc w:val="center"/>
              <w:rPr>
                <w:sz w:val="20"/>
                <w:szCs w:val="20"/>
              </w:rPr>
            </w:pPr>
            <w:r w:rsidRPr="00BD6428">
              <w:rPr>
                <w:sz w:val="20"/>
                <w:szCs w:val="20"/>
              </w:rPr>
              <w:t>874 346,4</w:t>
            </w:r>
          </w:p>
        </w:tc>
        <w:tc>
          <w:tcPr>
            <w:tcW w:w="1396" w:type="dxa"/>
            <w:tcBorders>
              <w:top w:val="nil"/>
              <w:left w:val="nil"/>
              <w:bottom w:val="single" w:sz="4" w:space="0" w:color="auto"/>
              <w:right w:val="single" w:sz="4" w:space="0" w:color="auto"/>
            </w:tcBorders>
            <w:shd w:val="clear" w:color="auto" w:fill="auto"/>
          </w:tcPr>
          <w:p w:rsidR="005E6A14" w:rsidRPr="00BD6428" w:rsidRDefault="005E6A14" w:rsidP="005E6A14">
            <w:pPr>
              <w:spacing w:after="0" w:line="240" w:lineRule="auto"/>
              <w:ind w:right="209"/>
              <w:jc w:val="center"/>
              <w:rPr>
                <w:sz w:val="20"/>
                <w:szCs w:val="20"/>
              </w:rPr>
            </w:pPr>
            <w:r w:rsidRPr="00BD6428">
              <w:rPr>
                <w:sz w:val="20"/>
                <w:szCs w:val="20"/>
              </w:rPr>
              <w:t>242 913,9</w:t>
            </w:r>
          </w:p>
        </w:tc>
        <w:tc>
          <w:tcPr>
            <w:tcW w:w="1356" w:type="dxa"/>
            <w:tcBorders>
              <w:top w:val="nil"/>
              <w:left w:val="nil"/>
              <w:bottom w:val="single" w:sz="4" w:space="0" w:color="auto"/>
              <w:right w:val="single" w:sz="4" w:space="0" w:color="auto"/>
            </w:tcBorders>
            <w:shd w:val="clear" w:color="auto" w:fill="auto"/>
            <w:hideMark/>
          </w:tcPr>
          <w:p w:rsidR="005E6A14" w:rsidRPr="00BD6428" w:rsidRDefault="005E6A14" w:rsidP="005E6A14">
            <w:pPr>
              <w:spacing w:after="0" w:line="240" w:lineRule="auto"/>
              <w:ind w:right="147"/>
              <w:jc w:val="center"/>
              <w:rPr>
                <w:sz w:val="20"/>
                <w:szCs w:val="20"/>
              </w:rPr>
            </w:pPr>
            <w:r w:rsidRPr="00BD6428">
              <w:rPr>
                <w:sz w:val="20"/>
                <w:szCs w:val="20"/>
              </w:rPr>
              <w:t>27,8%</w:t>
            </w:r>
          </w:p>
        </w:tc>
      </w:tr>
      <w:tr w:rsidR="005E6A14" w:rsidRPr="00B4788C" w:rsidTr="005E6A14">
        <w:trPr>
          <w:trHeight w:val="454"/>
        </w:trPr>
        <w:tc>
          <w:tcPr>
            <w:tcW w:w="583" w:type="dxa"/>
            <w:tcBorders>
              <w:top w:val="nil"/>
              <w:left w:val="single" w:sz="4" w:space="0" w:color="auto"/>
              <w:bottom w:val="single" w:sz="4" w:space="0" w:color="auto"/>
              <w:right w:val="single" w:sz="4" w:space="0" w:color="auto"/>
            </w:tcBorders>
          </w:tcPr>
          <w:p w:rsidR="005E6A14" w:rsidRPr="00D16271" w:rsidRDefault="005E6A14" w:rsidP="005E6A14">
            <w:pPr>
              <w:spacing w:after="0" w:line="240" w:lineRule="auto"/>
              <w:ind w:right="77"/>
              <w:jc w:val="center"/>
              <w:rPr>
                <w:sz w:val="20"/>
                <w:szCs w:val="20"/>
              </w:rPr>
            </w:pPr>
            <w:r w:rsidRPr="00D16271">
              <w:rPr>
                <w:sz w:val="20"/>
                <w:szCs w:val="20"/>
              </w:rPr>
              <w:t>1</w:t>
            </w:r>
          </w:p>
        </w:tc>
        <w:tc>
          <w:tcPr>
            <w:tcW w:w="3402" w:type="dxa"/>
            <w:tcBorders>
              <w:top w:val="nil"/>
              <w:left w:val="single" w:sz="4" w:space="0" w:color="auto"/>
              <w:bottom w:val="single" w:sz="4" w:space="0" w:color="auto"/>
              <w:right w:val="single" w:sz="4" w:space="0" w:color="auto"/>
            </w:tcBorders>
            <w:shd w:val="clear" w:color="auto" w:fill="auto"/>
            <w:hideMark/>
          </w:tcPr>
          <w:p w:rsidR="005E6A14" w:rsidRPr="00306023" w:rsidRDefault="005E6A14" w:rsidP="005E6A14">
            <w:pPr>
              <w:spacing w:after="0" w:line="240" w:lineRule="auto"/>
              <w:ind w:right="34"/>
              <w:jc w:val="left"/>
              <w:rPr>
                <w:bCs/>
                <w:sz w:val="20"/>
                <w:szCs w:val="20"/>
              </w:rPr>
            </w:pPr>
            <w:r w:rsidRPr="00306023">
              <w:rPr>
                <w:bCs/>
                <w:sz w:val="20"/>
                <w:szCs w:val="20"/>
              </w:rPr>
              <w:t>Муниципальное бюджетное учреждение «Молодежный центр»</w:t>
            </w:r>
          </w:p>
        </w:tc>
        <w:tc>
          <w:tcPr>
            <w:tcW w:w="1276" w:type="dxa"/>
            <w:tcBorders>
              <w:top w:val="nil"/>
              <w:left w:val="nil"/>
              <w:bottom w:val="single" w:sz="4" w:space="0" w:color="auto"/>
              <w:right w:val="single" w:sz="4" w:space="0" w:color="auto"/>
            </w:tcBorders>
            <w:shd w:val="clear" w:color="auto" w:fill="auto"/>
            <w:hideMark/>
          </w:tcPr>
          <w:p w:rsidR="005E6A14" w:rsidRPr="00AA5525" w:rsidRDefault="005E6A14" w:rsidP="005E6A14">
            <w:pPr>
              <w:tabs>
                <w:tab w:val="left" w:pos="971"/>
              </w:tabs>
              <w:spacing w:after="0" w:line="240" w:lineRule="auto"/>
              <w:ind w:right="209"/>
              <w:jc w:val="center"/>
              <w:rPr>
                <w:sz w:val="20"/>
                <w:szCs w:val="20"/>
              </w:rPr>
            </w:pPr>
            <w:r w:rsidRPr="00AA5525">
              <w:rPr>
                <w:sz w:val="20"/>
                <w:szCs w:val="20"/>
              </w:rPr>
              <w:t>26 893,9</w:t>
            </w:r>
          </w:p>
        </w:tc>
        <w:tc>
          <w:tcPr>
            <w:tcW w:w="1417" w:type="dxa"/>
            <w:tcBorders>
              <w:top w:val="nil"/>
              <w:left w:val="nil"/>
              <w:bottom w:val="single" w:sz="4" w:space="0" w:color="auto"/>
              <w:right w:val="single" w:sz="4" w:space="0" w:color="auto"/>
            </w:tcBorders>
            <w:shd w:val="clear" w:color="auto" w:fill="auto"/>
          </w:tcPr>
          <w:p w:rsidR="005E6A14" w:rsidRPr="00D47A09" w:rsidRDefault="005E6A14" w:rsidP="005E6A14">
            <w:pPr>
              <w:spacing w:after="0" w:line="240" w:lineRule="auto"/>
              <w:ind w:right="89"/>
              <w:jc w:val="center"/>
              <w:rPr>
                <w:sz w:val="20"/>
                <w:szCs w:val="20"/>
              </w:rPr>
            </w:pPr>
            <w:r w:rsidRPr="00D47A09">
              <w:rPr>
                <w:sz w:val="20"/>
                <w:szCs w:val="20"/>
              </w:rPr>
              <w:t>28 651,6</w:t>
            </w:r>
          </w:p>
        </w:tc>
        <w:tc>
          <w:tcPr>
            <w:tcW w:w="1396" w:type="dxa"/>
            <w:tcBorders>
              <w:top w:val="nil"/>
              <w:left w:val="nil"/>
              <w:bottom w:val="single" w:sz="4" w:space="0" w:color="auto"/>
              <w:right w:val="single" w:sz="4" w:space="0" w:color="auto"/>
            </w:tcBorders>
            <w:shd w:val="clear" w:color="auto" w:fill="auto"/>
          </w:tcPr>
          <w:p w:rsidR="005E6A14" w:rsidRPr="00D47A09" w:rsidRDefault="005E6A14" w:rsidP="005E6A14">
            <w:pPr>
              <w:tabs>
                <w:tab w:val="left" w:pos="971"/>
              </w:tabs>
              <w:spacing w:after="0" w:line="240" w:lineRule="auto"/>
              <w:ind w:right="209"/>
              <w:jc w:val="center"/>
              <w:rPr>
                <w:sz w:val="20"/>
                <w:szCs w:val="20"/>
              </w:rPr>
            </w:pPr>
            <w:r w:rsidRPr="00D47A09">
              <w:rPr>
                <w:sz w:val="20"/>
                <w:szCs w:val="20"/>
              </w:rPr>
              <w:t>28 651,6</w:t>
            </w:r>
          </w:p>
        </w:tc>
        <w:tc>
          <w:tcPr>
            <w:tcW w:w="1356" w:type="dxa"/>
            <w:tcBorders>
              <w:top w:val="nil"/>
              <w:left w:val="nil"/>
              <w:bottom w:val="single" w:sz="4" w:space="0" w:color="auto"/>
              <w:right w:val="single" w:sz="4" w:space="0" w:color="auto"/>
            </w:tcBorders>
            <w:shd w:val="clear" w:color="auto" w:fill="auto"/>
            <w:hideMark/>
          </w:tcPr>
          <w:p w:rsidR="005E6A14" w:rsidRPr="00B4788C" w:rsidRDefault="005E6A14" w:rsidP="005E6A14">
            <w:pPr>
              <w:spacing w:after="0" w:line="240" w:lineRule="auto"/>
              <w:ind w:right="147"/>
              <w:jc w:val="center"/>
              <w:rPr>
                <w:sz w:val="20"/>
                <w:szCs w:val="20"/>
                <w:highlight w:val="yellow"/>
              </w:rPr>
            </w:pPr>
            <w:r w:rsidRPr="00F93074">
              <w:rPr>
                <w:sz w:val="20"/>
                <w:szCs w:val="20"/>
              </w:rPr>
              <w:t>100%</w:t>
            </w:r>
          </w:p>
        </w:tc>
      </w:tr>
      <w:tr w:rsidR="005E6A14" w:rsidRPr="00B4788C" w:rsidTr="005E6A14">
        <w:trPr>
          <w:trHeight w:val="454"/>
        </w:trPr>
        <w:tc>
          <w:tcPr>
            <w:tcW w:w="583" w:type="dxa"/>
            <w:tcBorders>
              <w:top w:val="nil"/>
              <w:left w:val="single" w:sz="4" w:space="0" w:color="auto"/>
              <w:bottom w:val="single" w:sz="4" w:space="0" w:color="auto"/>
              <w:right w:val="single" w:sz="4" w:space="0" w:color="auto"/>
            </w:tcBorders>
          </w:tcPr>
          <w:p w:rsidR="005E6A14" w:rsidRPr="00D16271" w:rsidRDefault="005E6A14" w:rsidP="005E6A14">
            <w:pPr>
              <w:spacing w:after="0" w:line="240" w:lineRule="auto"/>
              <w:ind w:right="77"/>
              <w:jc w:val="center"/>
              <w:rPr>
                <w:sz w:val="20"/>
                <w:szCs w:val="20"/>
              </w:rPr>
            </w:pPr>
            <w:r w:rsidRPr="00D16271">
              <w:rPr>
                <w:sz w:val="20"/>
                <w:szCs w:val="20"/>
              </w:rPr>
              <w:t>2</w:t>
            </w:r>
          </w:p>
        </w:tc>
        <w:tc>
          <w:tcPr>
            <w:tcW w:w="3402" w:type="dxa"/>
            <w:tcBorders>
              <w:top w:val="nil"/>
              <w:left w:val="single" w:sz="4" w:space="0" w:color="auto"/>
              <w:bottom w:val="single" w:sz="4" w:space="0" w:color="auto"/>
              <w:right w:val="single" w:sz="4" w:space="0" w:color="auto"/>
            </w:tcBorders>
            <w:shd w:val="clear" w:color="auto" w:fill="auto"/>
            <w:hideMark/>
          </w:tcPr>
          <w:p w:rsidR="005E6A14" w:rsidRPr="00AD6402" w:rsidRDefault="005E6A14" w:rsidP="005E6A14">
            <w:pPr>
              <w:spacing w:after="0" w:line="240" w:lineRule="auto"/>
              <w:ind w:right="34"/>
              <w:jc w:val="left"/>
              <w:rPr>
                <w:bCs/>
                <w:sz w:val="20"/>
                <w:szCs w:val="20"/>
              </w:rPr>
            </w:pPr>
            <w:r w:rsidRPr="00AD6402">
              <w:rPr>
                <w:sz w:val="20"/>
                <w:szCs w:val="20"/>
              </w:rPr>
              <w:t>Муниципальное казенное учреждение «Управление капитального строительства города Ханты-Мансийска»</w:t>
            </w:r>
          </w:p>
        </w:tc>
        <w:tc>
          <w:tcPr>
            <w:tcW w:w="1276" w:type="dxa"/>
            <w:tcBorders>
              <w:top w:val="nil"/>
              <w:left w:val="nil"/>
              <w:bottom w:val="single" w:sz="4" w:space="0" w:color="auto"/>
              <w:right w:val="single" w:sz="4" w:space="0" w:color="auto"/>
            </w:tcBorders>
            <w:shd w:val="clear" w:color="auto" w:fill="auto"/>
            <w:hideMark/>
          </w:tcPr>
          <w:p w:rsidR="005E6A14" w:rsidRPr="00AA5525" w:rsidRDefault="005E6A14" w:rsidP="005E6A14">
            <w:pPr>
              <w:tabs>
                <w:tab w:val="left" w:pos="971"/>
              </w:tabs>
              <w:spacing w:after="0" w:line="240" w:lineRule="auto"/>
              <w:ind w:right="209"/>
              <w:jc w:val="center"/>
              <w:rPr>
                <w:sz w:val="20"/>
                <w:szCs w:val="20"/>
              </w:rPr>
            </w:pPr>
            <w:r w:rsidRPr="00AA5525">
              <w:rPr>
                <w:sz w:val="20"/>
                <w:szCs w:val="20"/>
              </w:rPr>
              <w:t>266 422,1</w:t>
            </w:r>
          </w:p>
        </w:tc>
        <w:tc>
          <w:tcPr>
            <w:tcW w:w="1417" w:type="dxa"/>
            <w:tcBorders>
              <w:top w:val="nil"/>
              <w:left w:val="nil"/>
              <w:bottom w:val="single" w:sz="4" w:space="0" w:color="auto"/>
              <w:right w:val="single" w:sz="4" w:space="0" w:color="auto"/>
            </w:tcBorders>
            <w:shd w:val="clear" w:color="auto" w:fill="auto"/>
          </w:tcPr>
          <w:p w:rsidR="005E6A14" w:rsidRPr="00D47A09" w:rsidRDefault="005E6A14" w:rsidP="005E6A14">
            <w:pPr>
              <w:spacing w:after="0" w:line="240" w:lineRule="auto"/>
              <w:ind w:right="89"/>
              <w:jc w:val="center"/>
              <w:rPr>
                <w:sz w:val="20"/>
                <w:szCs w:val="20"/>
              </w:rPr>
            </w:pPr>
            <w:r w:rsidRPr="00D47A09">
              <w:rPr>
                <w:sz w:val="20"/>
                <w:szCs w:val="20"/>
              </w:rPr>
              <w:t>845 694,8</w:t>
            </w:r>
          </w:p>
        </w:tc>
        <w:tc>
          <w:tcPr>
            <w:tcW w:w="1396" w:type="dxa"/>
            <w:tcBorders>
              <w:top w:val="nil"/>
              <w:left w:val="nil"/>
              <w:bottom w:val="single" w:sz="4" w:space="0" w:color="auto"/>
              <w:right w:val="single" w:sz="4" w:space="0" w:color="auto"/>
            </w:tcBorders>
            <w:shd w:val="clear" w:color="auto" w:fill="auto"/>
          </w:tcPr>
          <w:p w:rsidR="005E6A14" w:rsidRPr="00D47A09" w:rsidRDefault="005E6A14" w:rsidP="005E6A14">
            <w:pPr>
              <w:tabs>
                <w:tab w:val="left" w:pos="971"/>
              </w:tabs>
              <w:spacing w:after="0" w:line="240" w:lineRule="auto"/>
              <w:ind w:right="209"/>
              <w:jc w:val="center"/>
              <w:rPr>
                <w:sz w:val="20"/>
                <w:szCs w:val="20"/>
              </w:rPr>
            </w:pPr>
            <w:r w:rsidRPr="00D47A09">
              <w:rPr>
                <w:sz w:val="20"/>
                <w:szCs w:val="20"/>
              </w:rPr>
              <w:t>214 262,3</w:t>
            </w:r>
          </w:p>
        </w:tc>
        <w:tc>
          <w:tcPr>
            <w:tcW w:w="1356" w:type="dxa"/>
            <w:tcBorders>
              <w:top w:val="nil"/>
              <w:left w:val="nil"/>
              <w:bottom w:val="single" w:sz="4" w:space="0" w:color="auto"/>
              <w:right w:val="single" w:sz="4" w:space="0" w:color="auto"/>
            </w:tcBorders>
            <w:shd w:val="clear" w:color="auto" w:fill="auto"/>
            <w:hideMark/>
          </w:tcPr>
          <w:p w:rsidR="005E6A14" w:rsidRPr="00B4788C" w:rsidRDefault="005E6A14" w:rsidP="005E6A14">
            <w:pPr>
              <w:spacing w:after="0" w:line="240" w:lineRule="auto"/>
              <w:ind w:right="147"/>
              <w:jc w:val="center"/>
              <w:rPr>
                <w:sz w:val="20"/>
                <w:szCs w:val="20"/>
                <w:highlight w:val="yellow"/>
              </w:rPr>
            </w:pPr>
            <w:r w:rsidRPr="0077430E">
              <w:rPr>
                <w:sz w:val="20"/>
                <w:szCs w:val="20"/>
              </w:rPr>
              <w:t>25,3%</w:t>
            </w:r>
          </w:p>
        </w:tc>
      </w:tr>
    </w:tbl>
    <w:p w:rsidR="005E6A14" w:rsidRPr="00B4788C" w:rsidRDefault="005E6A14" w:rsidP="005E6A14">
      <w:pPr>
        <w:pStyle w:val="ae"/>
        <w:tabs>
          <w:tab w:val="left" w:pos="0"/>
        </w:tabs>
        <w:suppressAutoHyphens/>
        <w:spacing w:before="0" w:beforeAutospacing="0" w:after="0" w:afterAutospacing="0" w:line="276" w:lineRule="auto"/>
        <w:ind w:right="424"/>
        <w:jc w:val="both"/>
        <w:rPr>
          <w:highlight w:val="yellow"/>
        </w:rPr>
      </w:pPr>
    </w:p>
    <w:p w:rsidR="005E6A14" w:rsidRPr="00B4788C" w:rsidRDefault="005E6A14" w:rsidP="005E6A14">
      <w:pPr>
        <w:pStyle w:val="ae"/>
        <w:tabs>
          <w:tab w:val="left" w:pos="0"/>
        </w:tabs>
        <w:suppressAutoHyphens/>
        <w:spacing w:before="0" w:beforeAutospacing="0" w:after="0" w:afterAutospacing="0" w:line="276" w:lineRule="auto"/>
        <w:ind w:firstLine="709"/>
        <w:jc w:val="center"/>
        <w:rPr>
          <w:highlight w:val="yellow"/>
        </w:rPr>
      </w:pPr>
      <w:r w:rsidRPr="005C5DD3">
        <w:tab/>
      </w:r>
      <w:r w:rsidRPr="005C5DD3">
        <w:tab/>
      </w:r>
      <w:r w:rsidRPr="005C5DD3">
        <w:tab/>
      </w:r>
      <w:r w:rsidRPr="005C5DD3">
        <w:tab/>
      </w:r>
      <w:r w:rsidRPr="00B4788C">
        <w:rPr>
          <w:highlight w:val="yellow"/>
        </w:rPr>
        <w:t xml:space="preserve">                             </w:t>
      </w:r>
    </w:p>
    <w:p w:rsidR="005E6A14" w:rsidRPr="00AA4A9F" w:rsidRDefault="005E6A14" w:rsidP="005E6A14">
      <w:pPr>
        <w:pStyle w:val="ae"/>
        <w:tabs>
          <w:tab w:val="left" w:pos="0"/>
        </w:tabs>
        <w:suppressAutoHyphens/>
        <w:spacing w:before="0" w:beforeAutospacing="0" w:after="0" w:afterAutospacing="0" w:line="276" w:lineRule="auto"/>
        <w:ind w:firstLine="709"/>
      </w:pPr>
      <w:r w:rsidRPr="00AA4A9F">
        <w:t>Рисунок 3.18.2.</w:t>
      </w:r>
    </w:p>
    <w:p w:rsidR="005E6A14" w:rsidRPr="00D3621F" w:rsidRDefault="005E6A14" w:rsidP="005E6A14">
      <w:pPr>
        <w:pStyle w:val="ae"/>
        <w:tabs>
          <w:tab w:val="left" w:pos="459"/>
        </w:tabs>
        <w:suppressAutoHyphens/>
        <w:spacing w:before="0" w:beforeAutospacing="0" w:after="0" w:afterAutospacing="0" w:line="276" w:lineRule="auto"/>
        <w:ind w:firstLine="709"/>
        <w:jc w:val="center"/>
        <w:rPr>
          <w:b/>
          <w:sz w:val="28"/>
          <w:szCs w:val="28"/>
        </w:rPr>
      </w:pPr>
      <w:r w:rsidRPr="00D3621F">
        <w:rPr>
          <w:b/>
          <w:sz w:val="28"/>
          <w:szCs w:val="28"/>
        </w:rPr>
        <w:t>Структура расходов муниципальной программы</w:t>
      </w:r>
    </w:p>
    <w:p w:rsidR="005E6A14" w:rsidRPr="00D3621F" w:rsidRDefault="005E6A14" w:rsidP="005E6A14">
      <w:pPr>
        <w:pStyle w:val="ae"/>
        <w:tabs>
          <w:tab w:val="left" w:pos="459"/>
        </w:tabs>
        <w:suppressAutoHyphens/>
        <w:spacing w:before="0" w:beforeAutospacing="0" w:after="0" w:afterAutospacing="0" w:line="276" w:lineRule="auto"/>
        <w:ind w:firstLine="709"/>
        <w:jc w:val="center"/>
        <w:rPr>
          <w:b/>
          <w:sz w:val="28"/>
          <w:szCs w:val="28"/>
        </w:rPr>
      </w:pPr>
      <w:r w:rsidRPr="00D3621F">
        <w:rPr>
          <w:b/>
          <w:sz w:val="28"/>
          <w:szCs w:val="28"/>
        </w:rPr>
        <w:t xml:space="preserve"> «Молодежь города Ханты-Мансийска», тыс. рублей</w:t>
      </w:r>
    </w:p>
    <w:p w:rsidR="005E6A14" w:rsidRDefault="005E6A14" w:rsidP="005E6A14">
      <w:pPr>
        <w:pStyle w:val="ae"/>
        <w:tabs>
          <w:tab w:val="left" w:pos="459"/>
        </w:tabs>
        <w:suppressAutoHyphens/>
        <w:spacing w:before="0" w:beforeAutospacing="0" w:after="0" w:afterAutospacing="0" w:line="276" w:lineRule="auto"/>
        <w:ind w:right="424"/>
        <w:jc w:val="left"/>
        <w:rPr>
          <w:noProof/>
          <w:highlight w:val="yellow"/>
        </w:rPr>
      </w:pPr>
      <w:r w:rsidRPr="00B4788C">
        <w:rPr>
          <w:noProof/>
          <w:highlight w:val="yellow"/>
        </w:rPr>
        <w:t xml:space="preserve"> </w:t>
      </w:r>
    </w:p>
    <w:p w:rsidR="005E6A14" w:rsidRDefault="005E6A14" w:rsidP="005E6A14">
      <w:pPr>
        <w:pStyle w:val="ae"/>
        <w:tabs>
          <w:tab w:val="left" w:pos="459"/>
        </w:tabs>
        <w:suppressAutoHyphens/>
        <w:spacing w:before="0" w:beforeAutospacing="0" w:after="0" w:afterAutospacing="0" w:line="276" w:lineRule="auto"/>
        <w:ind w:right="424"/>
        <w:jc w:val="left"/>
        <w:rPr>
          <w:noProof/>
          <w:highlight w:val="yellow"/>
        </w:rPr>
      </w:pPr>
    </w:p>
    <w:p w:rsidR="005E6A14" w:rsidRDefault="005E6A14" w:rsidP="005E6A14">
      <w:pPr>
        <w:pStyle w:val="ae"/>
        <w:tabs>
          <w:tab w:val="left" w:pos="459"/>
        </w:tabs>
        <w:suppressAutoHyphens/>
        <w:spacing w:before="0" w:beforeAutospacing="0" w:after="0" w:afterAutospacing="0" w:line="276" w:lineRule="auto"/>
        <w:ind w:right="424"/>
        <w:jc w:val="left"/>
        <w:rPr>
          <w:noProof/>
          <w:highlight w:val="yellow"/>
        </w:rPr>
      </w:pPr>
    </w:p>
    <w:p w:rsidR="005E6A14" w:rsidRDefault="005E6A14" w:rsidP="005E6A14">
      <w:pPr>
        <w:pStyle w:val="ae"/>
        <w:tabs>
          <w:tab w:val="left" w:pos="459"/>
        </w:tabs>
        <w:suppressAutoHyphens/>
        <w:spacing w:before="0" w:beforeAutospacing="0" w:after="0" w:afterAutospacing="0" w:line="276" w:lineRule="auto"/>
        <w:ind w:right="424"/>
        <w:jc w:val="left"/>
        <w:rPr>
          <w:noProof/>
          <w:highlight w:val="yellow"/>
        </w:rPr>
      </w:pPr>
      <w:r>
        <w:rPr>
          <w:noProof/>
        </w:rPr>
        <w:drawing>
          <wp:inline distT="0" distB="0" distL="0" distR="0" wp14:anchorId="68EB3566" wp14:editId="226C7953">
            <wp:extent cx="5905500" cy="3620135"/>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5E6A14" w:rsidRPr="00B4788C" w:rsidRDefault="005E6A14" w:rsidP="005E6A14">
      <w:pPr>
        <w:pStyle w:val="ae"/>
        <w:tabs>
          <w:tab w:val="left" w:pos="459"/>
        </w:tabs>
        <w:suppressAutoHyphens/>
        <w:spacing w:before="0" w:beforeAutospacing="0" w:after="0" w:afterAutospacing="0" w:line="276" w:lineRule="auto"/>
        <w:ind w:right="424"/>
        <w:jc w:val="left"/>
        <w:rPr>
          <w:sz w:val="28"/>
          <w:szCs w:val="28"/>
          <w:highlight w:val="yellow"/>
        </w:rPr>
      </w:pPr>
    </w:p>
    <w:p w:rsidR="005E6A14" w:rsidRDefault="005E6A14" w:rsidP="005E6A14">
      <w:pPr>
        <w:pStyle w:val="ae"/>
        <w:tabs>
          <w:tab w:val="left" w:pos="459"/>
          <w:tab w:val="left" w:pos="8505"/>
        </w:tabs>
        <w:suppressAutoHyphens/>
        <w:spacing w:before="0" w:beforeAutospacing="0" w:after="0" w:afterAutospacing="0" w:line="276" w:lineRule="auto"/>
        <w:jc w:val="left"/>
        <w:rPr>
          <w:sz w:val="28"/>
          <w:szCs w:val="28"/>
        </w:rPr>
      </w:pPr>
    </w:p>
    <w:p w:rsidR="0010023C" w:rsidRPr="00757AB8" w:rsidRDefault="0010023C" w:rsidP="005E6A14">
      <w:pPr>
        <w:pStyle w:val="ae"/>
        <w:tabs>
          <w:tab w:val="left" w:pos="459"/>
          <w:tab w:val="left" w:pos="8505"/>
        </w:tabs>
        <w:suppressAutoHyphens/>
        <w:spacing w:before="0" w:beforeAutospacing="0" w:after="0" w:afterAutospacing="0" w:line="276" w:lineRule="auto"/>
        <w:jc w:val="left"/>
        <w:rPr>
          <w:sz w:val="28"/>
          <w:szCs w:val="28"/>
        </w:rPr>
      </w:pPr>
    </w:p>
    <w:p w:rsidR="005E6A14" w:rsidRPr="00757AB8" w:rsidRDefault="005E6A14" w:rsidP="005E6A14">
      <w:pPr>
        <w:pStyle w:val="ae"/>
        <w:tabs>
          <w:tab w:val="left" w:pos="459"/>
          <w:tab w:val="left" w:pos="8505"/>
        </w:tabs>
        <w:suppressAutoHyphens/>
        <w:spacing w:before="0" w:beforeAutospacing="0" w:after="0" w:afterAutospacing="0" w:line="276" w:lineRule="auto"/>
        <w:ind w:firstLine="709"/>
      </w:pPr>
      <w:r w:rsidRPr="00757AB8">
        <w:t>Таблица 3.18.2.</w:t>
      </w:r>
    </w:p>
    <w:p w:rsidR="005E6A14" w:rsidRPr="00757AB8" w:rsidRDefault="005E6A14" w:rsidP="005E6A14">
      <w:pPr>
        <w:pStyle w:val="ae"/>
        <w:tabs>
          <w:tab w:val="left" w:pos="459"/>
          <w:tab w:val="left" w:pos="8505"/>
        </w:tabs>
        <w:suppressAutoHyphens/>
        <w:spacing w:before="0" w:beforeAutospacing="0" w:after="0" w:afterAutospacing="0" w:line="276" w:lineRule="auto"/>
        <w:ind w:firstLine="709"/>
        <w:jc w:val="center"/>
        <w:rPr>
          <w:b/>
          <w:sz w:val="28"/>
          <w:szCs w:val="28"/>
        </w:rPr>
      </w:pPr>
      <w:r w:rsidRPr="00757AB8">
        <w:rPr>
          <w:b/>
          <w:sz w:val="28"/>
          <w:szCs w:val="28"/>
        </w:rPr>
        <w:t>Структура расходов муниципальной программы «Молодежь города Ханты-Мансийска»</w:t>
      </w:r>
    </w:p>
    <w:p w:rsidR="005E6A14" w:rsidRPr="00757AB8" w:rsidRDefault="005E6A14" w:rsidP="005E6A14">
      <w:pPr>
        <w:pStyle w:val="ae"/>
        <w:tabs>
          <w:tab w:val="left" w:pos="459"/>
          <w:tab w:val="left" w:pos="8505"/>
        </w:tabs>
        <w:suppressAutoHyphens/>
        <w:spacing w:before="0" w:beforeAutospacing="0" w:after="0" w:afterAutospacing="0" w:line="276" w:lineRule="auto"/>
        <w:ind w:firstLine="709"/>
      </w:pPr>
      <w:r w:rsidRPr="00757AB8">
        <w:t xml:space="preserve"> (тыс. рублей)</w:t>
      </w:r>
    </w:p>
    <w:tbl>
      <w:tblPr>
        <w:tblW w:w="93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1276"/>
        <w:gridCol w:w="1418"/>
        <w:gridCol w:w="1465"/>
        <w:gridCol w:w="1370"/>
      </w:tblGrid>
      <w:tr w:rsidR="005E6A14" w:rsidRPr="00A13F94" w:rsidTr="005E6A14">
        <w:trPr>
          <w:trHeight w:val="300"/>
          <w:tblHeader/>
        </w:trPr>
        <w:tc>
          <w:tcPr>
            <w:tcW w:w="3828" w:type="dxa"/>
            <w:vMerge w:val="restart"/>
            <w:hideMark/>
          </w:tcPr>
          <w:p w:rsidR="005E6A14" w:rsidRPr="00B4788C" w:rsidRDefault="005E6A14" w:rsidP="005E6A14">
            <w:pPr>
              <w:tabs>
                <w:tab w:val="left" w:pos="3153"/>
              </w:tabs>
              <w:spacing w:after="0" w:line="240" w:lineRule="auto"/>
              <w:ind w:right="33"/>
              <w:jc w:val="center"/>
              <w:rPr>
                <w:sz w:val="20"/>
                <w:szCs w:val="20"/>
                <w:highlight w:val="yellow"/>
              </w:rPr>
            </w:pPr>
            <w:r w:rsidRPr="004A5A67">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noWrap/>
            <w:hideMark/>
          </w:tcPr>
          <w:p w:rsidR="005E6A14" w:rsidRPr="00B4788C" w:rsidRDefault="005E6A14" w:rsidP="005E6A14">
            <w:pPr>
              <w:spacing w:after="0" w:line="240" w:lineRule="auto"/>
              <w:ind w:right="34"/>
              <w:jc w:val="center"/>
              <w:rPr>
                <w:sz w:val="20"/>
                <w:szCs w:val="20"/>
                <w:highlight w:val="yellow"/>
              </w:rPr>
            </w:pPr>
          </w:p>
          <w:p w:rsidR="005E6A14" w:rsidRPr="00B4788C" w:rsidRDefault="005E6A14" w:rsidP="005E6A14">
            <w:pPr>
              <w:spacing w:after="0" w:line="240" w:lineRule="auto"/>
              <w:ind w:right="34"/>
              <w:jc w:val="center"/>
              <w:rPr>
                <w:sz w:val="20"/>
                <w:szCs w:val="20"/>
                <w:highlight w:val="yellow"/>
              </w:rPr>
            </w:pPr>
            <w:r w:rsidRPr="006B3E8D">
              <w:rPr>
                <w:sz w:val="20"/>
                <w:szCs w:val="20"/>
              </w:rPr>
              <w:t>2020 год (отчет)</w:t>
            </w:r>
          </w:p>
        </w:tc>
        <w:tc>
          <w:tcPr>
            <w:tcW w:w="4253" w:type="dxa"/>
            <w:gridSpan w:val="3"/>
            <w:noWrap/>
            <w:hideMark/>
          </w:tcPr>
          <w:p w:rsidR="005E6A14" w:rsidRPr="00A13F94" w:rsidRDefault="005E6A14" w:rsidP="005E6A14">
            <w:pPr>
              <w:spacing w:after="0" w:line="240" w:lineRule="auto"/>
              <w:ind w:right="424"/>
              <w:jc w:val="center"/>
              <w:rPr>
                <w:sz w:val="20"/>
                <w:szCs w:val="20"/>
              </w:rPr>
            </w:pPr>
            <w:r w:rsidRPr="00A13F94">
              <w:rPr>
                <w:sz w:val="20"/>
                <w:szCs w:val="20"/>
              </w:rPr>
              <w:t xml:space="preserve">2021 год </w:t>
            </w:r>
          </w:p>
        </w:tc>
      </w:tr>
      <w:tr w:rsidR="005E6A14" w:rsidRPr="00A13F94" w:rsidTr="005E6A14">
        <w:trPr>
          <w:trHeight w:val="900"/>
          <w:tblHeader/>
        </w:trPr>
        <w:tc>
          <w:tcPr>
            <w:tcW w:w="3828" w:type="dxa"/>
            <w:vMerge/>
            <w:hideMark/>
          </w:tcPr>
          <w:p w:rsidR="005E6A14" w:rsidRPr="00B4788C" w:rsidRDefault="005E6A14" w:rsidP="005E6A14">
            <w:pPr>
              <w:tabs>
                <w:tab w:val="left" w:pos="3153"/>
              </w:tabs>
              <w:spacing w:after="0" w:line="240" w:lineRule="auto"/>
              <w:ind w:right="33"/>
              <w:rPr>
                <w:sz w:val="20"/>
                <w:szCs w:val="20"/>
                <w:highlight w:val="yellow"/>
              </w:rPr>
            </w:pPr>
          </w:p>
        </w:tc>
        <w:tc>
          <w:tcPr>
            <w:tcW w:w="1276" w:type="dxa"/>
            <w:vMerge/>
            <w:hideMark/>
          </w:tcPr>
          <w:p w:rsidR="005E6A14" w:rsidRPr="00B4788C" w:rsidRDefault="005E6A14" w:rsidP="005E6A14">
            <w:pPr>
              <w:spacing w:after="0" w:line="240" w:lineRule="auto"/>
              <w:ind w:right="34"/>
              <w:rPr>
                <w:sz w:val="20"/>
                <w:szCs w:val="20"/>
                <w:highlight w:val="yellow"/>
              </w:rPr>
            </w:pPr>
          </w:p>
        </w:tc>
        <w:tc>
          <w:tcPr>
            <w:tcW w:w="1418" w:type="dxa"/>
            <w:hideMark/>
          </w:tcPr>
          <w:p w:rsidR="005E6A14" w:rsidRPr="00EC2510" w:rsidRDefault="005E6A14" w:rsidP="005E6A14">
            <w:pPr>
              <w:jc w:val="center"/>
              <w:rPr>
                <w:rFonts w:eastAsia="Times New Roman"/>
                <w:color w:val="000000" w:themeColor="text1"/>
                <w:sz w:val="20"/>
                <w:szCs w:val="20"/>
              </w:rPr>
            </w:pPr>
            <w:r w:rsidRPr="00EC2510">
              <w:rPr>
                <w:rFonts w:eastAsia="Times New Roman"/>
                <w:color w:val="000000" w:themeColor="text1"/>
                <w:sz w:val="20"/>
                <w:szCs w:val="20"/>
              </w:rPr>
              <w:t>Уточненный план</w:t>
            </w:r>
          </w:p>
        </w:tc>
        <w:tc>
          <w:tcPr>
            <w:tcW w:w="1465" w:type="dxa"/>
            <w:hideMark/>
          </w:tcPr>
          <w:p w:rsidR="005E6A14" w:rsidRPr="00A13F94" w:rsidRDefault="005E6A14" w:rsidP="005E6A14">
            <w:pPr>
              <w:jc w:val="center"/>
              <w:rPr>
                <w:rFonts w:eastAsia="Times New Roman"/>
                <w:color w:val="000000" w:themeColor="text1"/>
                <w:sz w:val="20"/>
                <w:szCs w:val="20"/>
              </w:rPr>
            </w:pPr>
            <w:r w:rsidRPr="00A13F94">
              <w:rPr>
                <w:rFonts w:eastAsia="Times New Roman"/>
                <w:color w:val="000000" w:themeColor="text1"/>
                <w:sz w:val="20"/>
                <w:szCs w:val="20"/>
              </w:rPr>
              <w:t>Исполнение</w:t>
            </w:r>
          </w:p>
        </w:tc>
        <w:tc>
          <w:tcPr>
            <w:tcW w:w="1370" w:type="dxa"/>
            <w:hideMark/>
          </w:tcPr>
          <w:p w:rsidR="005E6A14" w:rsidRPr="00A13F94" w:rsidRDefault="005E6A14" w:rsidP="005E6A14">
            <w:pPr>
              <w:spacing w:after="0"/>
              <w:jc w:val="center"/>
              <w:rPr>
                <w:rFonts w:eastAsia="Times New Roman"/>
                <w:color w:val="000000" w:themeColor="text1"/>
                <w:sz w:val="20"/>
                <w:szCs w:val="20"/>
              </w:rPr>
            </w:pPr>
            <w:r w:rsidRPr="00A13F94">
              <w:rPr>
                <w:rFonts w:eastAsia="Times New Roman"/>
                <w:color w:val="000000" w:themeColor="text1"/>
                <w:sz w:val="20"/>
                <w:szCs w:val="20"/>
              </w:rPr>
              <w:t>% исполнения</w:t>
            </w:r>
          </w:p>
        </w:tc>
      </w:tr>
      <w:tr w:rsidR="005E6A14" w:rsidRPr="00B4788C" w:rsidTr="005E6A14">
        <w:trPr>
          <w:trHeight w:val="300"/>
        </w:trPr>
        <w:tc>
          <w:tcPr>
            <w:tcW w:w="3828" w:type="dxa"/>
            <w:hideMark/>
          </w:tcPr>
          <w:p w:rsidR="005E6A14" w:rsidRPr="006A0821" w:rsidRDefault="005E6A14" w:rsidP="005E6A14">
            <w:pPr>
              <w:tabs>
                <w:tab w:val="left" w:pos="3153"/>
              </w:tabs>
              <w:spacing w:after="0" w:line="240" w:lineRule="auto"/>
              <w:ind w:right="33"/>
              <w:jc w:val="left"/>
              <w:rPr>
                <w:bCs/>
                <w:sz w:val="20"/>
                <w:szCs w:val="20"/>
              </w:rPr>
            </w:pPr>
            <w:r w:rsidRPr="006A0821">
              <w:rPr>
                <w:bCs/>
                <w:sz w:val="20"/>
                <w:szCs w:val="20"/>
              </w:rPr>
              <w:t>Всего по муниципальной программе, в том числе:</w:t>
            </w:r>
          </w:p>
        </w:tc>
        <w:tc>
          <w:tcPr>
            <w:tcW w:w="1276" w:type="dxa"/>
            <w:hideMark/>
          </w:tcPr>
          <w:p w:rsidR="005E6A14" w:rsidRPr="005E06F6" w:rsidRDefault="005E6A14" w:rsidP="005E6A14">
            <w:pPr>
              <w:spacing w:after="0" w:line="240" w:lineRule="auto"/>
              <w:jc w:val="center"/>
              <w:rPr>
                <w:sz w:val="20"/>
                <w:szCs w:val="20"/>
              </w:rPr>
            </w:pPr>
            <w:r w:rsidRPr="005E06F6">
              <w:rPr>
                <w:sz w:val="20"/>
                <w:szCs w:val="20"/>
              </w:rPr>
              <w:t>293 316,0</w:t>
            </w:r>
          </w:p>
        </w:tc>
        <w:tc>
          <w:tcPr>
            <w:tcW w:w="1418" w:type="dxa"/>
          </w:tcPr>
          <w:p w:rsidR="005E6A14" w:rsidRPr="005E37A9" w:rsidRDefault="005E6A14" w:rsidP="005E6A14">
            <w:pPr>
              <w:spacing w:after="0" w:line="240" w:lineRule="auto"/>
              <w:jc w:val="center"/>
              <w:rPr>
                <w:sz w:val="20"/>
                <w:szCs w:val="20"/>
              </w:rPr>
            </w:pPr>
            <w:r w:rsidRPr="005E37A9">
              <w:rPr>
                <w:sz w:val="20"/>
                <w:szCs w:val="20"/>
              </w:rPr>
              <w:t>874 346,4</w:t>
            </w:r>
          </w:p>
        </w:tc>
        <w:tc>
          <w:tcPr>
            <w:tcW w:w="1465" w:type="dxa"/>
          </w:tcPr>
          <w:p w:rsidR="005E6A14" w:rsidRPr="005E37A9" w:rsidRDefault="005E6A14" w:rsidP="005E6A14">
            <w:pPr>
              <w:spacing w:after="0" w:line="240" w:lineRule="auto"/>
              <w:jc w:val="center"/>
              <w:rPr>
                <w:sz w:val="20"/>
                <w:szCs w:val="20"/>
              </w:rPr>
            </w:pPr>
            <w:r w:rsidRPr="005E37A9">
              <w:rPr>
                <w:sz w:val="20"/>
                <w:szCs w:val="20"/>
              </w:rPr>
              <w:t>242 913,9</w:t>
            </w:r>
          </w:p>
        </w:tc>
        <w:tc>
          <w:tcPr>
            <w:tcW w:w="1370" w:type="dxa"/>
            <w:hideMark/>
          </w:tcPr>
          <w:p w:rsidR="005E6A14" w:rsidRPr="005E37A9" w:rsidRDefault="005E6A14" w:rsidP="005E6A14">
            <w:pPr>
              <w:spacing w:after="0" w:line="240" w:lineRule="auto"/>
              <w:jc w:val="center"/>
              <w:rPr>
                <w:sz w:val="20"/>
                <w:szCs w:val="20"/>
              </w:rPr>
            </w:pPr>
            <w:r w:rsidRPr="005E37A9">
              <w:rPr>
                <w:sz w:val="20"/>
                <w:szCs w:val="20"/>
              </w:rPr>
              <w:t>27,8%</w:t>
            </w:r>
          </w:p>
        </w:tc>
      </w:tr>
      <w:tr w:rsidR="005E6A14" w:rsidRPr="00B4788C" w:rsidTr="005E6A14">
        <w:trPr>
          <w:trHeight w:val="300"/>
        </w:trPr>
        <w:tc>
          <w:tcPr>
            <w:tcW w:w="3828" w:type="dxa"/>
            <w:hideMark/>
          </w:tcPr>
          <w:p w:rsidR="005E6A14" w:rsidRPr="008754AA" w:rsidRDefault="005E6A14" w:rsidP="005E6A14">
            <w:pPr>
              <w:tabs>
                <w:tab w:val="left" w:pos="3153"/>
              </w:tabs>
              <w:spacing w:after="0" w:line="240" w:lineRule="auto"/>
              <w:ind w:right="33"/>
              <w:jc w:val="left"/>
              <w:rPr>
                <w:sz w:val="20"/>
                <w:szCs w:val="20"/>
              </w:rPr>
            </w:pPr>
            <w:r w:rsidRPr="008754AA">
              <w:rPr>
                <w:sz w:val="20"/>
                <w:szCs w:val="20"/>
              </w:rPr>
              <w:t xml:space="preserve">- федеральный бюджет </w:t>
            </w:r>
          </w:p>
        </w:tc>
        <w:tc>
          <w:tcPr>
            <w:tcW w:w="1276" w:type="dxa"/>
            <w:hideMark/>
          </w:tcPr>
          <w:p w:rsidR="005E6A14" w:rsidRPr="005E06F6" w:rsidRDefault="005E6A14" w:rsidP="005E6A14">
            <w:pPr>
              <w:spacing w:after="0" w:line="240" w:lineRule="auto"/>
              <w:jc w:val="center"/>
              <w:rPr>
                <w:sz w:val="20"/>
                <w:szCs w:val="20"/>
              </w:rPr>
            </w:pPr>
            <w:r w:rsidRPr="005E06F6">
              <w:rPr>
                <w:sz w:val="20"/>
                <w:szCs w:val="20"/>
              </w:rPr>
              <w:t>0,0</w:t>
            </w:r>
          </w:p>
        </w:tc>
        <w:tc>
          <w:tcPr>
            <w:tcW w:w="1418" w:type="dxa"/>
          </w:tcPr>
          <w:p w:rsidR="005E6A14" w:rsidRPr="00A540B3" w:rsidRDefault="005E6A14" w:rsidP="005E6A14">
            <w:pPr>
              <w:spacing w:after="0" w:line="240" w:lineRule="auto"/>
              <w:jc w:val="center"/>
              <w:rPr>
                <w:sz w:val="20"/>
                <w:szCs w:val="20"/>
              </w:rPr>
            </w:pPr>
            <w:r w:rsidRPr="00A540B3">
              <w:rPr>
                <w:sz w:val="20"/>
                <w:szCs w:val="20"/>
              </w:rPr>
              <w:t>0,0</w:t>
            </w:r>
          </w:p>
        </w:tc>
        <w:tc>
          <w:tcPr>
            <w:tcW w:w="1465" w:type="dxa"/>
          </w:tcPr>
          <w:p w:rsidR="005E6A14" w:rsidRPr="00A540B3" w:rsidRDefault="005E6A14" w:rsidP="005E6A14">
            <w:pPr>
              <w:spacing w:after="0" w:line="240" w:lineRule="auto"/>
              <w:jc w:val="center"/>
              <w:rPr>
                <w:sz w:val="20"/>
                <w:szCs w:val="20"/>
              </w:rPr>
            </w:pPr>
            <w:r w:rsidRPr="00A540B3">
              <w:rPr>
                <w:sz w:val="20"/>
                <w:szCs w:val="20"/>
              </w:rPr>
              <w:t>0,0</w:t>
            </w:r>
          </w:p>
        </w:tc>
        <w:tc>
          <w:tcPr>
            <w:tcW w:w="1370" w:type="dxa"/>
            <w:hideMark/>
          </w:tcPr>
          <w:p w:rsidR="005E6A14" w:rsidRPr="008754AA" w:rsidRDefault="005E6A14" w:rsidP="005E6A14">
            <w:pPr>
              <w:spacing w:after="0" w:line="240" w:lineRule="auto"/>
              <w:jc w:val="center"/>
              <w:rPr>
                <w:sz w:val="20"/>
                <w:szCs w:val="20"/>
              </w:rPr>
            </w:pPr>
            <w:r w:rsidRPr="008754AA">
              <w:rPr>
                <w:sz w:val="20"/>
                <w:szCs w:val="20"/>
              </w:rPr>
              <w:t>0%</w:t>
            </w:r>
          </w:p>
        </w:tc>
      </w:tr>
      <w:tr w:rsidR="005E6A14" w:rsidRPr="00B4788C" w:rsidTr="005E6A14">
        <w:trPr>
          <w:trHeight w:val="300"/>
        </w:trPr>
        <w:tc>
          <w:tcPr>
            <w:tcW w:w="3828" w:type="dxa"/>
            <w:hideMark/>
          </w:tcPr>
          <w:p w:rsidR="005E6A14" w:rsidRPr="007F30C4" w:rsidRDefault="005E6A14" w:rsidP="005E6A14">
            <w:pPr>
              <w:tabs>
                <w:tab w:val="left" w:pos="3153"/>
              </w:tabs>
              <w:spacing w:after="0" w:line="240" w:lineRule="auto"/>
              <w:ind w:right="33"/>
              <w:jc w:val="left"/>
              <w:rPr>
                <w:sz w:val="20"/>
                <w:szCs w:val="20"/>
              </w:rPr>
            </w:pPr>
            <w:r w:rsidRPr="007F30C4">
              <w:rPr>
                <w:sz w:val="20"/>
                <w:szCs w:val="20"/>
              </w:rPr>
              <w:t xml:space="preserve">- бюджет автономного округа </w:t>
            </w:r>
          </w:p>
        </w:tc>
        <w:tc>
          <w:tcPr>
            <w:tcW w:w="1276" w:type="dxa"/>
            <w:hideMark/>
          </w:tcPr>
          <w:p w:rsidR="005E6A14" w:rsidRPr="005E06F6" w:rsidRDefault="005E6A14" w:rsidP="005E6A14">
            <w:pPr>
              <w:spacing w:after="0" w:line="240" w:lineRule="auto"/>
              <w:jc w:val="center"/>
              <w:rPr>
                <w:sz w:val="20"/>
                <w:szCs w:val="20"/>
              </w:rPr>
            </w:pPr>
            <w:r w:rsidRPr="005E06F6">
              <w:rPr>
                <w:sz w:val="20"/>
                <w:szCs w:val="20"/>
              </w:rPr>
              <w:t>246 444,0</w:t>
            </w:r>
          </w:p>
        </w:tc>
        <w:tc>
          <w:tcPr>
            <w:tcW w:w="1418" w:type="dxa"/>
          </w:tcPr>
          <w:p w:rsidR="005E6A14" w:rsidRPr="005E37A9" w:rsidRDefault="005E6A14" w:rsidP="005E6A14">
            <w:pPr>
              <w:spacing w:after="0" w:line="240" w:lineRule="auto"/>
              <w:jc w:val="center"/>
              <w:rPr>
                <w:sz w:val="20"/>
                <w:szCs w:val="20"/>
              </w:rPr>
            </w:pPr>
            <w:r w:rsidRPr="005E37A9">
              <w:rPr>
                <w:sz w:val="20"/>
                <w:szCs w:val="20"/>
              </w:rPr>
              <w:t>767 768,5</w:t>
            </w:r>
          </w:p>
        </w:tc>
        <w:tc>
          <w:tcPr>
            <w:tcW w:w="1465" w:type="dxa"/>
          </w:tcPr>
          <w:p w:rsidR="005E6A14" w:rsidRPr="005E37A9" w:rsidRDefault="005E6A14" w:rsidP="005E6A14">
            <w:pPr>
              <w:spacing w:after="0" w:line="240" w:lineRule="auto"/>
              <w:jc w:val="center"/>
              <w:rPr>
                <w:sz w:val="20"/>
                <w:szCs w:val="20"/>
              </w:rPr>
            </w:pPr>
            <w:r w:rsidRPr="005E37A9">
              <w:rPr>
                <w:sz w:val="20"/>
                <w:szCs w:val="20"/>
              </w:rPr>
              <w:t>199 479,2</w:t>
            </w:r>
          </w:p>
        </w:tc>
        <w:tc>
          <w:tcPr>
            <w:tcW w:w="1370" w:type="dxa"/>
            <w:hideMark/>
          </w:tcPr>
          <w:p w:rsidR="005E6A14" w:rsidRPr="005E37A9" w:rsidRDefault="005E6A14" w:rsidP="005E6A14">
            <w:pPr>
              <w:spacing w:after="0" w:line="240" w:lineRule="auto"/>
              <w:jc w:val="center"/>
              <w:rPr>
                <w:sz w:val="20"/>
                <w:szCs w:val="20"/>
              </w:rPr>
            </w:pPr>
            <w:r w:rsidRPr="005E37A9">
              <w:rPr>
                <w:sz w:val="20"/>
                <w:szCs w:val="20"/>
              </w:rPr>
              <w:t>26,0%</w:t>
            </w:r>
          </w:p>
        </w:tc>
      </w:tr>
      <w:tr w:rsidR="005E6A14" w:rsidRPr="00B4788C" w:rsidTr="005E6A14">
        <w:trPr>
          <w:trHeight w:val="300"/>
        </w:trPr>
        <w:tc>
          <w:tcPr>
            <w:tcW w:w="3828" w:type="dxa"/>
            <w:hideMark/>
          </w:tcPr>
          <w:p w:rsidR="005E6A14" w:rsidRPr="007F30C4" w:rsidRDefault="005E6A14" w:rsidP="005E6A14">
            <w:pPr>
              <w:tabs>
                <w:tab w:val="left" w:pos="3153"/>
              </w:tabs>
              <w:spacing w:after="0" w:line="240" w:lineRule="auto"/>
              <w:ind w:right="33"/>
              <w:jc w:val="left"/>
              <w:rPr>
                <w:sz w:val="20"/>
                <w:szCs w:val="20"/>
              </w:rPr>
            </w:pPr>
            <w:r w:rsidRPr="007F30C4">
              <w:rPr>
                <w:sz w:val="20"/>
                <w:szCs w:val="20"/>
              </w:rPr>
              <w:t>- бюджет города</w:t>
            </w:r>
          </w:p>
        </w:tc>
        <w:tc>
          <w:tcPr>
            <w:tcW w:w="1276" w:type="dxa"/>
            <w:hideMark/>
          </w:tcPr>
          <w:p w:rsidR="005E6A14" w:rsidRPr="005E06F6" w:rsidRDefault="005E6A14" w:rsidP="005E6A14">
            <w:pPr>
              <w:spacing w:after="0" w:line="240" w:lineRule="auto"/>
              <w:jc w:val="center"/>
              <w:rPr>
                <w:sz w:val="20"/>
                <w:szCs w:val="20"/>
              </w:rPr>
            </w:pPr>
            <w:r w:rsidRPr="005E06F6">
              <w:rPr>
                <w:sz w:val="20"/>
                <w:szCs w:val="20"/>
              </w:rPr>
              <w:t>46 872,0</w:t>
            </w:r>
          </w:p>
        </w:tc>
        <w:tc>
          <w:tcPr>
            <w:tcW w:w="1418" w:type="dxa"/>
          </w:tcPr>
          <w:p w:rsidR="005E6A14" w:rsidRPr="00D6407C" w:rsidRDefault="005E6A14" w:rsidP="005E6A14">
            <w:pPr>
              <w:spacing w:after="0" w:line="240" w:lineRule="auto"/>
              <w:jc w:val="center"/>
              <w:rPr>
                <w:sz w:val="20"/>
                <w:szCs w:val="20"/>
              </w:rPr>
            </w:pPr>
            <w:r w:rsidRPr="00D6407C">
              <w:rPr>
                <w:sz w:val="20"/>
                <w:szCs w:val="20"/>
              </w:rPr>
              <w:t>106 577,9</w:t>
            </w:r>
          </w:p>
        </w:tc>
        <w:tc>
          <w:tcPr>
            <w:tcW w:w="1465" w:type="dxa"/>
          </w:tcPr>
          <w:p w:rsidR="005E6A14" w:rsidRPr="00D6407C" w:rsidRDefault="005E6A14" w:rsidP="005E6A14">
            <w:pPr>
              <w:spacing w:after="0" w:line="240" w:lineRule="auto"/>
              <w:jc w:val="center"/>
              <w:rPr>
                <w:sz w:val="20"/>
                <w:szCs w:val="20"/>
              </w:rPr>
            </w:pPr>
            <w:r w:rsidRPr="00D6407C">
              <w:rPr>
                <w:sz w:val="20"/>
                <w:szCs w:val="20"/>
              </w:rPr>
              <w:t>43 434,7</w:t>
            </w:r>
          </w:p>
        </w:tc>
        <w:tc>
          <w:tcPr>
            <w:tcW w:w="1370" w:type="dxa"/>
            <w:hideMark/>
          </w:tcPr>
          <w:p w:rsidR="005E6A14" w:rsidRPr="00D6407C" w:rsidRDefault="005E6A14" w:rsidP="005E6A14">
            <w:pPr>
              <w:spacing w:after="0" w:line="240" w:lineRule="auto"/>
              <w:jc w:val="center"/>
              <w:rPr>
                <w:sz w:val="20"/>
                <w:szCs w:val="20"/>
              </w:rPr>
            </w:pPr>
            <w:r w:rsidRPr="00D6407C">
              <w:rPr>
                <w:sz w:val="20"/>
                <w:szCs w:val="20"/>
              </w:rPr>
              <w:t>40,8%</w:t>
            </w:r>
          </w:p>
        </w:tc>
      </w:tr>
      <w:tr w:rsidR="005E6A14" w:rsidRPr="00B4788C" w:rsidTr="005E6A14">
        <w:trPr>
          <w:trHeight w:val="300"/>
        </w:trPr>
        <w:tc>
          <w:tcPr>
            <w:tcW w:w="3828" w:type="dxa"/>
            <w:hideMark/>
          </w:tcPr>
          <w:p w:rsidR="005E6A14" w:rsidRPr="0017555B" w:rsidRDefault="005E6A14" w:rsidP="005E6A14">
            <w:pPr>
              <w:tabs>
                <w:tab w:val="left" w:pos="3153"/>
              </w:tabs>
              <w:spacing w:after="0" w:line="240" w:lineRule="auto"/>
              <w:ind w:right="33"/>
              <w:jc w:val="left"/>
              <w:rPr>
                <w:sz w:val="20"/>
                <w:szCs w:val="20"/>
              </w:rPr>
            </w:pPr>
            <w:r w:rsidRPr="0017555B">
              <w:rPr>
                <w:sz w:val="20"/>
                <w:szCs w:val="20"/>
              </w:rPr>
              <w:t>Основное мероприятие «Организация и проведение мероприятий в сфере молодежной политики», всего, в том числе:</w:t>
            </w:r>
          </w:p>
        </w:tc>
        <w:tc>
          <w:tcPr>
            <w:tcW w:w="1276" w:type="dxa"/>
            <w:hideMark/>
          </w:tcPr>
          <w:p w:rsidR="005E6A14" w:rsidRPr="005E06F6" w:rsidRDefault="005E6A14" w:rsidP="005E6A14">
            <w:pPr>
              <w:spacing w:after="0" w:line="240" w:lineRule="auto"/>
              <w:jc w:val="center"/>
              <w:rPr>
                <w:sz w:val="20"/>
                <w:szCs w:val="20"/>
              </w:rPr>
            </w:pPr>
            <w:r w:rsidRPr="005E06F6">
              <w:rPr>
                <w:sz w:val="20"/>
                <w:szCs w:val="20"/>
              </w:rPr>
              <w:t>13 919,2</w:t>
            </w:r>
          </w:p>
        </w:tc>
        <w:tc>
          <w:tcPr>
            <w:tcW w:w="1418" w:type="dxa"/>
          </w:tcPr>
          <w:p w:rsidR="005E6A14" w:rsidRPr="00F64AF0" w:rsidRDefault="005E6A14" w:rsidP="005E6A14">
            <w:pPr>
              <w:spacing w:after="0" w:line="240" w:lineRule="auto"/>
              <w:jc w:val="center"/>
              <w:rPr>
                <w:sz w:val="20"/>
                <w:szCs w:val="20"/>
              </w:rPr>
            </w:pPr>
            <w:r w:rsidRPr="00F64AF0">
              <w:rPr>
                <w:sz w:val="20"/>
                <w:szCs w:val="20"/>
              </w:rPr>
              <w:t>15 836,7</w:t>
            </w:r>
          </w:p>
        </w:tc>
        <w:tc>
          <w:tcPr>
            <w:tcW w:w="1465" w:type="dxa"/>
          </w:tcPr>
          <w:p w:rsidR="005E6A14" w:rsidRPr="00F64AF0" w:rsidRDefault="005E6A14" w:rsidP="005E6A14">
            <w:pPr>
              <w:spacing w:after="0" w:line="240" w:lineRule="auto"/>
              <w:jc w:val="center"/>
              <w:rPr>
                <w:sz w:val="20"/>
                <w:szCs w:val="20"/>
              </w:rPr>
            </w:pPr>
            <w:r w:rsidRPr="00F64AF0">
              <w:rPr>
                <w:sz w:val="20"/>
                <w:szCs w:val="20"/>
              </w:rPr>
              <w:t>15 836,7</w:t>
            </w:r>
          </w:p>
        </w:tc>
        <w:tc>
          <w:tcPr>
            <w:tcW w:w="1370" w:type="dxa"/>
            <w:hideMark/>
          </w:tcPr>
          <w:p w:rsidR="005E6A14" w:rsidRPr="00F64AF0" w:rsidRDefault="005E6A14" w:rsidP="005E6A14">
            <w:pPr>
              <w:spacing w:after="0" w:line="240" w:lineRule="auto"/>
              <w:jc w:val="center"/>
              <w:rPr>
                <w:sz w:val="20"/>
                <w:szCs w:val="20"/>
              </w:rPr>
            </w:pPr>
            <w:r w:rsidRPr="00F64AF0">
              <w:rPr>
                <w:sz w:val="20"/>
                <w:szCs w:val="20"/>
              </w:rPr>
              <w:t>100%</w:t>
            </w:r>
          </w:p>
        </w:tc>
      </w:tr>
      <w:tr w:rsidR="005E6A14" w:rsidRPr="00B4788C" w:rsidTr="005E6A14">
        <w:trPr>
          <w:trHeight w:val="300"/>
        </w:trPr>
        <w:tc>
          <w:tcPr>
            <w:tcW w:w="3828" w:type="dxa"/>
            <w:hideMark/>
          </w:tcPr>
          <w:p w:rsidR="005E6A14" w:rsidRPr="008754AA" w:rsidRDefault="005E6A14" w:rsidP="005E6A14">
            <w:pPr>
              <w:tabs>
                <w:tab w:val="left" w:pos="3153"/>
              </w:tabs>
              <w:spacing w:after="0" w:line="240" w:lineRule="auto"/>
              <w:ind w:right="33"/>
              <w:jc w:val="left"/>
              <w:rPr>
                <w:sz w:val="20"/>
                <w:szCs w:val="20"/>
              </w:rPr>
            </w:pPr>
            <w:r w:rsidRPr="008754AA">
              <w:rPr>
                <w:sz w:val="20"/>
                <w:szCs w:val="20"/>
              </w:rPr>
              <w:t xml:space="preserve">- федеральный бюджет </w:t>
            </w:r>
          </w:p>
        </w:tc>
        <w:tc>
          <w:tcPr>
            <w:tcW w:w="1276" w:type="dxa"/>
            <w:hideMark/>
          </w:tcPr>
          <w:p w:rsidR="005E6A14" w:rsidRPr="008754AA" w:rsidRDefault="005E6A14" w:rsidP="005E6A14">
            <w:pPr>
              <w:spacing w:after="0" w:line="240" w:lineRule="auto"/>
              <w:jc w:val="center"/>
              <w:rPr>
                <w:sz w:val="20"/>
                <w:szCs w:val="20"/>
              </w:rPr>
            </w:pPr>
            <w:r w:rsidRPr="008754AA">
              <w:rPr>
                <w:sz w:val="20"/>
                <w:szCs w:val="20"/>
              </w:rPr>
              <w:t>0,0</w:t>
            </w:r>
          </w:p>
        </w:tc>
        <w:tc>
          <w:tcPr>
            <w:tcW w:w="1418" w:type="dxa"/>
          </w:tcPr>
          <w:p w:rsidR="005E6A14" w:rsidRPr="008754AA" w:rsidRDefault="005E6A14" w:rsidP="005E6A14">
            <w:pPr>
              <w:spacing w:after="0" w:line="240" w:lineRule="auto"/>
              <w:jc w:val="center"/>
              <w:rPr>
                <w:sz w:val="20"/>
                <w:szCs w:val="20"/>
              </w:rPr>
            </w:pPr>
            <w:r w:rsidRPr="008754AA">
              <w:rPr>
                <w:sz w:val="20"/>
                <w:szCs w:val="20"/>
              </w:rPr>
              <w:t>0,0</w:t>
            </w:r>
          </w:p>
        </w:tc>
        <w:tc>
          <w:tcPr>
            <w:tcW w:w="1465" w:type="dxa"/>
          </w:tcPr>
          <w:p w:rsidR="005E6A14" w:rsidRPr="008754AA" w:rsidRDefault="005E6A14" w:rsidP="005E6A14">
            <w:pPr>
              <w:spacing w:after="0" w:line="240" w:lineRule="auto"/>
              <w:jc w:val="center"/>
              <w:rPr>
                <w:sz w:val="20"/>
                <w:szCs w:val="20"/>
              </w:rPr>
            </w:pPr>
            <w:r w:rsidRPr="008754AA">
              <w:rPr>
                <w:sz w:val="20"/>
                <w:szCs w:val="20"/>
              </w:rPr>
              <w:t>0,0</w:t>
            </w:r>
          </w:p>
        </w:tc>
        <w:tc>
          <w:tcPr>
            <w:tcW w:w="1370" w:type="dxa"/>
            <w:hideMark/>
          </w:tcPr>
          <w:p w:rsidR="005E6A14" w:rsidRPr="008754AA" w:rsidRDefault="005E6A14" w:rsidP="005E6A14">
            <w:pPr>
              <w:spacing w:after="0" w:line="240" w:lineRule="auto"/>
              <w:jc w:val="center"/>
              <w:rPr>
                <w:sz w:val="20"/>
                <w:szCs w:val="20"/>
              </w:rPr>
            </w:pPr>
            <w:r w:rsidRPr="008754AA">
              <w:rPr>
                <w:sz w:val="20"/>
                <w:szCs w:val="20"/>
              </w:rPr>
              <w:t>0%</w:t>
            </w:r>
          </w:p>
        </w:tc>
      </w:tr>
      <w:tr w:rsidR="005E6A14" w:rsidRPr="00B4788C" w:rsidTr="005E6A14">
        <w:trPr>
          <w:trHeight w:val="300"/>
        </w:trPr>
        <w:tc>
          <w:tcPr>
            <w:tcW w:w="3828" w:type="dxa"/>
            <w:hideMark/>
          </w:tcPr>
          <w:p w:rsidR="005E6A14" w:rsidRPr="008D6784" w:rsidRDefault="005E6A14" w:rsidP="005E6A14">
            <w:pPr>
              <w:tabs>
                <w:tab w:val="left" w:pos="3153"/>
              </w:tabs>
              <w:spacing w:after="0" w:line="240" w:lineRule="auto"/>
              <w:ind w:right="33"/>
              <w:jc w:val="left"/>
              <w:rPr>
                <w:sz w:val="20"/>
                <w:szCs w:val="20"/>
              </w:rPr>
            </w:pPr>
            <w:r w:rsidRPr="008D6784">
              <w:rPr>
                <w:sz w:val="20"/>
                <w:szCs w:val="20"/>
              </w:rPr>
              <w:t xml:space="preserve">- бюджет автономного округа </w:t>
            </w:r>
          </w:p>
        </w:tc>
        <w:tc>
          <w:tcPr>
            <w:tcW w:w="1276" w:type="dxa"/>
            <w:hideMark/>
          </w:tcPr>
          <w:p w:rsidR="005E6A14" w:rsidRPr="00521B55" w:rsidRDefault="005E6A14" w:rsidP="005E6A14">
            <w:pPr>
              <w:spacing w:after="0" w:line="240" w:lineRule="auto"/>
              <w:jc w:val="center"/>
              <w:rPr>
                <w:sz w:val="20"/>
                <w:szCs w:val="20"/>
              </w:rPr>
            </w:pPr>
            <w:r w:rsidRPr="00521B55">
              <w:rPr>
                <w:sz w:val="20"/>
                <w:szCs w:val="20"/>
              </w:rPr>
              <w:t>6 664,1</w:t>
            </w:r>
          </w:p>
        </w:tc>
        <w:tc>
          <w:tcPr>
            <w:tcW w:w="1418" w:type="dxa"/>
          </w:tcPr>
          <w:p w:rsidR="005E6A14" w:rsidRPr="00395679" w:rsidRDefault="005E6A14" w:rsidP="005E6A14">
            <w:pPr>
              <w:spacing w:after="0" w:line="240" w:lineRule="auto"/>
              <w:jc w:val="center"/>
              <w:rPr>
                <w:sz w:val="20"/>
                <w:szCs w:val="20"/>
              </w:rPr>
            </w:pPr>
            <w:r w:rsidRPr="00395679">
              <w:rPr>
                <w:sz w:val="20"/>
                <w:szCs w:val="20"/>
              </w:rPr>
              <w:t>7 473,3</w:t>
            </w:r>
          </w:p>
        </w:tc>
        <w:tc>
          <w:tcPr>
            <w:tcW w:w="1465" w:type="dxa"/>
          </w:tcPr>
          <w:p w:rsidR="005E6A14" w:rsidRPr="00395679" w:rsidRDefault="005E6A14" w:rsidP="005E6A14">
            <w:pPr>
              <w:spacing w:after="0" w:line="240" w:lineRule="auto"/>
              <w:jc w:val="center"/>
              <w:rPr>
                <w:sz w:val="20"/>
                <w:szCs w:val="20"/>
              </w:rPr>
            </w:pPr>
            <w:r w:rsidRPr="00395679">
              <w:rPr>
                <w:sz w:val="20"/>
                <w:szCs w:val="20"/>
              </w:rPr>
              <w:t>7 473,3</w:t>
            </w:r>
          </w:p>
        </w:tc>
        <w:tc>
          <w:tcPr>
            <w:tcW w:w="1370" w:type="dxa"/>
            <w:hideMark/>
          </w:tcPr>
          <w:p w:rsidR="005E6A14" w:rsidRPr="00395679" w:rsidRDefault="005E6A14" w:rsidP="005E6A14">
            <w:pPr>
              <w:spacing w:after="0" w:line="240" w:lineRule="auto"/>
              <w:jc w:val="center"/>
              <w:rPr>
                <w:sz w:val="20"/>
                <w:szCs w:val="20"/>
              </w:rPr>
            </w:pPr>
            <w:r w:rsidRPr="00395679">
              <w:rPr>
                <w:sz w:val="20"/>
                <w:szCs w:val="20"/>
              </w:rPr>
              <w:t>100%</w:t>
            </w:r>
          </w:p>
        </w:tc>
      </w:tr>
      <w:tr w:rsidR="005E6A14" w:rsidRPr="00B4788C" w:rsidTr="005E6A14">
        <w:trPr>
          <w:trHeight w:val="300"/>
        </w:trPr>
        <w:tc>
          <w:tcPr>
            <w:tcW w:w="3828" w:type="dxa"/>
            <w:hideMark/>
          </w:tcPr>
          <w:p w:rsidR="005E6A14" w:rsidRPr="008D6784" w:rsidRDefault="005E6A14" w:rsidP="005E6A14">
            <w:pPr>
              <w:tabs>
                <w:tab w:val="left" w:pos="3153"/>
              </w:tabs>
              <w:spacing w:after="0" w:line="240" w:lineRule="auto"/>
              <w:ind w:right="33"/>
              <w:jc w:val="left"/>
              <w:rPr>
                <w:sz w:val="20"/>
                <w:szCs w:val="20"/>
              </w:rPr>
            </w:pPr>
            <w:r w:rsidRPr="008D6784">
              <w:rPr>
                <w:sz w:val="20"/>
                <w:szCs w:val="20"/>
              </w:rPr>
              <w:t>- бюджет города</w:t>
            </w:r>
          </w:p>
        </w:tc>
        <w:tc>
          <w:tcPr>
            <w:tcW w:w="1276" w:type="dxa"/>
            <w:hideMark/>
          </w:tcPr>
          <w:p w:rsidR="005E6A14" w:rsidRPr="00521B55" w:rsidRDefault="005E6A14" w:rsidP="005E6A14">
            <w:pPr>
              <w:spacing w:after="0" w:line="240" w:lineRule="auto"/>
              <w:jc w:val="center"/>
              <w:rPr>
                <w:sz w:val="20"/>
                <w:szCs w:val="20"/>
              </w:rPr>
            </w:pPr>
            <w:r w:rsidRPr="00521B55">
              <w:rPr>
                <w:sz w:val="20"/>
                <w:szCs w:val="20"/>
              </w:rPr>
              <w:t>7 255,1</w:t>
            </w:r>
          </w:p>
        </w:tc>
        <w:tc>
          <w:tcPr>
            <w:tcW w:w="1418" w:type="dxa"/>
          </w:tcPr>
          <w:p w:rsidR="005E6A14" w:rsidRPr="00F64AF0" w:rsidRDefault="005E6A14" w:rsidP="005E6A14">
            <w:pPr>
              <w:spacing w:after="0" w:line="240" w:lineRule="auto"/>
              <w:jc w:val="center"/>
              <w:rPr>
                <w:sz w:val="20"/>
                <w:szCs w:val="20"/>
              </w:rPr>
            </w:pPr>
            <w:r w:rsidRPr="00F64AF0">
              <w:rPr>
                <w:sz w:val="20"/>
                <w:szCs w:val="20"/>
              </w:rPr>
              <w:t>8 363,4</w:t>
            </w:r>
          </w:p>
        </w:tc>
        <w:tc>
          <w:tcPr>
            <w:tcW w:w="1465" w:type="dxa"/>
          </w:tcPr>
          <w:p w:rsidR="005E6A14" w:rsidRPr="00F64AF0" w:rsidRDefault="005E6A14" w:rsidP="005E6A14">
            <w:pPr>
              <w:spacing w:after="0" w:line="240" w:lineRule="auto"/>
              <w:jc w:val="center"/>
              <w:rPr>
                <w:sz w:val="20"/>
                <w:szCs w:val="20"/>
              </w:rPr>
            </w:pPr>
            <w:r w:rsidRPr="00F64AF0">
              <w:rPr>
                <w:sz w:val="20"/>
                <w:szCs w:val="20"/>
              </w:rPr>
              <w:t>8 363,4</w:t>
            </w:r>
          </w:p>
        </w:tc>
        <w:tc>
          <w:tcPr>
            <w:tcW w:w="1370" w:type="dxa"/>
            <w:hideMark/>
          </w:tcPr>
          <w:p w:rsidR="005E6A14" w:rsidRPr="00F64AF0" w:rsidRDefault="005E6A14" w:rsidP="005E6A14">
            <w:pPr>
              <w:spacing w:after="0" w:line="240" w:lineRule="auto"/>
              <w:jc w:val="center"/>
              <w:rPr>
                <w:sz w:val="20"/>
                <w:szCs w:val="20"/>
              </w:rPr>
            </w:pPr>
            <w:r w:rsidRPr="00F64AF0">
              <w:rPr>
                <w:sz w:val="20"/>
                <w:szCs w:val="20"/>
              </w:rPr>
              <w:t>100%</w:t>
            </w:r>
          </w:p>
        </w:tc>
      </w:tr>
      <w:tr w:rsidR="005E6A14" w:rsidRPr="00B4788C" w:rsidTr="005E6A14">
        <w:trPr>
          <w:trHeight w:val="300"/>
        </w:trPr>
        <w:tc>
          <w:tcPr>
            <w:tcW w:w="3828" w:type="dxa"/>
            <w:hideMark/>
          </w:tcPr>
          <w:p w:rsidR="005E6A14" w:rsidRPr="00B4788C" w:rsidRDefault="005E6A14" w:rsidP="005E6A14">
            <w:pPr>
              <w:tabs>
                <w:tab w:val="left" w:pos="3153"/>
              </w:tabs>
              <w:spacing w:after="0" w:line="240" w:lineRule="auto"/>
              <w:ind w:right="33"/>
              <w:jc w:val="left"/>
              <w:rPr>
                <w:sz w:val="20"/>
                <w:szCs w:val="20"/>
                <w:highlight w:val="yellow"/>
              </w:rPr>
            </w:pPr>
            <w:r w:rsidRPr="00B2280F">
              <w:rPr>
                <w:sz w:val="20"/>
                <w:szCs w:val="20"/>
              </w:rPr>
              <w:t>Основное мероприятие «Обеспечение деятельности муниципального бюджетного учреждения «Молодежный центр», всего, в том числе:</w:t>
            </w:r>
          </w:p>
        </w:tc>
        <w:tc>
          <w:tcPr>
            <w:tcW w:w="1276" w:type="dxa"/>
            <w:hideMark/>
          </w:tcPr>
          <w:p w:rsidR="005E6A14" w:rsidRPr="00521B55" w:rsidRDefault="005E6A14" w:rsidP="005E6A14">
            <w:pPr>
              <w:spacing w:after="0" w:line="240" w:lineRule="auto"/>
              <w:jc w:val="center"/>
              <w:rPr>
                <w:sz w:val="20"/>
                <w:szCs w:val="20"/>
              </w:rPr>
            </w:pPr>
            <w:r w:rsidRPr="00521B55">
              <w:rPr>
                <w:sz w:val="20"/>
                <w:szCs w:val="20"/>
              </w:rPr>
              <w:t>12 974,7</w:t>
            </w:r>
          </w:p>
        </w:tc>
        <w:tc>
          <w:tcPr>
            <w:tcW w:w="1418" w:type="dxa"/>
          </w:tcPr>
          <w:p w:rsidR="005E6A14" w:rsidRPr="00694533" w:rsidRDefault="005E6A14" w:rsidP="005E6A14">
            <w:pPr>
              <w:spacing w:after="0" w:line="240" w:lineRule="auto"/>
              <w:jc w:val="center"/>
              <w:rPr>
                <w:sz w:val="20"/>
                <w:szCs w:val="20"/>
              </w:rPr>
            </w:pPr>
            <w:r w:rsidRPr="00694533">
              <w:rPr>
                <w:sz w:val="20"/>
                <w:szCs w:val="20"/>
              </w:rPr>
              <w:t>12 814,9</w:t>
            </w:r>
          </w:p>
        </w:tc>
        <w:tc>
          <w:tcPr>
            <w:tcW w:w="1465" w:type="dxa"/>
          </w:tcPr>
          <w:p w:rsidR="005E6A14" w:rsidRPr="00694533" w:rsidRDefault="005E6A14" w:rsidP="005E6A14">
            <w:pPr>
              <w:spacing w:after="0" w:line="240" w:lineRule="auto"/>
              <w:jc w:val="center"/>
              <w:rPr>
                <w:sz w:val="20"/>
                <w:szCs w:val="20"/>
              </w:rPr>
            </w:pPr>
            <w:r w:rsidRPr="00694533">
              <w:rPr>
                <w:sz w:val="20"/>
                <w:szCs w:val="20"/>
              </w:rPr>
              <w:t>12 814,9</w:t>
            </w:r>
          </w:p>
        </w:tc>
        <w:tc>
          <w:tcPr>
            <w:tcW w:w="1370" w:type="dxa"/>
            <w:hideMark/>
          </w:tcPr>
          <w:p w:rsidR="005E6A14" w:rsidRPr="00694533" w:rsidRDefault="005E6A14" w:rsidP="005E6A14">
            <w:pPr>
              <w:spacing w:after="0" w:line="240" w:lineRule="auto"/>
              <w:jc w:val="center"/>
              <w:rPr>
                <w:sz w:val="20"/>
                <w:szCs w:val="20"/>
              </w:rPr>
            </w:pPr>
            <w:r w:rsidRPr="00694533">
              <w:rPr>
                <w:sz w:val="20"/>
                <w:szCs w:val="20"/>
              </w:rPr>
              <w:t>100%</w:t>
            </w:r>
          </w:p>
        </w:tc>
      </w:tr>
      <w:tr w:rsidR="005E6A14" w:rsidRPr="00B4788C" w:rsidTr="005E6A14">
        <w:trPr>
          <w:trHeight w:val="300"/>
        </w:trPr>
        <w:tc>
          <w:tcPr>
            <w:tcW w:w="3828" w:type="dxa"/>
            <w:hideMark/>
          </w:tcPr>
          <w:p w:rsidR="005E6A14" w:rsidRPr="008754AA" w:rsidRDefault="005E6A14" w:rsidP="005E6A14">
            <w:pPr>
              <w:tabs>
                <w:tab w:val="left" w:pos="3153"/>
              </w:tabs>
              <w:spacing w:after="0" w:line="240" w:lineRule="auto"/>
              <w:ind w:right="33"/>
              <w:jc w:val="left"/>
              <w:rPr>
                <w:sz w:val="20"/>
                <w:szCs w:val="20"/>
              </w:rPr>
            </w:pPr>
            <w:r w:rsidRPr="008754AA">
              <w:rPr>
                <w:sz w:val="20"/>
                <w:szCs w:val="20"/>
              </w:rPr>
              <w:t xml:space="preserve">- федеральный бюджет </w:t>
            </w:r>
          </w:p>
        </w:tc>
        <w:tc>
          <w:tcPr>
            <w:tcW w:w="1276" w:type="dxa"/>
            <w:hideMark/>
          </w:tcPr>
          <w:p w:rsidR="005E6A14" w:rsidRPr="00521B55" w:rsidRDefault="005E6A14" w:rsidP="005E6A14">
            <w:pPr>
              <w:spacing w:after="0" w:line="240" w:lineRule="auto"/>
              <w:jc w:val="center"/>
              <w:rPr>
                <w:sz w:val="20"/>
                <w:szCs w:val="20"/>
              </w:rPr>
            </w:pPr>
            <w:r w:rsidRPr="00521B55">
              <w:rPr>
                <w:sz w:val="20"/>
                <w:szCs w:val="20"/>
              </w:rPr>
              <w:t>0,0</w:t>
            </w:r>
          </w:p>
        </w:tc>
        <w:tc>
          <w:tcPr>
            <w:tcW w:w="1418" w:type="dxa"/>
          </w:tcPr>
          <w:p w:rsidR="005E6A14" w:rsidRPr="00A715C1" w:rsidRDefault="005E6A14" w:rsidP="005E6A14">
            <w:pPr>
              <w:spacing w:after="0" w:line="240" w:lineRule="auto"/>
              <w:jc w:val="center"/>
              <w:rPr>
                <w:sz w:val="20"/>
                <w:szCs w:val="20"/>
              </w:rPr>
            </w:pPr>
            <w:r w:rsidRPr="00A715C1">
              <w:rPr>
                <w:sz w:val="20"/>
                <w:szCs w:val="20"/>
              </w:rPr>
              <w:t>0,0</w:t>
            </w:r>
          </w:p>
        </w:tc>
        <w:tc>
          <w:tcPr>
            <w:tcW w:w="1465" w:type="dxa"/>
          </w:tcPr>
          <w:p w:rsidR="005E6A14" w:rsidRPr="00A715C1" w:rsidRDefault="005E6A14" w:rsidP="005E6A14">
            <w:pPr>
              <w:spacing w:after="0" w:line="240" w:lineRule="auto"/>
              <w:jc w:val="center"/>
              <w:rPr>
                <w:sz w:val="20"/>
                <w:szCs w:val="20"/>
              </w:rPr>
            </w:pPr>
            <w:r w:rsidRPr="00A715C1">
              <w:rPr>
                <w:sz w:val="20"/>
                <w:szCs w:val="20"/>
              </w:rPr>
              <w:t>0,0</w:t>
            </w:r>
          </w:p>
        </w:tc>
        <w:tc>
          <w:tcPr>
            <w:tcW w:w="1370" w:type="dxa"/>
            <w:hideMark/>
          </w:tcPr>
          <w:p w:rsidR="005E6A14" w:rsidRPr="008754AA" w:rsidRDefault="005E6A14" w:rsidP="005E6A14">
            <w:pPr>
              <w:spacing w:after="0" w:line="240" w:lineRule="auto"/>
              <w:jc w:val="center"/>
              <w:rPr>
                <w:sz w:val="20"/>
                <w:szCs w:val="20"/>
              </w:rPr>
            </w:pPr>
            <w:r w:rsidRPr="008754AA">
              <w:rPr>
                <w:sz w:val="20"/>
                <w:szCs w:val="20"/>
              </w:rPr>
              <w:t>0%</w:t>
            </w:r>
          </w:p>
        </w:tc>
      </w:tr>
      <w:tr w:rsidR="005E6A14" w:rsidRPr="00B4788C" w:rsidTr="005E6A14">
        <w:trPr>
          <w:trHeight w:val="300"/>
        </w:trPr>
        <w:tc>
          <w:tcPr>
            <w:tcW w:w="3828" w:type="dxa"/>
            <w:hideMark/>
          </w:tcPr>
          <w:p w:rsidR="005E6A14" w:rsidRPr="007F30C4" w:rsidRDefault="005E6A14" w:rsidP="005E6A14">
            <w:pPr>
              <w:tabs>
                <w:tab w:val="left" w:pos="3153"/>
              </w:tabs>
              <w:spacing w:after="0" w:line="240" w:lineRule="auto"/>
              <w:ind w:right="33"/>
              <w:jc w:val="left"/>
              <w:rPr>
                <w:sz w:val="20"/>
                <w:szCs w:val="20"/>
              </w:rPr>
            </w:pPr>
            <w:r w:rsidRPr="007F30C4">
              <w:rPr>
                <w:sz w:val="20"/>
                <w:szCs w:val="20"/>
              </w:rPr>
              <w:t xml:space="preserve">- бюджет автономного округа </w:t>
            </w:r>
          </w:p>
        </w:tc>
        <w:tc>
          <w:tcPr>
            <w:tcW w:w="1276" w:type="dxa"/>
            <w:hideMark/>
          </w:tcPr>
          <w:p w:rsidR="005E6A14" w:rsidRPr="00521B55" w:rsidRDefault="005E6A14" w:rsidP="005E6A14">
            <w:pPr>
              <w:spacing w:after="0" w:line="240" w:lineRule="auto"/>
              <w:ind w:right="34"/>
              <w:jc w:val="center"/>
              <w:rPr>
                <w:sz w:val="20"/>
                <w:szCs w:val="20"/>
              </w:rPr>
            </w:pPr>
            <w:r w:rsidRPr="00521B55">
              <w:rPr>
                <w:sz w:val="20"/>
                <w:szCs w:val="20"/>
              </w:rPr>
              <w:t>0,0</w:t>
            </w:r>
          </w:p>
        </w:tc>
        <w:tc>
          <w:tcPr>
            <w:tcW w:w="1418" w:type="dxa"/>
          </w:tcPr>
          <w:p w:rsidR="005E6A14" w:rsidRPr="009761CD" w:rsidRDefault="005E6A14" w:rsidP="005E6A14">
            <w:pPr>
              <w:spacing w:after="0" w:line="240" w:lineRule="auto"/>
              <w:jc w:val="center"/>
              <w:rPr>
                <w:sz w:val="20"/>
                <w:szCs w:val="20"/>
              </w:rPr>
            </w:pPr>
            <w:r w:rsidRPr="009761CD">
              <w:rPr>
                <w:sz w:val="20"/>
                <w:szCs w:val="20"/>
              </w:rPr>
              <w:t>0,0</w:t>
            </w:r>
          </w:p>
        </w:tc>
        <w:tc>
          <w:tcPr>
            <w:tcW w:w="1465" w:type="dxa"/>
          </w:tcPr>
          <w:p w:rsidR="005E6A14" w:rsidRPr="009761CD" w:rsidRDefault="005E6A14" w:rsidP="005E6A14">
            <w:pPr>
              <w:spacing w:after="0" w:line="240" w:lineRule="auto"/>
              <w:jc w:val="center"/>
              <w:rPr>
                <w:sz w:val="20"/>
                <w:szCs w:val="20"/>
              </w:rPr>
            </w:pPr>
            <w:r w:rsidRPr="009761CD">
              <w:rPr>
                <w:sz w:val="20"/>
                <w:szCs w:val="20"/>
              </w:rPr>
              <w:t>0,0</w:t>
            </w:r>
          </w:p>
        </w:tc>
        <w:tc>
          <w:tcPr>
            <w:tcW w:w="1370" w:type="dxa"/>
            <w:hideMark/>
          </w:tcPr>
          <w:p w:rsidR="005E6A14" w:rsidRPr="009761CD" w:rsidRDefault="005E6A14" w:rsidP="005E6A14">
            <w:pPr>
              <w:spacing w:after="0" w:line="240" w:lineRule="auto"/>
              <w:jc w:val="center"/>
              <w:rPr>
                <w:sz w:val="20"/>
                <w:szCs w:val="20"/>
              </w:rPr>
            </w:pPr>
            <w:r w:rsidRPr="009761CD">
              <w:rPr>
                <w:sz w:val="20"/>
                <w:szCs w:val="20"/>
              </w:rPr>
              <w:t>0%</w:t>
            </w:r>
          </w:p>
        </w:tc>
      </w:tr>
      <w:tr w:rsidR="005E6A14" w:rsidRPr="00B4788C" w:rsidTr="005E6A14">
        <w:trPr>
          <w:trHeight w:val="283"/>
        </w:trPr>
        <w:tc>
          <w:tcPr>
            <w:tcW w:w="3828" w:type="dxa"/>
            <w:hideMark/>
          </w:tcPr>
          <w:p w:rsidR="005E6A14" w:rsidRPr="007F30C4" w:rsidRDefault="005E6A14" w:rsidP="005E6A14">
            <w:pPr>
              <w:tabs>
                <w:tab w:val="left" w:pos="3153"/>
              </w:tabs>
              <w:spacing w:after="0" w:line="240" w:lineRule="auto"/>
              <w:ind w:right="33"/>
              <w:jc w:val="left"/>
              <w:rPr>
                <w:sz w:val="20"/>
                <w:szCs w:val="20"/>
              </w:rPr>
            </w:pPr>
            <w:r w:rsidRPr="007F30C4">
              <w:rPr>
                <w:sz w:val="20"/>
                <w:szCs w:val="20"/>
              </w:rPr>
              <w:t>- бюджет города</w:t>
            </w:r>
          </w:p>
        </w:tc>
        <w:tc>
          <w:tcPr>
            <w:tcW w:w="1276" w:type="dxa"/>
            <w:hideMark/>
          </w:tcPr>
          <w:p w:rsidR="005E6A14" w:rsidRPr="00521B55" w:rsidRDefault="005E6A14" w:rsidP="005E6A14">
            <w:pPr>
              <w:spacing w:after="0" w:line="240" w:lineRule="auto"/>
              <w:jc w:val="center"/>
              <w:rPr>
                <w:sz w:val="20"/>
                <w:szCs w:val="20"/>
              </w:rPr>
            </w:pPr>
            <w:r w:rsidRPr="00521B55">
              <w:rPr>
                <w:sz w:val="20"/>
                <w:szCs w:val="20"/>
              </w:rPr>
              <w:t>12 974,7</w:t>
            </w:r>
          </w:p>
        </w:tc>
        <w:tc>
          <w:tcPr>
            <w:tcW w:w="1418" w:type="dxa"/>
          </w:tcPr>
          <w:p w:rsidR="005E6A14" w:rsidRPr="009761CD" w:rsidRDefault="005E6A14" w:rsidP="005E6A14">
            <w:pPr>
              <w:spacing w:after="0" w:line="240" w:lineRule="auto"/>
              <w:jc w:val="center"/>
              <w:rPr>
                <w:sz w:val="20"/>
                <w:szCs w:val="20"/>
              </w:rPr>
            </w:pPr>
            <w:r w:rsidRPr="009761CD">
              <w:rPr>
                <w:sz w:val="20"/>
                <w:szCs w:val="20"/>
              </w:rPr>
              <w:t>12 814,9</w:t>
            </w:r>
          </w:p>
        </w:tc>
        <w:tc>
          <w:tcPr>
            <w:tcW w:w="1465" w:type="dxa"/>
          </w:tcPr>
          <w:p w:rsidR="005E6A14" w:rsidRPr="009761CD" w:rsidRDefault="005E6A14" w:rsidP="005E6A14">
            <w:pPr>
              <w:spacing w:after="0" w:line="240" w:lineRule="auto"/>
              <w:jc w:val="center"/>
              <w:rPr>
                <w:sz w:val="20"/>
                <w:szCs w:val="20"/>
              </w:rPr>
            </w:pPr>
            <w:r w:rsidRPr="009761CD">
              <w:rPr>
                <w:sz w:val="20"/>
                <w:szCs w:val="20"/>
              </w:rPr>
              <w:t>12 814,9</w:t>
            </w:r>
          </w:p>
        </w:tc>
        <w:tc>
          <w:tcPr>
            <w:tcW w:w="1370" w:type="dxa"/>
            <w:hideMark/>
          </w:tcPr>
          <w:p w:rsidR="005E6A14" w:rsidRPr="009761CD" w:rsidRDefault="005E6A14" w:rsidP="005E6A14">
            <w:pPr>
              <w:spacing w:after="0" w:line="240" w:lineRule="auto"/>
              <w:jc w:val="center"/>
              <w:rPr>
                <w:sz w:val="20"/>
                <w:szCs w:val="20"/>
              </w:rPr>
            </w:pPr>
            <w:r w:rsidRPr="009761CD">
              <w:rPr>
                <w:sz w:val="20"/>
                <w:szCs w:val="20"/>
              </w:rPr>
              <w:t>100%</w:t>
            </w:r>
          </w:p>
        </w:tc>
      </w:tr>
      <w:tr w:rsidR="005E6A14" w:rsidRPr="00B4788C" w:rsidTr="005E6A14">
        <w:trPr>
          <w:trHeight w:val="283"/>
        </w:trPr>
        <w:tc>
          <w:tcPr>
            <w:tcW w:w="3828" w:type="dxa"/>
            <w:tcBorders>
              <w:top w:val="single" w:sz="4" w:space="0" w:color="auto"/>
              <w:left w:val="single" w:sz="4" w:space="0" w:color="auto"/>
              <w:bottom w:val="single" w:sz="4" w:space="0" w:color="auto"/>
              <w:right w:val="single" w:sz="4" w:space="0" w:color="auto"/>
            </w:tcBorders>
            <w:hideMark/>
          </w:tcPr>
          <w:p w:rsidR="005E6A14" w:rsidRPr="003E1140" w:rsidRDefault="005E6A14" w:rsidP="005E6A14">
            <w:pPr>
              <w:tabs>
                <w:tab w:val="left" w:pos="3153"/>
              </w:tabs>
              <w:spacing w:after="0" w:line="240" w:lineRule="auto"/>
              <w:ind w:right="33"/>
              <w:jc w:val="left"/>
              <w:rPr>
                <w:sz w:val="20"/>
                <w:szCs w:val="20"/>
              </w:rPr>
            </w:pPr>
            <w:r w:rsidRPr="003E1140">
              <w:rPr>
                <w:sz w:val="20"/>
                <w:szCs w:val="20"/>
              </w:rPr>
              <w:t>Основное мероприятие «Строительство, реконструкция зданий для размещения учреждений молодежной политики», всего, в том числе:</w:t>
            </w:r>
          </w:p>
        </w:tc>
        <w:tc>
          <w:tcPr>
            <w:tcW w:w="1276" w:type="dxa"/>
            <w:tcBorders>
              <w:top w:val="single" w:sz="4" w:space="0" w:color="auto"/>
              <w:left w:val="single" w:sz="4" w:space="0" w:color="auto"/>
              <w:bottom w:val="single" w:sz="4" w:space="0" w:color="auto"/>
              <w:right w:val="single" w:sz="4" w:space="0" w:color="auto"/>
            </w:tcBorders>
            <w:hideMark/>
          </w:tcPr>
          <w:p w:rsidR="005E6A14" w:rsidRPr="00521B55" w:rsidRDefault="005E6A14" w:rsidP="005E6A14">
            <w:pPr>
              <w:spacing w:after="0" w:line="240" w:lineRule="auto"/>
              <w:jc w:val="center"/>
              <w:rPr>
                <w:sz w:val="20"/>
                <w:szCs w:val="20"/>
              </w:rPr>
            </w:pPr>
            <w:r w:rsidRPr="00521B55">
              <w:rPr>
                <w:sz w:val="20"/>
                <w:szCs w:val="20"/>
              </w:rPr>
              <w:t>266 422,1</w:t>
            </w:r>
          </w:p>
        </w:tc>
        <w:tc>
          <w:tcPr>
            <w:tcW w:w="1418" w:type="dxa"/>
            <w:tcBorders>
              <w:top w:val="single" w:sz="4" w:space="0" w:color="auto"/>
              <w:left w:val="single" w:sz="4" w:space="0" w:color="auto"/>
              <w:bottom w:val="single" w:sz="4" w:space="0" w:color="auto"/>
              <w:right w:val="single" w:sz="4" w:space="0" w:color="auto"/>
            </w:tcBorders>
          </w:tcPr>
          <w:p w:rsidR="005E6A14" w:rsidRPr="00337275" w:rsidRDefault="005E6A14" w:rsidP="005E6A14">
            <w:pPr>
              <w:spacing w:after="0" w:line="240" w:lineRule="auto"/>
              <w:jc w:val="center"/>
              <w:rPr>
                <w:sz w:val="20"/>
                <w:szCs w:val="20"/>
              </w:rPr>
            </w:pPr>
            <w:r w:rsidRPr="00337275">
              <w:rPr>
                <w:sz w:val="20"/>
                <w:szCs w:val="20"/>
              </w:rPr>
              <w:t>845 694,8</w:t>
            </w:r>
          </w:p>
        </w:tc>
        <w:tc>
          <w:tcPr>
            <w:tcW w:w="1465" w:type="dxa"/>
            <w:tcBorders>
              <w:top w:val="single" w:sz="4" w:space="0" w:color="auto"/>
              <w:left w:val="single" w:sz="4" w:space="0" w:color="auto"/>
              <w:bottom w:val="single" w:sz="4" w:space="0" w:color="auto"/>
              <w:right w:val="single" w:sz="4" w:space="0" w:color="auto"/>
            </w:tcBorders>
          </w:tcPr>
          <w:p w:rsidR="005E6A14" w:rsidRPr="00337275" w:rsidRDefault="005E6A14" w:rsidP="005E6A14">
            <w:pPr>
              <w:spacing w:after="0" w:line="240" w:lineRule="auto"/>
              <w:jc w:val="center"/>
              <w:rPr>
                <w:sz w:val="20"/>
                <w:szCs w:val="20"/>
              </w:rPr>
            </w:pPr>
            <w:r w:rsidRPr="00337275">
              <w:rPr>
                <w:sz w:val="20"/>
                <w:szCs w:val="20"/>
              </w:rPr>
              <w:t>214 262,3</w:t>
            </w:r>
          </w:p>
        </w:tc>
        <w:tc>
          <w:tcPr>
            <w:tcW w:w="1370" w:type="dxa"/>
            <w:tcBorders>
              <w:top w:val="single" w:sz="4" w:space="0" w:color="auto"/>
              <w:left w:val="single" w:sz="4" w:space="0" w:color="auto"/>
              <w:bottom w:val="single" w:sz="4" w:space="0" w:color="auto"/>
              <w:right w:val="single" w:sz="4" w:space="0" w:color="auto"/>
            </w:tcBorders>
            <w:hideMark/>
          </w:tcPr>
          <w:p w:rsidR="005E6A14" w:rsidRPr="00337275" w:rsidRDefault="005E6A14" w:rsidP="005E6A14">
            <w:pPr>
              <w:spacing w:after="0" w:line="240" w:lineRule="auto"/>
              <w:jc w:val="center"/>
              <w:rPr>
                <w:sz w:val="20"/>
                <w:szCs w:val="20"/>
              </w:rPr>
            </w:pPr>
            <w:r w:rsidRPr="00337275">
              <w:rPr>
                <w:sz w:val="20"/>
                <w:szCs w:val="20"/>
              </w:rPr>
              <w:t>25,3%</w:t>
            </w:r>
          </w:p>
        </w:tc>
      </w:tr>
      <w:tr w:rsidR="005E6A14" w:rsidRPr="00B4788C" w:rsidTr="005E6A14">
        <w:trPr>
          <w:trHeight w:val="283"/>
        </w:trPr>
        <w:tc>
          <w:tcPr>
            <w:tcW w:w="3828" w:type="dxa"/>
            <w:tcBorders>
              <w:top w:val="single" w:sz="4" w:space="0" w:color="auto"/>
              <w:left w:val="single" w:sz="4" w:space="0" w:color="auto"/>
              <w:bottom w:val="single" w:sz="4" w:space="0" w:color="auto"/>
              <w:right w:val="single" w:sz="4" w:space="0" w:color="auto"/>
            </w:tcBorders>
            <w:hideMark/>
          </w:tcPr>
          <w:p w:rsidR="005E6A14" w:rsidRPr="008754AA" w:rsidRDefault="005E6A14" w:rsidP="005E6A14">
            <w:pPr>
              <w:tabs>
                <w:tab w:val="left" w:pos="3153"/>
              </w:tabs>
              <w:spacing w:after="0" w:line="240" w:lineRule="auto"/>
              <w:ind w:right="33"/>
              <w:jc w:val="left"/>
              <w:rPr>
                <w:sz w:val="20"/>
                <w:szCs w:val="20"/>
              </w:rPr>
            </w:pPr>
            <w:r w:rsidRPr="008754AA">
              <w:rPr>
                <w:sz w:val="20"/>
                <w:szCs w:val="20"/>
              </w:rPr>
              <w:t xml:space="preserve">- федеральный бюджет </w:t>
            </w:r>
          </w:p>
        </w:tc>
        <w:tc>
          <w:tcPr>
            <w:tcW w:w="1276" w:type="dxa"/>
            <w:tcBorders>
              <w:top w:val="single" w:sz="4" w:space="0" w:color="auto"/>
              <w:left w:val="single" w:sz="4" w:space="0" w:color="auto"/>
              <w:bottom w:val="single" w:sz="4" w:space="0" w:color="auto"/>
              <w:right w:val="single" w:sz="4" w:space="0" w:color="auto"/>
            </w:tcBorders>
            <w:hideMark/>
          </w:tcPr>
          <w:p w:rsidR="005E6A14" w:rsidRPr="00521B55" w:rsidRDefault="005E6A14" w:rsidP="005E6A14">
            <w:pPr>
              <w:spacing w:after="0" w:line="240" w:lineRule="auto"/>
              <w:jc w:val="center"/>
              <w:rPr>
                <w:sz w:val="20"/>
                <w:szCs w:val="20"/>
              </w:rPr>
            </w:pPr>
            <w:r w:rsidRPr="00521B55">
              <w:rPr>
                <w:sz w:val="20"/>
                <w:szCs w:val="20"/>
              </w:rPr>
              <w:t>0,0</w:t>
            </w:r>
          </w:p>
        </w:tc>
        <w:tc>
          <w:tcPr>
            <w:tcW w:w="1418" w:type="dxa"/>
            <w:tcBorders>
              <w:top w:val="single" w:sz="4" w:space="0" w:color="auto"/>
              <w:left w:val="single" w:sz="4" w:space="0" w:color="auto"/>
              <w:bottom w:val="single" w:sz="4" w:space="0" w:color="auto"/>
              <w:right w:val="single" w:sz="4" w:space="0" w:color="auto"/>
            </w:tcBorders>
          </w:tcPr>
          <w:p w:rsidR="005E6A14" w:rsidRPr="00A715C1" w:rsidRDefault="005E6A14" w:rsidP="005E6A14">
            <w:pPr>
              <w:spacing w:after="0" w:line="240" w:lineRule="auto"/>
              <w:jc w:val="center"/>
              <w:rPr>
                <w:sz w:val="20"/>
                <w:szCs w:val="20"/>
              </w:rPr>
            </w:pPr>
            <w:r w:rsidRPr="00A715C1">
              <w:rPr>
                <w:sz w:val="20"/>
                <w:szCs w:val="20"/>
              </w:rPr>
              <w:t>0,0</w:t>
            </w:r>
          </w:p>
        </w:tc>
        <w:tc>
          <w:tcPr>
            <w:tcW w:w="1465" w:type="dxa"/>
            <w:tcBorders>
              <w:top w:val="single" w:sz="4" w:space="0" w:color="auto"/>
              <w:left w:val="single" w:sz="4" w:space="0" w:color="auto"/>
              <w:bottom w:val="single" w:sz="4" w:space="0" w:color="auto"/>
              <w:right w:val="single" w:sz="4" w:space="0" w:color="auto"/>
            </w:tcBorders>
          </w:tcPr>
          <w:p w:rsidR="005E6A14" w:rsidRPr="00A715C1" w:rsidRDefault="005E6A14" w:rsidP="005E6A14">
            <w:pPr>
              <w:spacing w:after="0" w:line="240" w:lineRule="auto"/>
              <w:jc w:val="center"/>
              <w:rPr>
                <w:sz w:val="20"/>
                <w:szCs w:val="20"/>
              </w:rPr>
            </w:pPr>
            <w:r w:rsidRPr="00A715C1">
              <w:rPr>
                <w:sz w:val="20"/>
                <w:szCs w:val="20"/>
              </w:rPr>
              <w:t>0,0</w:t>
            </w:r>
          </w:p>
        </w:tc>
        <w:tc>
          <w:tcPr>
            <w:tcW w:w="1370" w:type="dxa"/>
            <w:tcBorders>
              <w:top w:val="single" w:sz="4" w:space="0" w:color="auto"/>
              <w:left w:val="single" w:sz="4" w:space="0" w:color="auto"/>
              <w:bottom w:val="single" w:sz="4" w:space="0" w:color="auto"/>
              <w:right w:val="single" w:sz="4" w:space="0" w:color="auto"/>
            </w:tcBorders>
            <w:hideMark/>
          </w:tcPr>
          <w:p w:rsidR="005E6A14" w:rsidRPr="008754AA" w:rsidRDefault="005E6A14" w:rsidP="005E6A14">
            <w:pPr>
              <w:spacing w:after="0" w:line="240" w:lineRule="auto"/>
              <w:jc w:val="center"/>
              <w:rPr>
                <w:sz w:val="20"/>
                <w:szCs w:val="20"/>
              </w:rPr>
            </w:pPr>
            <w:r w:rsidRPr="008754AA">
              <w:rPr>
                <w:sz w:val="20"/>
                <w:szCs w:val="20"/>
              </w:rPr>
              <w:t>0%</w:t>
            </w:r>
          </w:p>
        </w:tc>
      </w:tr>
      <w:tr w:rsidR="005E6A14" w:rsidRPr="00B4788C" w:rsidTr="005E6A14">
        <w:trPr>
          <w:trHeight w:val="283"/>
        </w:trPr>
        <w:tc>
          <w:tcPr>
            <w:tcW w:w="3828" w:type="dxa"/>
            <w:tcBorders>
              <w:top w:val="single" w:sz="4" w:space="0" w:color="auto"/>
              <w:left w:val="single" w:sz="4" w:space="0" w:color="auto"/>
              <w:bottom w:val="single" w:sz="4" w:space="0" w:color="auto"/>
              <w:right w:val="single" w:sz="4" w:space="0" w:color="auto"/>
            </w:tcBorders>
            <w:hideMark/>
          </w:tcPr>
          <w:p w:rsidR="005E6A14" w:rsidRPr="007F30C4" w:rsidRDefault="005E6A14" w:rsidP="005E6A14">
            <w:pPr>
              <w:tabs>
                <w:tab w:val="left" w:pos="3153"/>
              </w:tabs>
              <w:spacing w:after="0" w:line="240" w:lineRule="auto"/>
              <w:ind w:right="33"/>
              <w:jc w:val="left"/>
              <w:rPr>
                <w:sz w:val="20"/>
                <w:szCs w:val="20"/>
              </w:rPr>
            </w:pPr>
            <w:r w:rsidRPr="007F30C4">
              <w:rPr>
                <w:sz w:val="20"/>
                <w:szCs w:val="20"/>
              </w:rPr>
              <w:t xml:space="preserve">- бюджет автономного округа </w:t>
            </w:r>
          </w:p>
        </w:tc>
        <w:tc>
          <w:tcPr>
            <w:tcW w:w="1276" w:type="dxa"/>
            <w:tcBorders>
              <w:top w:val="single" w:sz="4" w:space="0" w:color="auto"/>
              <w:left w:val="single" w:sz="4" w:space="0" w:color="auto"/>
              <w:bottom w:val="single" w:sz="4" w:space="0" w:color="auto"/>
              <w:right w:val="single" w:sz="4" w:space="0" w:color="auto"/>
            </w:tcBorders>
            <w:hideMark/>
          </w:tcPr>
          <w:p w:rsidR="005E6A14" w:rsidRPr="00521B55" w:rsidRDefault="005E6A14" w:rsidP="005E6A14">
            <w:pPr>
              <w:spacing w:after="0" w:line="240" w:lineRule="auto"/>
              <w:jc w:val="center"/>
              <w:rPr>
                <w:sz w:val="20"/>
                <w:szCs w:val="20"/>
              </w:rPr>
            </w:pPr>
            <w:r w:rsidRPr="00521B55">
              <w:rPr>
                <w:sz w:val="20"/>
                <w:szCs w:val="20"/>
              </w:rPr>
              <w:t>239 779,9</w:t>
            </w:r>
          </w:p>
        </w:tc>
        <w:tc>
          <w:tcPr>
            <w:tcW w:w="1418" w:type="dxa"/>
            <w:tcBorders>
              <w:top w:val="single" w:sz="4" w:space="0" w:color="auto"/>
              <w:left w:val="single" w:sz="4" w:space="0" w:color="auto"/>
              <w:bottom w:val="single" w:sz="4" w:space="0" w:color="auto"/>
              <w:right w:val="single" w:sz="4" w:space="0" w:color="auto"/>
            </w:tcBorders>
          </w:tcPr>
          <w:p w:rsidR="005E6A14" w:rsidRPr="00B503B9" w:rsidRDefault="005E6A14" w:rsidP="005E6A14">
            <w:pPr>
              <w:spacing w:after="0" w:line="240" w:lineRule="auto"/>
              <w:jc w:val="center"/>
              <w:rPr>
                <w:sz w:val="20"/>
                <w:szCs w:val="20"/>
              </w:rPr>
            </w:pPr>
            <w:r w:rsidRPr="00B503B9">
              <w:rPr>
                <w:sz w:val="20"/>
                <w:szCs w:val="20"/>
              </w:rPr>
              <w:t>760 295,2</w:t>
            </w:r>
          </w:p>
        </w:tc>
        <w:tc>
          <w:tcPr>
            <w:tcW w:w="1465" w:type="dxa"/>
            <w:tcBorders>
              <w:top w:val="single" w:sz="4" w:space="0" w:color="auto"/>
              <w:left w:val="single" w:sz="4" w:space="0" w:color="auto"/>
              <w:bottom w:val="single" w:sz="4" w:space="0" w:color="auto"/>
              <w:right w:val="single" w:sz="4" w:space="0" w:color="auto"/>
            </w:tcBorders>
          </w:tcPr>
          <w:p w:rsidR="005E6A14" w:rsidRPr="00B503B9" w:rsidRDefault="005E6A14" w:rsidP="005E6A14">
            <w:pPr>
              <w:spacing w:after="0" w:line="240" w:lineRule="auto"/>
              <w:jc w:val="center"/>
              <w:rPr>
                <w:sz w:val="20"/>
                <w:szCs w:val="20"/>
              </w:rPr>
            </w:pPr>
            <w:r>
              <w:rPr>
                <w:sz w:val="20"/>
                <w:szCs w:val="20"/>
              </w:rPr>
              <w:t>192 005,9</w:t>
            </w:r>
          </w:p>
        </w:tc>
        <w:tc>
          <w:tcPr>
            <w:tcW w:w="1370" w:type="dxa"/>
            <w:tcBorders>
              <w:top w:val="single" w:sz="4" w:space="0" w:color="auto"/>
              <w:left w:val="single" w:sz="4" w:space="0" w:color="auto"/>
              <w:bottom w:val="single" w:sz="4" w:space="0" w:color="auto"/>
              <w:right w:val="single" w:sz="4" w:space="0" w:color="auto"/>
            </w:tcBorders>
            <w:hideMark/>
          </w:tcPr>
          <w:p w:rsidR="005E6A14" w:rsidRPr="00B503B9" w:rsidRDefault="005E6A14" w:rsidP="005E6A14">
            <w:pPr>
              <w:spacing w:after="0" w:line="240" w:lineRule="auto"/>
              <w:jc w:val="center"/>
              <w:rPr>
                <w:sz w:val="20"/>
                <w:szCs w:val="20"/>
              </w:rPr>
            </w:pPr>
            <w:r w:rsidRPr="00B503B9">
              <w:rPr>
                <w:sz w:val="20"/>
                <w:szCs w:val="20"/>
              </w:rPr>
              <w:t>25,3%</w:t>
            </w:r>
          </w:p>
        </w:tc>
      </w:tr>
      <w:tr w:rsidR="005E6A14" w:rsidRPr="00B4788C" w:rsidTr="005E6A14">
        <w:trPr>
          <w:trHeight w:val="283"/>
        </w:trPr>
        <w:tc>
          <w:tcPr>
            <w:tcW w:w="3828" w:type="dxa"/>
            <w:tcBorders>
              <w:top w:val="single" w:sz="4" w:space="0" w:color="auto"/>
              <w:left w:val="single" w:sz="4" w:space="0" w:color="auto"/>
              <w:bottom w:val="single" w:sz="4" w:space="0" w:color="auto"/>
              <w:right w:val="single" w:sz="4" w:space="0" w:color="auto"/>
            </w:tcBorders>
            <w:hideMark/>
          </w:tcPr>
          <w:p w:rsidR="005E6A14" w:rsidRPr="007F30C4" w:rsidRDefault="005E6A14" w:rsidP="005E6A14">
            <w:pPr>
              <w:tabs>
                <w:tab w:val="left" w:pos="3153"/>
              </w:tabs>
              <w:spacing w:after="0" w:line="240" w:lineRule="auto"/>
              <w:ind w:right="33"/>
              <w:jc w:val="left"/>
              <w:rPr>
                <w:sz w:val="20"/>
                <w:szCs w:val="20"/>
              </w:rPr>
            </w:pPr>
            <w:r w:rsidRPr="007F30C4">
              <w:rPr>
                <w:sz w:val="20"/>
                <w:szCs w:val="20"/>
              </w:rPr>
              <w:t>- бюджет города</w:t>
            </w:r>
          </w:p>
        </w:tc>
        <w:tc>
          <w:tcPr>
            <w:tcW w:w="1276" w:type="dxa"/>
            <w:tcBorders>
              <w:top w:val="single" w:sz="4" w:space="0" w:color="auto"/>
              <w:left w:val="single" w:sz="4" w:space="0" w:color="auto"/>
              <w:bottom w:val="single" w:sz="4" w:space="0" w:color="auto"/>
              <w:right w:val="single" w:sz="4" w:space="0" w:color="auto"/>
            </w:tcBorders>
            <w:hideMark/>
          </w:tcPr>
          <w:p w:rsidR="005E6A14" w:rsidRPr="00521B55" w:rsidRDefault="005E6A14" w:rsidP="005E6A14">
            <w:pPr>
              <w:spacing w:after="0" w:line="240" w:lineRule="auto"/>
              <w:jc w:val="center"/>
              <w:rPr>
                <w:sz w:val="20"/>
                <w:szCs w:val="20"/>
              </w:rPr>
            </w:pPr>
            <w:r w:rsidRPr="00521B55">
              <w:rPr>
                <w:sz w:val="20"/>
                <w:szCs w:val="20"/>
              </w:rPr>
              <w:t>26 642,2</w:t>
            </w:r>
          </w:p>
        </w:tc>
        <w:tc>
          <w:tcPr>
            <w:tcW w:w="1418" w:type="dxa"/>
            <w:tcBorders>
              <w:top w:val="single" w:sz="4" w:space="0" w:color="auto"/>
              <w:left w:val="single" w:sz="4" w:space="0" w:color="auto"/>
              <w:bottom w:val="single" w:sz="4" w:space="0" w:color="auto"/>
              <w:right w:val="single" w:sz="4" w:space="0" w:color="auto"/>
            </w:tcBorders>
          </w:tcPr>
          <w:p w:rsidR="005E6A14" w:rsidRPr="00BC1CC1" w:rsidRDefault="005E6A14" w:rsidP="005E6A14">
            <w:pPr>
              <w:spacing w:after="0" w:line="240" w:lineRule="auto"/>
              <w:jc w:val="center"/>
              <w:rPr>
                <w:sz w:val="20"/>
                <w:szCs w:val="20"/>
              </w:rPr>
            </w:pPr>
            <w:r w:rsidRPr="00BC1CC1">
              <w:rPr>
                <w:sz w:val="20"/>
                <w:szCs w:val="20"/>
              </w:rPr>
              <w:t>85 399,6</w:t>
            </w:r>
          </w:p>
        </w:tc>
        <w:tc>
          <w:tcPr>
            <w:tcW w:w="1465" w:type="dxa"/>
            <w:tcBorders>
              <w:top w:val="single" w:sz="4" w:space="0" w:color="auto"/>
              <w:left w:val="single" w:sz="4" w:space="0" w:color="auto"/>
              <w:bottom w:val="single" w:sz="4" w:space="0" w:color="auto"/>
              <w:right w:val="single" w:sz="4" w:space="0" w:color="auto"/>
            </w:tcBorders>
          </w:tcPr>
          <w:p w:rsidR="005E6A14" w:rsidRPr="00BC1CC1" w:rsidRDefault="005E6A14" w:rsidP="005E6A14">
            <w:pPr>
              <w:spacing w:after="0" w:line="240" w:lineRule="auto"/>
              <w:jc w:val="center"/>
              <w:rPr>
                <w:sz w:val="20"/>
                <w:szCs w:val="20"/>
              </w:rPr>
            </w:pPr>
            <w:r w:rsidRPr="00BC1CC1">
              <w:rPr>
                <w:sz w:val="20"/>
                <w:szCs w:val="20"/>
              </w:rPr>
              <w:t>22 256,4</w:t>
            </w:r>
          </w:p>
        </w:tc>
        <w:tc>
          <w:tcPr>
            <w:tcW w:w="1370" w:type="dxa"/>
            <w:tcBorders>
              <w:top w:val="single" w:sz="4" w:space="0" w:color="auto"/>
              <w:left w:val="single" w:sz="4" w:space="0" w:color="auto"/>
              <w:bottom w:val="single" w:sz="4" w:space="0" w:color="auto"/>
              <w:right w:val="single" w:sz="4" w:space="0" w:color="auto"/>
            </w:tcBorders>
            <w:hideMark/>
          </w:tcPr>
          <w:p w:rsidR="005E6A14" w:rsidRPr="00BC1CC1" w:rsidRDefault="005E6A14" w:rsidP="005E6A14">
            <w:pPr>
              <w:spacing w:after="0" w:line="240" w:lineRule="auto"/>
              <w:jc w:val="center"/>
              <w:rPr>
                <w:sz w:val="20"/>
                <w:szCs w:val="20"/>
              </w:rPr>
            </w:pPr>
            <w:r w:rsidRPr="00BC1CC1">
              <w:rPr>
                <w:sz w:val="20"/>
                <w:szCs w:val="20"/>
              </w:rPr>
              <w:t>26,1%</w:t>
            </w:r>
          </w:p>
        </w:tc>
      </w:tr>
    </w:tbl>
    <w:p w:rsidR="005E6A14" w:rsidRPr="00B4788C" w:rsidRDefault="005E6A14" w:rsidP="005E6A14">
      <w:pPr>
        <w:pStyle w:val="af"/>
        <w:spacing w:after="0"/>
        <w:ind w:left="0" w:right="424"/>
        <w:jc w:val="both"/>
        <w:rPr>
          <w:highlight w:val="yellow"/>
        </w:rPr>
      </w:pPr>
      <w:r w:rsidRPr="00B4788C">
        <w:rPr>
          <w:highlight w:val="yellow"/>
        </w:rPr>
        <w:t xml:space="preserve">   </w:t>
      </w:r>
    </w:p>
    <w:p w:rsidR="005E6A14" w:rsidRPr="005C3149"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5C3149">
        <w:rPr>
          <w:sz w:val="28"/>
          <w:szCs w:val="28"/>
        </w:rPr>
        <w:t>Реализация муниципальной программы «Молодежь города Ханты-Мансийска» включает в себя 3 основных мероприятия:</w:t>
      </w:r>
    </w:p>
    <w:p w:rsidR="005E6A14" w:rsidRPr="005C3149"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5C3149">
        <w:rPr>
          <w:sz w:val="28"/>
          <w:szCs w:val="28"/>
        </w:rPr>
        <w:t>1. Основное мероприятие «Организация и проведение мероприятий в сфере молодежной политики».</w:t>
      </w:r>
    </w:p>
    <w:p w:rsidR="005E6A14" w:rsidRPr="006C0FE7" w:rsidRDefault="005E6A14" w:rsidP="005E6A14">
      <w:pPr>
        <w:spacing w:after="0"/>
        <w:ind w:firstLine="708"/>
        <w:jc w:val="both"/>
        <w:rPr>
          <w:sz w:val="28"/>
          <w:szCs w:val="28"/>
        </w:rPr>
      </w:pPr>
      <w:r w:rsidRPr="000907A6">
        <w:rPr>
          <w:sz w:val="28"/>
          <w:szCs w:val="28"/>
        </w:rPr>
        <w:t xml:space="preserve">Исполнение по данному мероприятию </w:t>
      </w:r>
      <w:r w:rsidRPr="006C0FE7">
        <w:rPr>
          <w:sz w:val="28"/>
          <w:szCs w:val="28"/>
        </w:rPr>
        <w:t>составило 15 836,7 тыс. рублей или 100% от плана на год, в том числе: средства автономного округа - 7 473,3 тыс. рублей, средства городского бюджета - 8 363,4 тыс. рублей.</w:t>
      </w:r>
    </w:p>
    <w:p w:rsidR="005E6A14" w:rsidRPr="000907A6" w:rsidRDefault="005E6A14" w:rsidP="005E6A14">
      <w:pPr>
        <w:spacing w:after="0"/>
        <w:ind w:firstLine="709"/>
        <w:jc w:val="both"/>
        <w:rPr>
          <w:sz w:val="28"/>
          <w:szCs w:val="28"/>
        </w:rPr>
      </w:pPr>
      <w:r w:rsidRPr="000907A6">
        <w:rPr>
          <w:sz w:val="28"/>
          <w:szCs w:val="28"/>
        </w:rPr>
        <w:t>Средства направлены на:</w:t>
      </w:r>
    </w:p>
    <w:p w:rsidR="005E6A14" w:rsidRPr="00F839B0" w:rsidRDefault="005E6A14" w:rsidP="005E6A14">
      <w:pPr>
        <w:spacing w:after="0"/>
        <w:ind w:firstLine="709"/>
        <w:jc w:val="both"/>
        <w:rPr>
          <w:sz w:val="28"/>
          <w:szCs w:val="28"/>
        </w:rPr>
      </w:pPr>
      <w:r w:rsidRPr="00F839B0">
        <w:rPr>
          <w:sz w:val="28"/>
          <w:szCs w:val="28"/>
        </w:rPr>
        <w:t xml:space="preserve">-реализацию мероприятий по содействию трудоустройству граждан (бюджет автономного округа) на сумму 6 973,3 тыс. рублей, в соответствии с заключенным договором между казенным учреждением Ханты-Мансийского автономного округа - Югры «Ханты-Мансийский центр занятости населения» и муниципальным бюджетным учреждением «Молодежный центр». </w:t>
      </w:r>
    </w:p>
    <w:p w:rsidR="005E6A14" w:rsidRPr="00A6310D" w:rsidRDefault="005E6A14" w:rsidP="005E6A14">
      <w:pPr>
        <w:spacing w:after="0"/>
        <w:ind w:firstLine="708"/>
        <w:jc w:val="both"/>
        <w:rPr>
          <w:rFonts w:eastAsiaTheme="minorHAnsi"/>
          <w:color w:val="FF0000"/>
          <w:sz w:val="28"/>
          <w:szCs w:val="28"/>
        </w:rPr>
      </w:pPr>
      <w:r w:rsidRPr="009C4306">
        <w:rPr>
          <w:sz w:val="28"/>
          <w:szCs w:val="28"/>
        </w:rPr>
        <w:t>В городе эффективно функционирует система организации деятельности молодежных трудовых отрядов, преследующая цель вовлечения несовершеннолетних граждан в возрасте от 14 до 18 лет в свободное от учебы время в трудовые отношения</w:t>
      </w:r>
      <w:r w:rsidRPr="00A6310D">
        <w:rPr>
          <w:sz w:val="28"/>
          <w:szCs w:val="28"/>
        </w:rPr>
        <w:t xml:space="preserve">. В 2021 году количество трудоустроенных подростков составило 1 004 человек (2020 год - 655 человек).  </w:t>
      </w:r>
    </w:p>
    <w:p w:rsidR="005E6A14" w:rsidRPr="006D0B8E" w:rsidRDefault="005E6A14" w:rsidP="005E6A14">
      <w:pPr>
        <w:snapToGrid w:val="0"/>
        <w:spacing w:after="0"/>
        <w:ind w:firstLine="708"/>
        <w:jc w:val="both"/>
        <w:rPr>
          <w:sz w:val="28"/>
          <w:szCs w:val="28"/>
          <w:lang w:eastAsia="en-US"/>
        </w:rPr>
      </w:pPr>
      <w:r w:rsidRPr="006D0B8E">
        <w:rPr>
          <w:sz w:val="28"/>
          <w:szCs w:val="28"/>
        </w:rPr>
        <w:t>Помимо подростков, состоящих на профилактических учетах и нуждающихся в особой защите государства, приоритетным правом при трудоустройстве смогли воспользоваться дети, чьи родители попали в трудную жизненную ситуацию (потеряли работу во время пандемии), также дети медицинских работников и работников социальной сферы, волонтеров.</w:t>
      </w:r>
      <w:r w:rsidRPr="006D0B8E">
        <w:rPr>
          <w:sz w:val="28"/>
          <w:szCs w:val="28"/>
          <w:lang w:eastAsia="en-US"/>
        </w:rPr>
        <w:t xml:space="preserve"> </w:t>
      </w:r>
      <w:r w:rsidRPr="006D0B8E">
        <w:rPr>
          <w:color w:val="000000"/>
          <w:sz w:val="28"/>
          <w:szCs w:val="28"/>
        </w:rPr>
        <w:t>Количество трудоустроенных, нуждающихся в особой защите государства -  539 несовершеннолетних (53,7% от общей численности трудоустроенных).</w:t>
      </w:r>
    </w:p>
    <w:p w:rsidR="005E6A14" w:rsidRPr="00D95335" w:rsidRDefault="005E6A14" w:rsidP="005E6A14">
      <w:pPr>
        <w:spacing w:after="0"/>
        <w:ind w:firstLine="709"/>
        <w:jc w:val="both"/>
        <w:rPr>
          <w:rFonts w:eastAsia="Calibri"/>
          <w:sz w:val="28"/>
          <w:szCs w:val="28"/>
          <w:lang w:eastAsia="en-US"/>
        </w:rPr>
      </w:pPr>
      <w:r w:rsidRPr="00D95335">
        <w:rPr>
          <w:rFonts w:eastAsia="Calibri"/>
          <w:sz w:val="28"/>
          <w:szCs w:val="28"/>
          <w:lang w:eastAsia="en-US"/>
        </w:rPr>
        <w:t>Продолжительность рабочего времени несовершеннолетних организована в режиме неполного рабочего времени и составляет от 2-х до 4-х часов в день при 5-ти дневной рабочей неделе, суббота и воскресенье - выходные дни.</w:t>
      </w:r>
    </w:p>
    <w:p w:rsidR="005E6A14" w:rsidRDefault="005E6A14" w:rsidP="005E6A14">
      <w:pPr>
        <w:spacing w:after="0"/>
        <w:ind w:firstLine="709"/>
        <w:jc w:val="both"/>
        <w:rPr>
          <w:sz w:val="28"/>
          <w:szCs w:val="28"/>
          <w:highlight w:val="yellow"/>
        </w:rPr>
      </w:pPr>
      <w:r w:rsidRPr="00220820">
        <w:rPr>
          <w:sz w:val="28"/>
          <w:szCs w:val="28"/>
        </w:rPr>
        <w:t>Управление физической культуры, спорта и молодежной политики Администрации города Ханты-Мансийска курирует развитие добровольческого движения на территории города</w:t>
      </w:r>
      <w:r>
        <w:rPr>
          <w:sz w:val="28"/>
          <w:szCs w:val="28"/>
        </w:rPr>
        <w:t>.</w:t>
      </w:r>
    </w:p>
    <w:p w:rsidR="005E6A14" w:rsidRPr="00265C05" w:rsidRDefault="005E6A14" w:rsidP="005E6A14">
      <w:pPr>
        <w:spacing w:after="0"/>
        <w:ind w:firstLine="709"/>
        <w:jc w:val="both"/>
        <w:rPr>
          <w:rFonts w:eastAsia="Times New Roman"/>
          <w:sz w:val="28"/>
          <w:szCs w:val="28"/>
        </w:rPr>
      </w:pPr>
      <w:r w:rsidRPr="00265C05">
        <w:rPr>
          <w:rFonts w:eastAsia="Times New Roman"/>
          <w:sz w:val="28"/>
          <w:szCs w:val="28"/>
        </w:rPr>
        <w:t xml:space="preserve">По итогам 2021 года количество граждан, вовлеченных в добровольческую (волонтерскую) деятельность, составило 11 890 человек, </w:t>
      </w:r>
      <w:r>
        <w:rPr>
          <w:rFonts w:eastAsia="Times New Roman"/>
          <w:sz w:val="28"/>
          <w:szCs w:val="28"/>
        </w:rPr>
        <w:t>или</w:t>
      </w:r>
      <w:r w:rsidRPr="00265C05">
        <w:rPr>
          <w:rFonts w:eastAsia="Times New Roman"/>
          <w:sz w:val="28"/>
          <w:szCs w:val="28"/>
        </w:rPr>
        <w:t xml:space="preserve"> 100% от установленного значения целевого показателя на отчетный период.</w:t>
      </w:r>
    </w:p>
    <w:p w:rsidR="005E6A14" w:rsidRPr="00265C05" w:rsidRDefault="005E6A14" w:rsidP="005E6A14">
      <w:pPr>
        <w:spacing w:after="0"/>
        <w:ind w:firstLine="709"/>
        <w:jc w:val="both"/>
        <w:rPr>
          <w:rFonts w:eastAsia="Times New Roman"/>
          <w:sz w:val="28"/>
          <w:szCs w:val="28"/>
        </w:rPr>
      </w:pPr>
      <w:r w:rsidRPr="00265C05">
        <w:rPr>
          <w:rFonts w:eastAsia="Times New Roman"/>
          <w:sz w:val="28"/>
          <w:szCs w:val="28"/>
        </w:rPr>
        <w:t>В 2021 году произошел значительный рост числа добровольческих организаций и объединений, осуществляющих свою деятельность на территории города Ханты-Мансийска</w:t>
      </w:r>
      <w:r>
        <w:rPr>
          <w:rFonts w:eastAsia="Times New Roman"/>
          <w:sz w:val="28"/>
          <w:szCs w:val="28"/>
        </w:rPr>
        <w:t xml:space="preserve">: </w:t>
      </w:r>
      <w:r w:rsidRPr="00265C05">
        <w:rPr>
          <w:rFonts w:eastAsia="Times New Roman"/>
          <w:sz w:val="28"/>
          <w:szCs w:val="28"/>
        </w:rPr>
        <w:t>с 42</w:t>
      </w:r>
      <w:r>
        <w:rPr>
          <w:rFonts w:eastAsia="Times New Roman"/>
          <w:sz w:val="28"/>
          <w:szCs w:val="28"/>
        </w:rPr>
        <w:t>-х</w:t>
      </w:r>
      <w:r w:rsidRPr="00265C05">
        <w:rPr>
          <w:rFonts w:eastAsia="Times New Roman"/>
          <w:sz w:val="28"/>
          <w:szCs w:val="28"/>
        </w:rPr>
        <w:t xml:space="preserve"> в 2020 году до 55</w:t>
      </w:r>
      <w:r>
        <w:rPr>
          <w:rFonts w:eastAsia="Times New Roman"/>
          <w:sz w:val="28"/>
          <w:szCs w:val="28"/>
        </w:rPr>
        <w:t>-ти</w:t>
      </w:r>
      <w:r w:rsidRPr="00265C05">
        <w:rPr>
          <w:rFonts w:eastAsia="Times New Roman"/>
          <w:sz w:val="28"/>
          <w:szCs w:val="28"/>
        </w:rPr>
        <w:t>.</w:t>
      </w:r>
    </w:p>
    <w:p w:rsidR="005E6A14" w:rsidRPr="00265C05" w:rsidRDefault="005E6A14" w:rsidP="005E6A14">
      <w:pPr>
        <w:spacing w:after="0"/>
        <w:ind w:firstLine="709"/>
        <w:jc w:val="both"/>
        <w:rPr>
          <w:rFonts w:eastAsia="Calibri"/>
          <w:sz w:val="28"/>
          <w:szCs w:val="28"/>
        </w:rPr>
      </w:pPr>
      <w:r w:rsidRPr="00265C05">
        <w:rPr>
          <w:rFonts w:eastAsia="Calibri"/>
          <w:sz w:val="28"/>
          <w:szCs w:val="28"/>
        </w:rPr>
        <w:t>С 24 апреля по 30 мая 2021 года в городе Ханты-Мансийске работал муниципальный волонтерский корпус федерального проекта «Формирование комфортной городской среды» с целью привлечения граждан к онлайн</w:t>
      </w:r>
      <w:r>
        <w:rPr>
          <w:rFonts w:eastAsia="Calibri"/>
          <w:sz w:val="28"/>
          <w:szCs w:val="28"/>
        </w:rPr>
        <w:t>-</w:t>
      </w:r>
      <w:r w:rsidRPr="00265C05">
        <w:rPr>
          <w:rFonts w:eastAsia="Calibri"/>
          <w:sz w:val="28"/>
          <w:szCs w:val="28"/>
        </w:rPr>
        <w:t>голосованию по выбору общественных территорий, планируемых к благоустройству в 2022 году. Проходимость информационных точек, на которых работали волонтеры, составила 9</w:t>
      </w:r>
      <w:r>
        <w:rPr>
          <w:rFonts w:eastAsia="Calibri"/>
          <w:sz w:val="28"/>
          <w:szCs w:val="28"/>
        </w:rPr>
        <w:t xml:space="preserve"> </w:t>
      </w:r>
      <w:r w:rsidRPr="00265C05">
        <w:rPr>
          <w:rFonts w:eastAsia="Calibri"/>
          <w:sz w:val="28"/>
          <w:szCs w:val="28"/>
        </w:rPr>
        <w:t xml:space="preserve">385 человек. </w:t>
      </w:r>
    </w:p>
    <w:p w:rsidR="005E6A14" w:rsidRPr="00265C05" w:rsidRDefault="005E6A14" w:rsidP="005E6A14">
      <w:pPr>
        <w:spacing w:after="0"/>
        <w:ind w:firstLine="709"/>
        <w:jc w:val="both"/>
        <w:rPr>
          <w:rFonts w:eastAsia="Calibri"/>
          <w:sz w:val="28"/>
          <w:szCs w:val="28"/>
        </w:rPr>
      </w:pPr>
      <w:r w:rsidRPr="00265C05">
        <w:rPr>
          <w:rFonts w:eastAsia="Calibri"/>
          <w:sz w:val="28"/>
          <w:szCs w:val="28"/>
        </w:rPr>
        <w:t>В марте 2021 года организован и проведен образовательный семинар «Будь в теме добрых дел»</w:t>
      </w:r>
      <w:r w:rsidRPr="00265C05">
        <w:rPr>
          <w:sz w:val="28"/>
          <w:szCs w:val="28"/>
        </w:rPr>
        <w:t xml:space="preserve"> </w:t>
      </w:r>
      <w:r w:rsidRPr="00265C05">
        <w:rPr>
          <w:rFonts w:eastAsia="Calibri"/>
          <w:sz w:val="28"/>
          <w:szCs w:val="28"/>
        </w:rPr>
        <w:t xml:space="preserve">для учащихся общеобразовательных организаций города Ханты-Мансийска в возрасте от 14 до 18 лет, проявляющих интерес к волонтерской деятельности и желающих стать частью команды добровольцев города Ханты-Мансийска. </w:t>
      </w:r>
    </w:p>
    <w:p w:rsidR="005E6A14" w:rsidRPr="00265C05" w:rsidRDefault="005E6A14" w:rsidP="005E6A14">
      <w:pPr>
        <w:tabs>
          <w:tab w:val="left" w:pos="3390"/>
        </w:tabs>
        <w:spacing w:after="0"/>
        <w:ind w:firstLine="709"/>
        <w:jc w:val="both"/>
        <w:rPr>
          <w:rFonts w:eastAsia="Calibri"/>
          <w:sz w:val="28"/>
          <w:szCs w:val="28"/>
        </w:rPr>
      </w:pPr>
      <w:r w:rsidRPr="00265C05">
        <w:rPr>
          <w:rFonts w:eastAsia="Calibri"/>
          <w:sz w:val="28"/>
          <w:szCs w:val="28"/>
        </w:rPr>
        <w:t xml:space="preserve">В ноябре 2021 года завершена работа муниципального штаба Всероссийского проекта «Волонтеры переписи». В рамках проекта на площадке Многофункционального центра Югры добровольцы в течение месяца оказывали консультационную помощь населению по заполнению переписных листов в электронной форме на </w:t>
      </w:r>
      <w:r>
        <w:rPr>
          <w:rFonts w:eastAsia="Calibri"/>
          <w:sz w:val="28"/>
          <w:szCs w:val="28"/>
        </w:rPr>
        <w:t>Едином портале г</w:t>
      </w:r>
      <w:r w:rsidRPr="00265C05">
        <w:rPr>
          <w:rFonts w:eastAsia="Calibri"/>
          <w:sz w:val="28"/>
          <w:szCs w:val="28"/>
        </w:rPr>
        <w:t xml:space="preserve">осударственных услуг. </w:t>
      </w:r>
    </w:p>
    <w:p w:rsidR="005E6A14" w:rsidRPr="00AC68B3" w:rsidRDefault="005E6A14" w:rsidP="005E6A14">
      <w:pPr>
        <w:spacing w:after="0"/>
        <w:ind w:firstLine="709"/>
        <w:jc w:val="both"/>
        <w:rPr>
          <w:rFonts w:eastAsia="Calibri"/>
          <w:color w:val="000000"/>
          <w:sz w:val="28"/>
          <w:szCs w:val="28"/>
        </w:rPr>
      </w:pPr>
      <w:r w:rsidRPr="00265C05">
        <w:rPr>
          <w:rFonts w:eastAsia="Times New Roman"/>
          <w:sz w:val="28"/>
          <w:szCs w:val="28"/>
        </w:rPr>
        <w:t xml:space="preserve">На базе муниципального бюджетного учреждения «Молодежный центр» (далее – Молодежный центр) на протяжении 6 лет действует </w:t>
      </w:r>
      <w:r w:rsidRPr="00265C05">
        <w:rPr>
          <w:rFonts w:eastAsia="Calibri"/>
          <w:color w:val="000000"/>
          <w:sz w:val="28"/>
          <w:szCs w:val="28"/>
        </w:rPr>
        <w:t xml:space="preserve">муниципальный штаб Регионального отделения Всероссийского общественного движения «Волонтеры Победы». В Ханты-Мансийске в каждой школе создан свой отряд </w:t>
      </w:r>
      <w:r>
        <w:rPr>
          <w:rFonts w:eastAsia="Calibri"/>
          <w:color w:val="000000"/>
          <w:sz w:val="28"/>
          <w:szCs w:val="28"/>
        </w:rPr>
        <w:t>в</w:t>
      </w:r>
      <w:r w:rsidRPr="00265C05">
        <w:rPr>
          <w:rFonts w:eastAsia="Calibri"/>
          <w:color w:val="000000"/>
          <w:sz w:val="28"/>
          <w:szCs w:val="28"/>
        </w:rPr>
        <w:t>олонтеров Победы, в Ханты-Мансийской государственной медицинской академии действует Центр патри</w:t>
      </w:r>
      <w:r>
        <w:rPr>
          <w:rFonts w:eastAsia="Calibri"/>
          <w:color w:val="000000"/>
          <w:sz w:val="28"/>
          <w:szCs w:val="28"/>
        </w:rPr>
        <w:t>отического воспитания молодежи.</w:t>
      </w:r>
      <w:r w:rsidRPr="002E3421">
        <w:rPr>
          <w:sz w:val="28"/>
          <w:szCs w:val="28"/>
        </w:rPr>
        <w:t xml:space="preserve"> </w:t>
      </w:r>
    </w:p>
    <w:p w:rsidR="005E6A14" w:rsidRDefault="005E6A14" w:rsidP="005E6A14">
      <w:pPr>
        <w:spacing w:after="0"/>
        <w:ind w:firstLine="709"/>
        <w:jc w:val="both"/>
        <w:rPr>
          <w:sz w:val="28"/>
          <w:szCs w:val="28"/>
        </w:rPr>
      </w:pPr>
      <w:r w:rsidRPr="004862A8">
        <w:rPr>
          <w:sz w:val="28"/>
          <w:szCs w:val="28"/>
        </w:rPr>
        <w:t>В отчетном году был проведен IV городской молодежный форум «Ханты-Мансийск - территория</w:t>
      </w:r>
      <w:r>
        <w:rPr>
          <w:sz w:val="28"/>
          <w:szCs w:val="28"/>
        </w:rPr>
        <w:t xml:space="preserve"> добра», спортивный проект</w:t>
      </w:r>
      <w:r w:rsidRPr="002E3421">
        <w:rPr>
          <w:sz w:val="28"/>
          <w:szCs w:val="28"/>
        </w:rPr>
        <w:t xml:space="preserve"> «Free Training UGRA»</w:t>
      </w:r>
      <w:r>
        <w:rPr>
          <w:sz w:val="28"/>
          <w:szCs w:val="28"/>
        </w:rPr>
        <w:t xml:space="preserve">. </w:t>
      </w:r>
      <w:r w:rsidRPr="002E3421">
        <w:rPr>
          <w:sz w:val="28"/>
          <w:szCs w:val="28"/>
        </w:rPr>
        <w:t xml:space="preserve">Приобретены </w:t>
      </w:r>
      <w:r>
        <w:rPr>
          <w:sz w:val="28"/>
          <w:szCs w:val="28"/>
        </w:rPr>
        <w:t xml:space="preserve">в сумме 350,0 тыс. рублей </w:t>
      </w:r>
      <w:r>
        <w:rPr>
          <w:rFonts w:eastAsia="Calibri"/>
          <w:sz w:val="28"/>
          <w:szCs w:val="28"/>
          <w:lang w:eastAsia="en-US"/>
        </w:rPr>
        <w:t>р</w:t>
      </w:r>
      <w:r w:rsidRPr="002E3421">
        <w:rPr>
          <w:rFonts w:eastAsia="Calibri"/>
          <w:sz w:val="28"/>
          <w:szCs w:val="28"/>
          <w:lang w:eastAsia="en-US"/>
        </w:rPr>
        <w:t xml:space="preserve">адиосистема </w:t>
      </w:r>
      <w:r w:rsidRPr="002E3421">
        <w:rPr>
          <w:rFonts w:eastAsia="Calibri"/>
          <w:sz w:val="28"/>
          <w:szCs w:val="28"/>
          <w:lang w:val="en-US" w:eastAsia="en-US"/>
        </w:rPr>
        <w:t>Arthur</w:t>
      </w:r>
      <w:r w:rsidRPr="002E3421">
        <w:rPr>
          <w:rFonts w:eastAsia="Calibri"/>
          <w:sz w:val="28"/>
          <w:szCs w:val="28"/>
          <w:lang w:eastAsia="en-US"/>
        </w:rPr>
        <w:t xml:space="preserve"> </w:t>
      </w:r>
      <w:r w:rsidRPr="002E3421">
        <w:rPr>
          <w:rFonts w:eastAsia="Calibri"/>
          <w:sz w:val="28"/>
          <w:szCs w:val="28"/>
          <w:lang w:val="en-US" w:eastAsia="en-US"/>
        </w:rPr>
        <w:t>Forty</w:t>
      </w:r>
      <w:r w:rsidRPr="002E3421">
        <w:rPr>
          <w:rFonts w:eastAsia="Calibri"/>
          <w:sz w:val="28"/>
          <w:szCs w:val="28"/>
          <w:lang w:eastAsia="en-US"/>
        </w:rPr>
        <w:t xml:space="preserve">, </w:t>
      </w:r>
      <w:r w:rsidRPr="002E3421">
        <w:rPr>
          <w:sz w:val="28"/>
          <w:szCs w:val="28"/>
        </w:rPr>
        <w:t>флагшток Виндер Парус с наливным основанием и флагом</w:t>
      </w:r>
      <w:r>
        <w:rPr>
          <w:sz w:val="28"/>
          <w:szCs w:val="28"/>
        </w:rPr>
        <w:t xml:space="preserve">. </w:t>
      </w:r>
      <w:r w:rsidRPr="00592F3C">
        <w:rPr>
          <w:rFonts w:eastAsia="Calibri"/>
          <w:sz w:val="28"/>
          <w:szCs w:val="28"/>
        </w:rPr>
        <w:t>Ключевым событием 2021 года в сфере добровольчества стал Открытый молодежный форум «Ханты-Мансийск - территория добра», который объединил на своих площадках разные города России: Новороссийск, Санкт-Петербург, Салехард, Казань, Тюмень, Кировск и Нижневартовск. Количество участник</w:t>
      </w:r>
      <w:r>
        <w:rPr>
          <w:rFonts w:eastAsia="Calibri"/>
          <w:sz w:val="28"/>
          <w:szCs w:val="28"/>
        </w:rPr>
        <w:t>ов форума составило 140 человек.</w:t>
      </w:r>
    </w:p>
    <w:p w:rsidR="005E6A14" w:rsidRDefault="005E6A14" w:rsidP="005E6A14">
      <w:pPr>
        <w:spacing w:after="0"/>
        <w:ind w:firstLine="709"/>
        <w:jc w:val="both"/>
        <w:rPr>
          <w:sz w:val="28"/>
          <w:szCs w:val="28"/>
          <w:shd w:val="clear" w:color="auto" w:fill="FFFFFF"/>
        </w:rPr>
      </w:pPr>
      <w:r w:rsidRPr="00C20FAC">
        <w:rPr>
          <w:sz w:val="28"/>
          <w:szCs w:val="28"/>
        </w:rPr>
        <w:t>В 2021 году прошла организация и проведение открытого турнира «Street workaout»</w:t>
      </w:r>
      <w:r>
        <w:rPr>
          <w:sz w:val="28"/>
          <w:szCs w:val="28"/>
        </w:rPr>
        <w:t xml:space="preserve"> в сумме 150,0 тыс. рублей.</w:t>
      </w:r>
      <w:r w:rsidRPr="007D5ACB">
        <w:rPr>
          <w:sz w:val="28"/>
          <w:szCs w:val="28"/>
          <w:shd w:val="clear" w:color="auto" w:fill="FFFFFF"/>
        </w:rPr>
        <w:t xml:space="preserve"> Помимо хантымансийцев в турнире приняли участие спортсмены из Нягани, Сургута, Нижневартовска, Тюмени и Тобольска, продемонстрировав настоящую силу воли и выдержку. </w:t>
      </w:r>
    </w:p>
    <w:p w:rsidR="005E6A14" w:rsidRPr="00FE6C18" w:rsidRDefault="005E6A14" w:rsidP="005E6A14">
      <w:pPr>
        <w:spacing w:after="0"/>
        <w:ind w:firstLine="709"/>
        <w:jc w:val="both"/>
        <w:rPr>
          <w:rFonts w:eastAsia="Calibri"/>
          <w:sz w:val="28"/>
          <w:szCs w:val="28"/>
          <w:lang w:eastAsia="en-US"/>
        </w:rPr>
      </w:pPr>
      <w:r w:rsidRPr="00FE6C18">
        <w:rPr>
          <w:rFonts w:eastAsia="Calibri"/>
          <w:sz w:val="28"/>
          <w:szCs w:val="28"/>
          <w:lang w:eastAsia="en-US"/>
        </w:rPr>
        <w:t>В 2021 году в сфере молодежной политики в городе Ханты-Мансийске организовано и проведено 67 мероприятий, общий охват молодежи мероприятиями и проектами составил 18 373 человека (2020 год - 64 мероприятия, 16 737 человек).</w:t>
      </w:r>
    </w:p>
    <w:p w:rsidR="005E6A14" w:rsidRPr="006836DC" w:rsidRDefault="005E6A14" w:rsidP="005E6A14">
      <w:pPr>
        <w:spacing w:after="0"/>
        <w:ind w:firstLine="709"/>
        <w:jc w:val="both"/>
        <w:rPr>
          <w:rFonts w:eastAsia="Arial CYR"/>
          <w:sz w:val="28"/>
          <w:szCs w:val="28"/>
        </w:rPr>
      </w:pPr>
      <w:r w:rsidRPr="004E5380">
        <w:rPr>
          <w:rFonts w:eastAsia="Calibri"/>
          <w:sz w:val="28"/>
          <w:szCs w:val="28"/>
          <w:lang w:eastAsia="en-US"/>
        </w:rPr>
        <w:t>К наиболее значимым и масштабным мероприятиям сферы молодежной политики можно отнести: патриотическую акцию «#ЯСлужил!», посвященную Дню защитника Отечества; мероприятия, посвященные Дню молодежи, в онлайн формате; открытый городской форум «Молодежь - будущее Российского Севера»; экстремальный забег с препятствиями «ГОНКА МОЛОДЫХ/Khanty-Mansiysk»; городской конкурс «Волонтер года - 2021»</w:t>
      </w:r>
      <w:r>
        <w:rPr>
          <w:rFonts w:eastAsia="Calibri"/>
          <w:sz w:val="28"/>
          <w:szCs w:val="28"/>
          <w:lang w:eastAsia="en-US"/>
        </w:rPr>
        <w:t>; г</w:t>
      </w:r>
      <w:r>
        <w:rPr>
          <w:sz w:val="28"/>
          <w:szCs w:val="28"/>
        </w:rPr>
        <w:t>ородской Ч</w:t>
      </w:r>
      <w:r w:rsidRPr="00AB06CB">
        <w:rPr>
          <w:sz w:val="28"/>
          <w:szCs w:val="28"/>
        </w:rPr>
        <w:t>емпионат по пантомимическим играм среди учащейся и работ</w:t>
      </w:r>
      <w:r>
        <w:rPr>
          <w:sz w:val="28"/>
          <w:szCs w:val="28"/>
        </w:rPr>
        <w:t>ающей молодежи, молодых семей города Ханты-Мансийска;</w:t>
      </w:r>
      <w:r w:rsidRPr="001A1AB4">
        <w:t xml:space="preserve"> </w:t>
      </w:r>
      <w:r>
        <w:rPr>
          <w:sz w:val="28"/>
          <w:szCs w:val="28"/>
        </w:rPr>
        <w:t>г</w:t>
      </w:r>
      <w:r w:rsidRPr="001A1AB4">
        <w:rPr>
          <w:sz w:val="28"/>
          <w:szCs w:val="28"/>
        </w:rPr>
        <w:t>ородской фотоконкурс молодых семей «Молоды и счастливы»</w:t>
      </w:r>
      <w:r>
        <w:rPr>
          <w:sz w:val="28"/>
          <w:szCs w:val="28"/>
        </w:rPr>
        <w:t>.</w:t>
      </w:r>
    </w:p>
    <w:p w:rsidR="005E6A14" w:rsidRDefault="005E6A14" w:rsidP="005E6A14">
      <w:pPr>
        <w:spacing w:after="0"/>
        <w:ind w:firstLine="709"/>
        <w:jc w:val="both"/>
        <w:rPr>
          <w:rFonts w:eastAsia="Calibri"/>
          <w:sz w:val="28"/>
          <w:szCs w:val="28"/>
          <w:lang w:eastAsia="en-US"/>
        </w:rPr>
      </w:pPr>
      <w:r w:rsidRPr="006836DC">
        <w:rPr>
          <w:rFonts w:eastAsia="Calibri"/>
          <w:sz w:val="28"/>
          <w:szCs w:val="28"/>
          <w:lang w:eastAsia="en-US"/>
        </w:rPr>
        <w:t>В рамках профилактической работы с несовершеннолетними проведено 23 мероприятия, в том числе:</w:t>
      </w:r>
    </w:p>
    <w:p w:rsidR="005E6A14" w:rsidRPr="006836DC" w:rsidRDefault="005E6A14" w:rsidP="005E6A14">
      <w:pPr>
        <w:spacing w:after="0"/>
        <w:ind w:firstLine="709"/>
        <w:jc w:val="both"/>
        <w:rPr>
          <w:rFonts w:eastAsia="Calibri"/>
          <w:sz w:val="28"/>
          <w:szCs w:val="28"/>
          <w:lang w:eastAsia="en-US"/>
        </w:rPr>
      </w:pPr>
      <w:r w:rsidRPr="00680EC8">
        <w:rPr>
          <w:rFonts w:eastAsia="Calibri"/>
          <w:sz w:val="28"/>
          <w:szCs w:val="28"/>
          <w:lang w:eastAsia="en-US"/>
        </w:rPr>
        <w:t>-профилактический форум «Подумай о себе сегодня»;</w:t>
      </w:r>
    </w:p>
    <w:p w:rsidR="005E6A14" w:rsidRPr="00680EC8" w:rsidRDefault="005E6A14" w:rsidP="005E6A14">
      <w:pPr>
        <w:spacing w:after="0"/>
        <w:ind w:firstLine="709"/>
        <w:jc w:val="both"/>
        <w:rPr>
          <w:rFonts w:eastAsia="Calibri"/>
          <w:sz w:val="28"/>
          <w:szCs w:val="28"/>
          <w:lang w:eastAsia="en-US"/>
        </w:rPr>
      </w:pPr>
      <w:r w:rsidRPr="00680EC8">
        <w:rPr>
          <w:rFonts w:eastAsia="Calibri"/>
          <w:sz w:val="28"/>
          <w:szCs w:val="28"/>
          <w:lang w:eastAsia="en-US"/>
        </w:rPr>
        <w:t>-онлайн-викторина «PROздоровье»;</w:t>
      </w:r>
    </w:p>
    <w:p w:rsidR="005E6A14" w:rsidRPr="00680EC8" w:rsidRDefault="005E6A14" w:rsidP="005E6A14">
      <w:pPr>
        <w:spacing w:after="0"/>
        <w:ind w:firstLine="709"/>
        <w:jc w:val="both"/>
        <w:rPr>
          <w:rFonts w:eastAsia="Calibri"/>
          <w:sz w:val="28"/>
          <w:szCs w:val="28"/>
          <w:lang w:eastAsia="en-US"/>
        </w:rPr>
      </w:pPr>
      <w:r w:rsidRPr="00680EC8">
        <w:rPr>
          <w:rFonts w:eastAsia="Calibri"/>
          <w:sz w:val="28"/>
          <w:szCs w:val="28"/>
          <w:lang w:eastAsia="en-US"/>
        </w:rPr>
        <w:t>-интеллектуально-развлекательная игра «Вместе против коррупции!»;</w:t>
      </w:r>
    </w:p>
    <w:p w:rsidR="005E6A14" w:rsidRPr="00680EC8" w:rsidRDefault="005E6A14" w:rsidP="005E6A14">
      <w:pPr>
        <w:spacing w:after="0"/>
        <w:ind w:firstLine="709"/>
        <w:jc w:val="both"/>
        <w:rPr>
          <w:rFonts w:eastAsia="Calibri"/>
          <w:sz w:val="28"/>
          <w:szCs w:val="28"/>
          <w:lang w:eastAsia="en-US"/>
        </w:rPr>
      </w:pPr>
      <w:r w:rsidRPr="00680EC8">
        <w:rPr>
          <w:rFonts w:eastAsia="Calibri"/>
          <w:sz w:val="28"/>
          <w:szCs w:val="28"/>
          <w:lang w:eastAsia="en-US"/>
        </w:rPr>
        <w:t>-интеллектуальная игра «ЭтноКвиз»;</w:t>
      </w:r>
    </w:p>
    <w:p w:rsidR="005E6A14" w:rsidRPr="00680EC8" w:rsidRDefault="005E6A14" w:rsidP="005E6A14">
      <w:pPr>
        <w:spacing w:after="0"/>
        <w:ind w:firstLine="709"/>
        <w:jc w:val="both"/>
        <w:rPr>
          <w:rFonts w:eastAsia="Calibri"/>
          <w:sz w:val="28"/>
          <w:szCs w:val="28"/>
          <w:lang w:eastAsia="en-US"/>
        </w:rPr>
      </w:pPr>
      <w:r w:rsidRPr="00680EC8">
        <w:rPr>
          <w:rFonts w:eastAsia="Calibri"/>
          <w:sz w:val="28"/>
          <w:szCs w:val="28"/>
          <w:lang w:eastAsia="en-US"/>
        </w:rPr>
        <w:t>-серия бесед «Нет ненависти и вражде», направленных на профилактику терроризма в молодежной среде;</w:t>
      </w:r>
    </w:p>
    <w:p w:rsidR="005E6A14" w:rsidRPr="00E24C32" w:rsidRDefault="005E6A14" w:rsidP="005E6A14">
      <w:pPr>
        <w:spacing w:after="0"/>
        <w:ind w:firstLine="709"/>
        <w:jc w:val="both"/>
        <w:rPr>
          <w:rFonts w:eastAsia="Calibri"/>
          <w:sz w:val="28"/>
          <w:szCs w:val="28"/>
          <w:lang w:eastAsia="en-US"/>
        </w:rPr>
      </w:pPr>
      <w:r w:rsidRPr="00E24C32">
        <w:rPr>
          <w:rFonts w:eastAsia="Calibri"/>
          <w:sz w:val="28"/>
          <w:szCs w:val="28"/>
          <w:lang w:eastAsia="en-US"/>
        </w:rPr>
        <w:t>-правовой лекторий «Административная и уголовная ответственность несовершеннолетних»;</w:t>
      </w:r>
    </w:p>
    <w:p w:rsidR="005E6A14" w:rsidRPr="00E24C32" w:rsidRDefault="005E6A14" w:rsidP="005E6A14">
      <w:pPr>
        <w:spacing w:after="0"/>
        <w:ind w:firstLine="709"/>
        <w:jc w:val="both"/>
        <w:rPr>
          <w:rFonts w:eastAsia="Calibri"/>
          <w:sz w:val="28"/>
          <w:szCs w:val="28"/>
          <w:lang w:eastAsia="en-US"/>
        </w:rPr>
      </w:pPr>
      <w:r w:rsidRPr="00E24C32">
        <w:rPr>
          <w:rFonts w:eastAsia="Calibri"/>
          <w:sz w:val="28"/>
          <w:szCs w:val="28"/>
          <w:lang w:eastAsia="en-US"/>
        </w:rPr>
        <w:t>-урок финансовой грамотности;</w:t>
      </w:r>
    </w:p>
    <w:p w:rsidR="005E6A14" w:rsidRPr="00E24C32" w:rsidRDefault="005E6A14" w:rsidP="005E6A14">
      <w:pPr>
        <w:spacing w:after="0"/>
        <w:ind w:firstLine="709"/>
        <w:jc w:val="both"/>
        <w:rPr>
          <w:rFonts w:eastAsia="Calibri"/>
          <w:sz w:val="28"/>
          <w:szCs w:val="28"/>
          <w:lang w:eastAsia="en-US"/>
        </w:rPr>
      </w:pPr>
      <w:r w:rsidRPr="00E24C32">
        <w:rPr>
          <w:rFonts w:eastAsia="Calibri"/>
          <w:sz w:val="28"/>
          <w:szCs w:val="28"/>
          <w:lang w:eastAsia="en-US"/>
        </w:rPr>
        <w:t>-духовно-просветительские встречи с иереем Русской православной церкви;</w:t>
      </w:r>
    </w:p>
    <w:p w:rsidR="005E6A14" w:rsidRPr="00E24C32" w:rsidRDefault="005E6A14" w:rsidP="005E6A14">
      <w:pPr>
        <w:spacing w:after="0"/>
        <w:ind w:firstLine="709"/>
        <w:jc w:val="both"/>
        <w:rPr>
          <w:rFonts w:eastAsia="Calibri"/>
          <w:sz w:val="28"/>
          <w:szCs w:val="28"/>
          <w:lang w:eastAsia="en-US"/>
        </w:rPr>
      </w:pPr>
      <w:r w:rsidRPr="00E24C32">
        <w:rPr>
          <w:rFonts w:eastAsia="Calibri"/>
          <w:sz w:val="28"/>
          <w:szCs w:val="28"/>
          <w:lang w:eastAsia="en-US"/>
        </w:rPr>
        <w:t>-кинопросмотр с обсуждением «Алкоголь. Секреты манипуляций»;</w:t>
      </w:r>
    </w:p>
    <w:p w:rsidR="005E6A14" w:rsidRPr="00E24C32" w:rsidRDefault="005E6A14" w:rsidP="005E6A14">
      <w:pPr>
        <w:spacing w:after="0"/>
        <w:ind w:firstLine="709"/>
        <w:jc w:val="both"/>
        <w:rPr>
          <w:rFonts w:eastAsia="Calibri"/>
          <w:sz w:val="28"/>
          <w:szCs w:val="28"/>
          <w:lang w:eastAsia="en-US"/>
        </w:rPr>
      </w:pPr>
      <w:r w:rsidRPr="00E24C32">
        <w:rPr>
          <w:rFonts w:eastAsia="Calibri"/>
          <w:sz w:val="28"/>
          <w:szCs w:val="28"/>
          <w:lang w:eastAsia="en-US"/>
        </w:rPr>
        <w:t>-акция «Голубь мира», направленная на противодействие идеологии терроризма в молодежной среде;</w:t>
      </w:r>
    </w:p>
    <w:p w:rsidR="005E6A14" w:rsidRPr="00E24C32" w:rsidRDefault="005E6A14" w:rsidP="005E6A14">
      <w:pPr>
        <w:spacing w:after="0"/>
        <w:ind w:firstLine="709"/>
        <w:jc w:val="both"/>
        <w:rPr>
          <w:rFonts w:eastAsia="Calibri"/>
          <w:sz w:val="28"/>
          <w:szCs w:val="28"/>
          <w:lang w:eastAsia="en-US"/>
        </w:rPr>
      </w:pPr>
      <w:r w:rsidRPr="00E24C32">
        <w:rPr>
          <w:rFonts w:eastAsia="Calibri"/>
          <w:sz w:val="28"/>
          <w:szCs w:val="28"/>
          <w:lang w:eastAsia="en-US"/>
        </w:rPr>
        <w:t>-всероссийская акция «СТОП СПИД», посвященная международному Дню борьбы со СПИД;</w:t>
      </w:r>
    </w:p>
    <w:p w:rsidR="005E6A14" w:rsidRPr="00E24C32" w:rsidRDefault="005E6A14" w:rsidP="005E6A14">
      <w:pPr>
        <w:spacing w:after="0"/>
        <w:ind w:firstLine="709"/>
        <w:jc w:val="both"/>
        <w:rPr>
          <w:rFonts w:eastAsia="Calibri"/>
          <w:sz w:val="28"/>
          <w:szCs w:val="28"/>
          <w:lang w:eastAsia="en-US"/>
        </w:rPr>
      </w:pPr>
      <w:r w:rsidRPr="00E24C32">
        <w:rPr>
          <w:rFonts w:eastAsia="Calibri"/>
          <w:sz w:val="28"/>
          <w:szCs w:val="28"/>
          <w:lang w:eastAsia="en-US"/>
        </w:rPr>
        <w:t>-онлайн-квиз, приуроченный к Международному дню борьбы с коррупцией;</w:t>
      </w:r>
    </w:p>
    <w:p w:rsidR="005E6A14" w:rsidRPr="00E24C32" w:rsidRDefault="005E6A14" w:rsidP="005E6A14">
      <w:pPr>
        <w:spacing w:after="0"/>
        <w:ind w:firstLine="709"/>
        <w:jc w:val="both"/>
        <w:rPr>
          <w:rFonts w:eastAsia="Calibri"/>
          <w:sz w:val="28"/>
          <w:szCs w:val="28"/>
          <w:lang w:eastAsia="en-US"/>
        </w:rPr>
      </w:pPr>
      <w:r w:rsidRPr="00E24C32">
        <w:rPr>
          <w:rFonts w:eastAsia="Calibri"/>
          <w:sz w:val="28"/>
          <w:szCs w:val="28"/>
          <w:lang w:eastAsia="en-US"/>
        </w:rPr>
        <w:t>-праздничный забег «Здоровым в Новый год!».</w:t>
      </w:r>
    </w:p>
    <w:p w:rsidR="005E6A14" w:rsidRPr="005C3149"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5C3149">
        <w:rPr>
          <w:sz w:val="28"/>
          <w:szCs w:val="28"/>
        </w:rPr>
        <w:t>2. Основное мероприятие «Обеспечение деятельности муниципального бюджетного учреждения «Молодежный центр».</w:t>
      </w:r>
    </w:p>
    <w:p w:rsidR="005E6A14" w:rsidRPr="00DD2766"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5923D2">
        <w:rPr>
          <w:sz w:val="28"/>
          <w:szCs w:val="28"/>
        </w:rPr>
        <w:t xml:space="preserve">Исполнение по данному мероприятию составило </w:t>
      </w:r>
      <w:r w:rsidRPr="00DD2766">
        <w:rPr>
          <w:sz w:val="28"/>
          <w:szCs w:val="28"/>
        </w:rPr>
        <w:t>12 814,9 тыс. рублей или 100% от плана на год.</w:t>
      </w:r>
    </w:p>
    <w:p w:rsidR="005E6A14" w:rsidRPr="00C35575" w:rsidRDefault="005E6A14" w:rsidP="005E6A14">
      <w:pPr>
        <w:spacing w:after="0"/>
        <w:ind w:firstLine="708"/>
        <w:jc w:val="both"/>
        <w:rPr>
          <w:sz w:val="28"/>
          <w:szCs w:val="28"/>
        </w:rPr>
      </w:pPr>
      <w:r w:rsidRPr="00C35575">
        <w:rPr>
          <w:sz w:val="28"/>
          <w:szCs w:val="28"/>
        </w:rPr>
        <w:t xml:space="preserve">В рамках данного мероприятия обеспечивается функционирование муниципального </w:t>
      </w:r>
      <w:r w:rsidRPr="00C35575">
        <w:rPr>
          <w:bCs/>
          <w:sz w:val="28"/>
          <w:szCs w:val="28"/>
        </w:rPr>
        <w:t xml:space="preserve">бюджетного учреждения «Молодежный центр». </w:t>
      </w:r>
      <w:r w:rsidRPr="00C35575">
        <w:rPr>
          <w:rFonts w:eastAsia="Calibri"/>
          <w:sz w:val="28"/>
          <w:szCs w:val="28"/>
        </w:rPr>
        <w:t>Основную сумму расходов составили: выплата заработной платы сотрудникам</w:t>
      </w:r>
      <w:r w:rsidRPr="00C35575">
        <w:rPr>
          <w:sz w:val="28"/>
          <w:szCs w:val="28"/>
        </w:rPr>
        <w:t xml:space="preserve"> учреждения, уплата налогов, сборов и иных платежей в бюджетную систему, осуществление закупок товаров, работ и услуг, направленных на обеспечение надлежащих организационно-технических и безопасных условий труда для исполнения служебных обязанностей в соответствии с установленными требованиями, на содержание имущества, находящегося в муниципальной собственности.</w:t>
      </w:r>
    </w:p>
    <w:p w:rsidR="005E6A14" w:rsidRPr="00103C28"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103C28">
        <w:rPr>
          <w:sz w:val="28"/>
          <w:szCs w:val="28"/>
        </w:rPr>
        <w:t>3. Основное мероприятие «Строительство, реконструкция зданий для размещения учреждений молодежной политики».</w:t>
      </w:r>
    </w:p>
    <w:p w:rsidR="005E6A14" w:rsidRPr="00B0279C" w:rsidRDefault="005E6A14" w:rsidP="005E6A14">
      <w:pPr>
        <w:spacing w:after="0"/>
        <w:ind w:firstLine="708"/>
        <w:jc w:val="both"/>
        <w:rPr>
          <w:sz w:val="28"/>
          <w:szCs w:val="28"/>
        </w:rPr>
      </w:pPr>
      <w:r w:rsidRPr="00A46B14">
        <w:rPr>
          <w:sz w:val="28"/>
          <w:szCs w:val="28"/>
        </w:rPr>
        <w:t xml:space="preserve">Исполнение по данному мероприятию составило </w:t>
      </w:r>
      <w:r w:rsidRPr="00F94828">
        <w:rPr>
          <w:sz w:val="28"/>
          <w:szCs w:val="28"/>
        </w:rPr>
        <w:t xml:space="preserve">214 262,3 тыс. рублей </w:t>
      </w:r>
      <w:r w:rsidRPr="005211B5">
        <w:rPr>
          <w:sz w:val="28"/>
          <w:szCs w:val="28"/>
        </w:rPr>
        <w:t xml:space="preserve">при плане 845 694,8 тыс. рублей, что составляет 25,3%, в том числе: средства </w:t>
      </w:r>
      <w:r w:rsidRPr="00B0279C">
        <w:rPr>
          <w:sz w:val="28"/>
          <w:szCs w:val="28"/>
        </w:rPr>
        <w:t>автономного округа - 192 005,9 тыс. рублей, средства городского бюджета - 22 256,4 тыс. рублей.</w:t>
      </w:r>
    </w:p>
    <w:p w:rsidR="005E6A14" w:rsidRPr="00C6527A" w:rsidRDefault="005E6A14" w:rsidP="005E6A14">
      <w:pPr>
        <w:pStyle w:val="ae"/>
        <w:tabs>
          <w:tab w:val="left" w:pos="459"/>
        </w:tabs>
        <w:suppressAutoHyphens/>
        <w:spacing w:before="0" w:beforeAutospacing="0" w:after="0" w:afterAutospacing="0" w:line="276" w:lineRule="auto"/>
        <w:ind w:firstLine="709"/>
        <w:jc w:val="both"/>
        <w:rPr>
          <w:sz w:val="28"/>
          <w:szCs w:val="28"/>
        </w:rPr>
      </w:pPr>
      <w:r w:rsidRPr="00C6527A">
        <w:rPr>
          <w:sz w:val="28"/>
          <w:szCs w:val="28"/>
        </w:rPr>
        <w:t xml:space="preserve">В Ханты-Мансийске продолжается выполнение строительных работ по объекту «Образовательно-молодежный центр с блоком питания» с завершением работ в 2022 году. В здании выделены отдельные зоны для занятий творчеством, хореографией, помещения для проведения олимпиад, лекций и семинаров. </w:t>
      </w:r>
    </w:p>
    <w:p w:rsidR="005E6A14" w:rsidRDefault="005E6A14" w:rsidP="005E6A14">
      <w:pPr>
        <w:spacing w:after="0"/>
        <w:ind w:firstLine="709"/>
        <w:jc w:val="both"/>
        <w:rPr>
          <w:sz w:val="28"/>
          <w:szCs w:val="28"/>
        </w:rPr>
      </w:pPr>
      <w:r w:rsidRPr="00D07B8E">
        <w:rPr>
          <w:sz w:val="28"/>
          <w:szCs w:val="28"/>
        </w:rPr>
        <w:t>Основными направлениями реализации молодежной политики в ближайшей перспективе являются:</w:t>
      </w:r>
      <w:bookmarkStart w:id="68" w:name="sub_60101"/>
    </w:p>
    <w:p w:rsidR="005E6A14" w:rsidRDefault="005E6A14" w:rsidP="005E6A14">
      <w:pPr>
        <w:spacing w:after="0"/>
        <w:ind w:firstLine="709"/>
        <w:jc w:val="both"/>
        <w:rPr>
          <w:sz w:val="28"/>
          <w:szCs w:val="28"/>
        </w:rPr>
      </w:pPr>
      <w:r w:rsidRPr="00F447EF">
        <w:rPr>
          <w:sz w:val="28"/>
          <w:szCs w:val="28"/>
        </w:rPr>
        <w:t>-воспитание гражданственности, патриотизма, преемственности традиций и уважения к отечественной истории;</w:t>
      </w:r>
      <w:bookmarkStart w:id="69" w:name="sub_60102"/>
      <w:bookmarkEnd w:id="68"/>
    </w:p>
    <w:p w:rsidR="005E6A14" w:rsidRDefault="005E6A14" w:rsidP="005E6A14">
      <w:pPr>
        <w:spacing w:after="0"/>
        <w:ind w:firstLine="709"/>
        <w:jc w:val="both"/>
        <w:rPr>
          <w:sz w:val="28"/>
          <w:szCs w:val="28"/>
        </w:rPr>
      </w:pPr>
      <w:r>
        <w:rPr>
          <w:sz w:val="28"/>
          <w:szCs w:val="28"/>
        </w:rPr>
        <w:t>-</w:t>
      </w:r>
      <w:r w:rsidRPr="00F447EF">
        <w:rPr>
          <w:sz w:val="28"/>
          <w:szCs w:val="28"/>
        </w:rPr>
        <w:t>обеспечение межнационального (межэтнического) и межконфессионального согласия в молодежной среде, профилактика и предупреждение проявлений экстремизма;</w:t>
      </w:r>
      <w:bookmarkStart w:id="70" w:name="sub_60103"/>
      <w:bookmarkEnd w:id="69"/>
    </w:p>
    <w:p w:rsidR="005E6A14" w:rsidRDefault="005E6A14" w:rsidP="005E6A14">
      <w:pPr>
        <w:spacing w:after="0"/>
        <w:ind w:firstLine="709"/>
        <w:jc w:val="both"/>
        <w:rPr>
          <w:sz w:val="28"/>
          <w:szCs w:val="28"/>
        </w:rPr>
      </w:pPr>
      <w:r>
        <w:rPr>
          <w:sz w:val="28"/>
          <w:szCs w:val="28"/>
        </w:rPr>
        <w:t>-</w:t>
      </w:r>
      <w:r w:rsidRPr="001B1037">
        <w:rPr>
          <w:sz w:val="28"/>
          <w:szCs w:val="28"/>
        </w:rPr>
        <w:t xml:space="preserve">формирование ценностей здорового образа жизни и культуры безопасности жизнедеятельности молодежи; </w:t>
      </w:r>
      <w:bookmarkStart w:id="71" w:name="sub_60104"/>
    </w:p>
    <w:p w:rsidR="005E6A14" w:rsidRDefault="005E6A14" w:rsidP="005E6A14">
      <w:pPr>
        <w:spacing w:after="0"/>
        <w:ind w:firstLine="709"/>
        <w:jc w:val="both"/>
        <w:rPr>
          <w:sz w:val="28"/>
          <w:szCs w:val="28"/>
        </w:rPr>
      </w:pPr>
      <w:r>
        <w:rPr>
          <w:sz w:val="28"/>
          <w:szCs w:val="28"/>
        </w:rPr>
        <w:t>-</w:t>
      </w:r>
      <w:r w:rsidRPr="001B1037">
        <w:rPr>
          <w:sz w:val="28"/>
          <w:szCs w:val="28"/>
        </w:rPr>
        <w:t>поддержка инициатив молодежи;</w:t>
      </w:r>
      <w:bookmarkStart w:id="72" w:name="sub_60114"/>
      <w:bookmarkEnd w:id="71"/>
    </w:p>
    <w:p w:rsidR="005E6A14" w:rsidRDefault="005E6A14" w:rsidP="005E6A14">
      <w:pPr>
        <w:spacing w:after="0"/>
        <w:ind w:firstLine="709"/>
        <w:jc w:val="both"/>
        <w:rPr>
          <w:sz w:val="28"/>
          <w:szCs w:val="28"/>
        </w:rPr>
      </w:pPr>
      <w:r>
        <w:rPr>
          <w:sz w:val="28"/>
          <w:szCs w:val="28"/>
        </w:rPr>
        <w:t>-</w:t>
      </w:r>
      <w:r w:rsidRPr="001B1037">
        <w:rPr>
          <w:sz w:val="28"/>
          <w:szCs w:val="28"/>
        </w:rPr>
        <w:t>обеспечение гарантий в сфере труда и занятости молодежи, содействие трудоустройству молодых граждан, в том числе посредством деятельности студенческих отрядов, профессиональному развитию молодых специалистов;</w:t>
      </w:r>
      <w:bookmarkEnd w:id="72"/>
    </w:p>
    <w:p w:rsidR="005E6A14" w:rsidRDefault="005E6A14" w:rsidP="005E6A14">
      <w:pPr>
        <w:spacing w:after="0"/>
        <w:ind w:firstLine="709"/>
        <w:jc w:val="both"/>
        <w:rPr>
          <w:sz w:val="28"/>
          <w:szCs w:val="28"/>
        </w:rPr>
      </w:pPr>
      <w:r>
        <w:rPr>
          <w:sz w:val="28"/>
          <w:szCs w:val="28"/>
        </w:rPr>
        <w:t>-</w:t>
      </w:r>
      <w:r w:rsidRPr="001B1037">
        <w:rPr>
          <w:sz w:val="28"/>
          <w:szCs w:val="28"/>
        </w:rPr>
        <w:t>работа с молодежью, оказавшейся в трудной жизненной ситуации, профилактика асоциального поведения в молодежной среде;</w:t>
      </w:r>
      <w:bookmarkStart w:id="73" w:name="sub_60109"/>
      <w:bookmarkEnd w:id="70"/>
    </w:p>
    <w:p w:rsidR="005E6A14" w:rsidRDefault="005E6A14" w:rsidP="005E6A14">
      <w:pPr>
        <w:spacing w:after="0"/>
        <w:ind w:firstLine="709"/>
        <w:jc w:val="both"/>
        <w:rPr>
          <w:sz w:val="28"/>
          <w:szCs w:val="28"/>
        </w:rPr>
      </w:pPr>
      <w:r>
        <w:rPr>
          <w:sz w:val="28"/>
          <w:szCs w:val="28"/>
        </w:rPr>
        <w:t>-</w:t>
      </w:r>
      <w:r w:rsidRPr="001B1037">
        <w:rPr>
          <w:sz w:val="28"/>
          <w:szCs w:val="28"/>
        </w:rPr>
        <w:t>поддержка молодых семей;</w:t>
      </w:r>
      <w:bookmarkStart w:id="74" w:name="sub_60117"/>
      <w:bookmarkEnd w:id="73"/>
    </w:p>
    <w:p w:rsidR="005E6A14" w:rsidRDefault="005E6A14" w:rsidP="005E6A14">
      <w:pPr>
        <w:spacing w:after="0"/>
        <w:ind w:firstLine="709"/>
        <w:jc w:val="both"/>
        <w:rPr>
          <w:sz w:val="28"/>
          <w:szCs w:val="28"/>
        </w:rPr>
      </w:pPr>
      <w:r>
        <w:rPr>
          <w:sz w:val="28"/>
          <w:szCs w:val="28"/>
        </w:rPr>
        <w:t>-</w:t>
      </w:r>
      <w:r w:rsidRPr="001B1037">
        <w:rPr>
          <w:sz w:val="28"/>
          <w:szCs w:val="28"/>
        </w:rPr>
        <w:t>развитие и популяризация добровольческой (волонтерской) деятельности.</w:t>
      </w:r>
      <w:bookmarkEnd w:id="74"/>
    </w:p>
    <w:p w:rsidR="005E6A14" w:rsidRDefault="005E6A14" w:rsidP="005E6A14">
      <w:pPr>
        <w:spacing w:after="0"/>
        <w:ind w:right="-1"/>
        <w:jc w:val="both"/>
        <w:rPr>
          <w:color w:val="0070C0"/>
          <w:sz w:val="28"/>
          <w:szCs w:val="28"/>
        </w:rPr>
      </w:pPr>
    </w:p>
    <w:p w:rsidR="005E6A14" w:rsidRDefault="005E6A14" w:rsidP="00DA6FA2">
      <w:pPr>
        <w:pStyle w:val="1"/>
      </w:pPr>
      <w:bookmarkStart w:id="75" w:name="_Toc508869946"/>
      <w:bookmarkStart w:id="76" w:name="_Toc509924550"/>
      <w:bookmarkStart w:id="77" w:name="_Toc3795537"/>
      <w:bookmarkStart w:id="78" w:name="_Toc4056099"/>
      <w:bookmarkStart w:id="79" w:name="_Toc98506084"/>
      <w:r w:rsidRPr="00AE4AB3">
        <w:t>3.19. Муниципальная программа «Развитие муниципальной службы в городе Ханты-Мансийске</w:t>
      </w:r>
      <w:bookmarkEnd w:id="75"/>
      <w:bookmarkEnd w:id="76"/>
      <w:r w:rsidRPr="00AE4AB3">
        <w:t>»</w:t>
      </w:r>
      <w:bookmarkEnd w:id="77"/>
      <w:bookmarkEnd w:id="78"/>
      <w:bookmarkEnd w:id="79"/>
    </w:p>
    <w:p w:rsidR="005E6A14" w:rsidRPr="007419DD" w:rsidRDefault="005E6A14" w:rsidP="005E6A14"/>
    <w:p w:rsidR="005E6A14" w:rsidRPr="00D06D28" w:rsidRDefault="005E6A14" w:rsidP="005E6A14">
      <w:pPr>
        <w:spacing w:after="0"/>
        <w:ind w:right="-1" w:firstLine="709"/>
        <w:jc w:val="both"/>
        <w:rPr>
          <w:sz w:val="28"/>
          <w:szCs w:val="28"/>
        </w:rPr>
      </w:pPr>
      <w:r w:rsidRPr="00D06D28">
        <w:rPr>
          <w:sz w:val="28"/>
          <w:szCs w:val="28"/>
        </w:rPr>
        <w:t xml:space="preserve">Муниципальная программа утверждена постановлением Администрации города Ханты-Мансийска от 14.10.2013 № 1279 «Развитие муниципальной службы в городе Ханты-Мансийске». </w:t>
      </w:r>
    </w:p>
    <w:p w:rsidR="005E6A14" w:rsidRPr="00D06D28" w:rsidRDefault="005E6A14" w:rsidP="005E6A14">
      <w:pPr>
        <w:spacing w:after="0"/>
        <w:ind w:right="-1" w:firstLine="709"/>
        <w:jc w:val="both"/>
        <w:rPr>
          <w:sz w:val="28"/>
          <w:szCs w:val="28"/>
        </w:rPr>
      </w:pPr>
      <w:r w:rsidRPr="00D06D28">
        <w:rPr>
          <w:sz w:val="28"/>
          <w:szCs w:val="28"/>
        </w:rPr>
        <w:t>Разработчиком и координатором программы является управление кадровой работы и муниципальной службы Администрации города</w:t>
      </w:r>
      <w:r w:rsidRPr="00D06D28">
        <w:rPr>
          <w:sz w:val="28"/>
          <w:szCs w:val="28"/>
        </w:rPr>
        <w:br/>
        <w:t>Ханты-Мансийска.</w:t>
      </w:r>
    </w:p>
    <w:p w:rsidR="005E6A14" w:rsidRPr="00D06D28" w:rsidRDefault="005E6A14" w:rsidP="005E6A14">
      <w:pPr>
        <w:spacing w:after="0"/>
        <w:ind w:right="-1" w:firstLine="709"/>
        <w:jc w:val="both"/>
        <w:rPr>
          <w:rFonts w:eastAsia="Calibri"/>
          <w:sz w:val="28"/>
          <w:szCs w:val="28"/>
          <w:lang w:eastAsia="en-US"/>
        </w:rPr>
      </w:pPr>
      <w:r w:rsidRPr="00D06D28">
        <w:rPr>
          <w:rFonts w:eastAsia="Calibri"/>
          <w:sz w:val="28"/>
          <w:szCs w:val="28"/>
          <w:lang w:eastAsia="en-US"/>
        </w:rPr>
        <w:t>Целями муниципальной программы являются:</w:t>
      </w:r>
    </w:p>
    <w:p w:rsidR="005E6A14" w:rsidRPr="00D06D28" w:rsidRDefault="005E6A14" w:rsidP="005E6A14">
      <w:pPr>
        <w:numPr>
          <w:ilvl w:val="0"/>
          <w:numId w:val="5"/>
        </w:numPr>
        <w:tabs>
          <w:tab w:val="left" w:pos="993"/>
        </w:tabs>
        <w:spacing w:after="0"/>
        <w:ind w:left="0" w:right="-1" w:firstLine="709"/>
        <w:jc w:val="both"/>
        <w:rPr>
          <w:rFonts w:eastAsia="Calibri"/>
          <w:sz w:val="28"/>
          <w:szCs w:val="28"/>
          <w:lang w:eastAsia="en-US"/>
        </w:rPr>
      </w:pPr>
      <w:r w:rsidRPr="00D06D28">
        <w:rPr>
          <w:rFonts w:eastAsia="Calibri"/>
          <w:sz w:val="28"/>
          <w:szCs w:val="28"/>
          <w:lang w:eastAsia="en-US"/>
        </w:rPr>
        <w:t>Создание условий для повышения эффективности деятельности Администрации города Ханты-Мансийска по исполнению полномочий, определенных федеральным законодательством, законодательством Ханты-Мансийского автономного округа - Югры, муниципальными правовыми актами города Ханты-Мансийска.</w:t>
      </w:r>
    </w:p>
    <w:p w:rsidR="005E6A14" w:rsidRPr="00D06D28" w:rsidRDefault="005E6A14" w:rsidP="005E6A14">
      <w:pPr>
        <w:numPr>
          <w:ilvl w:val="0"/>
          <w:numId w:val="5"/>
        </w:numPr>
        <w:tabs>
          <w:tab w:val="left" w:pos="993"/>
        </w:tabs>
        <w:spacing w:after="0"/>
        <w:ind w:left="0" w:right="-1" w:firstLine="709"/>
        <w:jc w:val="both"/>
        <w:rPr>
          <w:rFonts w:eastAsia="Calibri"/>
          <w:sz w:val="28"/>
          <w:szCs w:val="28"/>
          <w:lang w:eastAsia="en-US"/>
        </w:rPr>
      </w:pPr>
      <w:r w:rsidRPr="00D06D28">
        <w:rPr>
          <w:rFonts w:eastAsia="Calibri"/>
          <w:sz w:val="28"/>
          <w:szCs w:val="28"/>
          <w:lang w:eastAsia="en-US"/>
        </w:rPr>
        <w:t>Повышение эффективности и результативности деятельности муниципальных служащих города Ханты-Мансийска, создание профессиональной, конкурентоспособной, ориентированной на интересы населения открытой муниципальной службы.</w:t>
      </w:r>
    </w:p>
    <w:p w:rsidR="005E6A14" w:rsidRPr="00D06D28" w:rsidRDefault="005E6A14" w:rsidP="005E6A14">
      <w:pPr>
        <w:spacing w:after="0"/>
        <w:ind w:right="-1" w:firstLine="709"/>
        <w:jc w:val="both"/>
        <w:rPr>
          <w:rFonts w:eastAsia="Calibri"/>
          <w:sz w:val="28"/>
          <w:szCs w:val="28"/>
          <w:lang w:eastAsia="en-US"/>
        </w:rPr>
      </w:pPr>
      <w:r w:rsidRPr="00D06D28">
        <w:rPr>
          <w:rFonts w:eastAsia="Calibri"/>
          <w:sz w:val="28"/>
          <w:szCs w:val="28"/>
          <w:lang w:eastAsia="en-US"/>
        </w:rPr>
        <w:t>Задачи программы:</w:t>
      </w:r>
    </w:p>
    <w:p w:rsidR="005E6A14" w:rsidRPr="00D06D28" w:rsidRDefault="005E6A14" w:rsidP="005E6A14">
      <w:pPr>
        <w:spacing w:after="0"/>
        <w:ind w:right="-1" w:firstLine="709"/>
        <w:jc w:val="both"/>
        <w:rPr>
          <w:rFonts w:eastAsia="Calibri"/>
          <w:sz w:val="28"/>
          <w:szCs w:val="28"/>
          <w:lang w:eastAsia="en-US"/>
        </w:rPr>
      </w:pPr>
      <w:r w:rsidRPr="00D06D28">
        <w:rPr>
          <w:rFonts w:eastAsia="Calibri"/>
          <w:sz w:val="28"/>
          <w:szCs w:val="28"/>
          <w:lang w:eastAsia="en-US"/>
        </w:rPr>
        <w:t xml:space="preserve">1. Повышение профессиональной </w:t>
      </w:r>
      <w:r w:rsidRPr="00D06D28">
        <w:rPr>
          <w:sz w:val="28"/>
          <w:szCs w:val="28"/>
          <w:lang w:eastAsia="en-US"/>
        </w:rPr>
        <w:t>квалификации</w:t>
      </w:r>
      <w:r w:rsidRPr="00D06D28">
        <w:rPr>
          <w:rFonts w:eastAsia="Calibri"/>
          <w:sz w:val="28"/>
          <w:szCs w:val="28"/>
          <w:lang w:eastAsia="en-US"/>
        </w:rPr>
        <w:t xml:space="preserve"> муниципальных служащих и лиц, включенных в кадровый резерв и резерв управленческих кадров Администрации города Ханты-Мансийска.</w:t>
      </w:r>
    </w:p>
    <w:p w:rsidR="005E6A14" w:rsidRPr="00D06D28" w:rsidRDefault="005E6A14" w:rsidP="005E6A14">
      <w:pPr>
        <w:spacing w:after="0"/>
        <w:ind w:right="-1" w:firstLine="709"/>
        <w:jc w:val="both"/>
        <w:rPr>
          <w:rFonts w:eastAsia="Calibri"/>
          <w:sz w:val="28"/>
          <w:szCs w:val="28"/>
          <w:lang w:eastAsia="en-US"/>
        </w:rPr>
      </w:pPr>
      <w:r w:rsidRPr="00D06D28">
        <w:rPr>
          <w:rFonts w:eastAsia="Calibri"/>
          <w:sz w:val="28"/>
          <w:szCs w:val="28"/>
          <w:lang w:eastAsia="en-US"/>
        </w:rPr>
        <w:t>2. Совершенствование работы, направленной на применение мер по предупреждению коррупции и борьбе с ней на муниципальной службе.</w:t>
      </w:r>
    </w:p>
    <w:p w:rsidR="005E6A14" w:rsidRPr="00D06D28" w:rsidRDefault="005E6A14" w:rsidP="005E6A14">
      <w:pPr>
        <w:spacing w:after="0"/>
        <w:ind w:right="-1" w:firstLine="709"/>
        <w:jc w:val="both"/>
        <w:rPr>
          <w:rFonts w:eastAsia="Calibri"/>
          <w:sz w:val="28"/>
          <w:szCs w:val="28"/>
          <w:lang w:eastAsia="en-US"/>
        </w:rPr>
      </w:pPr>
      <w:r w:rsidRPr="00D06D28">
        <w:rPr>
          <w:rFonts w:eastAsia="Calibri"/>
          <w:sz w:val="28"/>
          <w:szCs w:val="28"/>
          <w:lang w:eastAsia="en-US"/>
        </w:rPr>
        <w:t>3. Принятие комплекса мер, направленных на повышение качества профессиональной деятельности муниципального служащего, создание условий должностного роста.</w:t>
      </w:r>
    </w:p>
    <w:p w:rsidR="005E6A14" w:rsidRPr="00D06D28" w:rsidRDefault="005E6A14" w:rsidP="005E6A14">
      <w:pPr>
        <w:spacing w:after="0"/>
        <w:ind w:right="-1" w:firstLine="709"/>
        <w:jc w:val="both"/>
        <w:rPr>
          <w:rFonts w:eastAsia="Calibri"/>
          <w:sz w:val="28"/>
          <w:szCs w:val="28"/>
          <w:lang w:eastAsia="en-US"/>
        </w:rPr>
      </w:pPr>
      <w:r w:rsidRPr="00D06D28">
        <w:rPr>
          <w:rFonts w:eastAsia="Calibri"/>
          <w:sz w:val="28"/>
          <w:szCs w:val="28"/>
          <w:lang w:eastAsia="en-US"/>
        </w:rPr>
        <w:t>4. 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w:t>
      </w:r>
    </w:p>
    <w:p w:rsidR="005E6A14" w:rsidRPr="00D06D28" w:rsidRDefault="005E6A14" w:rsidP="005E6A14">
      <w:pPr>
        <w:spacing w:after="0"/>
        <w:ind w:right="-1" w:firstLine="709"/>
        <w:jc w:val="both"/>
        <w:rPr>
          <w:rFonts w:eastAsia="Calibri"/>
          <w:sz w:val="28"/>
          <w:szCs w:val="28"/>
          <w:lang w:eastAsia="en-US"/>
        </w:rPr>
      </w:pPr>
      <w:r w:rsidRPr="00D06D28">
        <w:rPr>
          <w:rFonts w:eastAsia="Calibri"/>
          <w:sz w:val="28"/>
          <w:szCs w:val="28"/>
          <w:lang w:eastAsia="en-US"/>
        </w:rPr>
        <w:t>5. Повышение эффективности осуществления административно-управленческих, исполнительно-распорядительных полномочий, а также исполнения, переданных отдельных государственных полномочий в сфере государственной регистрации актов гражданского состояния, организации деятельности комиссии по делам несовершеннолетних и защите их прав.</w:t>
      </w:r>
    </w:p>
    <w:p w:rsidR="005E6A14" w:rsidRPr="00D06D28" w:rsidRDefault="005E6A14" w:rsidP="005E6A14">
      <w:pPr>
        <w:tabs>
          <w:tab w:val="left" w:pos="459"/>
        </w:tabs>
        <w:suppressAutoHyphens/>
        <w:spacing w:after="0"/>
        <w:ind w:right="-1"/>
        <w:jc w:val="center"/>
        <w:rPr>
          <w:sz w:val="16"/>
          <w:szCs w:val="16"/>
        </w:rPr>
      </w:pPr>
    </w:p>
    <w:p w:rsidR="005E6A14" w:rsidRPr="00D06D28" w:rsidRDefault="005E6A14" w:rsidP="005E6A14">
      <w:pPr>
        <w:autoSpaceDE w:val="0"/>
        <w:autoSpaceDN w:val="0"/>
        <w:adjustRightInd w:val="0"/>
        <w:spacing w:after="0"/>
        <w:ind w:right="-1" w:firstLine="708"/>
        <w:jc w:val="both"/>
        <w:rPr>
          <w:sz w:val="28"/>
          <w:szCs w:val="28"/>
        </w:rPr>
      </w:pPr>
      <w:r w:rsidRPr="00D06D28">
        <w:rPr>
          <w:sz w:val="28"/>
          <w:szCs w:val="28"/>
        </w:rPr>
        <w:t>На финансирование муниципальной программы в 2021 году предусмотрены средства бюджета города Ханты-Мансийска в объеме 651 041,2 тыс. рублей.</w:t>
      </w:r>
    </w:p>
    <w:p w:rsidR="005E6A14" w:rsidRPr="00D06D28" w:rsidRDefault="005E6A14" w:rsidP="005E6A14">
      <w:pPr>
        <w:autoSpaceDE w:val="0"/>
        <w:autoSpaceDN w:val="0"/>
        <w:adjustRightInd w:val="0"/>
        <w:spacing w:after="0"/>
        <w:ind w:right="-1" w:firstLine="708"/>
        <w:jc w:val="both"/>
        <w:rPr>
          <w:sz w:val="28"/>
          <w:szCs w:val="28"/>
        </w:rPr>
      </w:pPr>
      <w:r w:rsidRPr="00D06D28">
        <w:rPr>
          <w:sz w:val="28"/>
          <w:szCs w:val="28"/>
        </w:rPr>
        <w:t xml:space="preserve">Исполнение </w:t>
      </w:r>
      <w:r w:rsidRPr="00D06D28">
        <w:rPr>
          <w:bCs/>
          <w:sz w:val="28"/>
          <w:szCs w:val="28"/>
        </w:rPr>
        <w:t>муниципальной программы</w:t>
      </w:r>
      <w:r w:rsidRPr="00D06D28">
        <w:rPr>
          <w:sz w:val="28"/>
          <w:szCs w:val="28"/>
        </w:rPr>
        <w:t xml:space="preserve"> на отчетную дату составляет 630 100,2 тыс. рублей или 96,8 % от годового объема финансирования. </w:t>
      </w:r>
    </w:p>
    <w:p w:rsidR="005E6A14" w:rsidRPr="00D06D28" w:rsidRDefault="005E6A14" w:rsidP="005E6A14">
      <w:pPr>
        <w:autoSpaceDE w:val="0"/>
        <w:autoSpaceDN w:val="0"/>
        <w:adjustRightInd w:val="0"/>
        <w:spacing w:after="0"/>
        <w:ind w:right="-1" w:firstLine="708"/>
        <w:rPr>
          <w:sz w:val="24"/>
          <w:szCs w:val="24"/>
        </w:rPr>
      </w:pPr>
    </w:p>
    <w:p w:rsidR="005E6A14" w:rsidRPr="00D06D28" w:rsidRDefault="005E6A14" w:rsidP="005E6A14">
      <w:pPr>
        <w:autoSpaceDE w:val="0"/>
        <w:autoSpaceDN w:val="0"/>
        <w:adjustRightInd w:val="0"/>
        <w:spacing w:after="0"/>
        <w:ind w:right="-1" w:firstLine="708"/>
        <w:rPr>
          <w:sz w:val="24"/>
          <w:szCs w:val="24"/>
        </w:rPr>
      </w:pPr>
      <w:r w:rsidRPr="00D06D28">
        <w:rPr>
          <w:sz w:val="24"/>
          <w:szCs w:val="24"/>
        </w:rPr>
        <w:t>Рисунок 3.19.1.</w:t>
      </w:r>
    </w:p>
    <w:p w:rsidR="005E6A14" w:rsidRPr="00D06D28" w:rsidRDefault="005E6A14" w:rsidP="005E6A14">
      <w:pPr>
        <w:tabs>
          <w:tab w:val="left" w:pos="459"/>
        </w:tabs>
        <w:suppressAutoHyphens/>
        <w:spacing w:after="0"/>
        <w:ind w:right="-1"/>
        <w:jc w:val="center"/>
        <w:rPr>
          <w:b/>
          <w:sz w:val="28"/>
          <w:szCs w:val="28"/>
        </w:rPr>
      </w:pPr>
      <w:r w:rsidRPr="00D06D28">
        <w:rPr>
          <w:b/>
          <w:bCs/>
          <w:sz w:val="28"/>
          <w:szCs w:val="28"/>
        </w:rPr>
        <w:t xml:space="preserve">Объёмы ассигнований на реализацию муниципальной программы </w:t>
      </w:r>
      <w:r w:rsidRPr="00D06D28">
        <w:rPr>
          <w:b/>
          <w:sz w:val="28"/>
          <w:szCs w:val="28"/>
        </w:rPr>
        <w:t>«Развитие муниципальной службы в городе Ханты-Мансийске», тыс. рублей.</w:t>
      </w:r>
    </w:p>
    <w:p w:rsidR="005E6A14" w:rsidRPr="00D06D28" w:rsidRDefault="005E6A14" w:rsidP="005E6A14">
      <w:pPr>
        <w:autoSpaceDE w:val="0"/>
        <w:autoSpaceDN w:val="0"/>
        <w:adjustRightInd w:val="0"/>
        <w:spacing w:after="0"/>
        <w:ind w:right="424"/>
        <w:jc w:val="both"/>
        <w:rPr>
          <w:sz w:val="28"/>
          <w:szCs w:val="28"/>
        </w:rPr>
      </w:pPr>
      <w:r w:rsidRPr="00D06D28">
        <w:rPr>
          <w:noProof/>
          <w:sz w:val="28"/>
          <w:szCs w:val="28"/>
        </w:rPr>
        <w:drawing>
          <wp:inline distT="0" distB="0" distL="0" distR="0" wp14:anchorId="367734E1" wp14:editId="16345968">
            <wp:extent cx="5915025" cy="161226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15025" cy="1612265"/>
                    </a:xfrm>
                    <a:prstGeom prst="rect">
                      <a:avLst/>
                    </a:prstGeom>
                    <a:noFill/>
                  </pic:spPr>
                </pic:pic>
              </a:graphicData>
            </a:graphic>
          </wp:inline>
        </w:drawing>
      </w:r>
    </w:p>
    <w:p w:rsidR="005E6A14" w:rsidRDefault="005E6A14" w:rsidP="005E6A14">
      <w:pPr>
        <w:tabs>
          <w:tab w:val="left" w:pos="0"/>
        </w:tabs>
        <w:suppressAutoHyphens/>
        <w:spacing w:after="0"/>
        <w:ind w:right="141" w:firstLine="709"/>
        <w:jc w:val="both"/>
        <w:rPr>
          <w:sz w:val="28"/>
          <w:szCs w:val="28"/>
        </w:rPr>
      </w:pPr>
    </w:p>
    <w:p w:rsidR="005E6A14" w:rsidRPr="00D06D28" w:rsidRDefault="005E6A14" w:rsidP="005E6A14">
      <w:pPr>
        <w:tabs>
          <w:tab w:val="left" w:pos="0"/>
        </w:tabs>
        <w:suppressAutoHyphens/>
        <w:spacing w:after="0"/>
        <w:ind w:right="141" w:firstLine="709"/>
        <w:jc w:val="both"/>
        <w:rPr>
          <w:sz w:val="28"/>
          <w:szCs w:val="28"/>
        </w:rPr>
      </w:pPr>
      <w:r w:rsidRPr="00D06D28">
        <w:rPr>
          <w:sz w:val="28"/>
          <w:szCs w:val="28"/>
        </w:rPr>
        <w:t>Объемы бюджетных ассигнований распределены следующим образом:</w:t>
      </w:r>
    </w:p>
    <w:p w:rsidR="005E6A14" w:rsidRDefault="005E6A14" w:rsidP="005E6A14">
      <w:pPr>
        <w:tabs>
          <w:tab w:val="left" w:pos="0"/>
        </w:tabs>
        <w:suppressAutoHyphens/>
        <w:spacing w:after="0"/>
        <w:ind w:right="141" w:firstLine="709"/>
        <w:rPr>
          <w:sz w:val="24"/>
          <w:szCs w:val="24"/>
        </w:rPr>
      </w:pPr>
    </w:p>
    <w:p w:rsidR="0010023C" w:rsidRDefault="0010023C" w:rsidP="005E6A14">
      <w:pPr>
        <w:tabs>
          <w:tab w:val="left" w:pos="0"/>
        </w:tabs>
        <w:suppressAutoHyphens/>
        <w:spacing w:after="0"/>
        <w:ind w:right="141" w:firstLine="709"/>
        <w:rPr>
          <w:sz w:val="24"/>
          <w:szCs w:val="24"/>
        </w:rPr>
      </w:pPr>
    </w:p>
    <w:p w:rsidR="0010023C" w:rsidRDefault="0010023C" w:rsidP="005E6A14">
      <w:pPr>
        <w:tabs>
          <w:tab w:val="left" w:pos="0"/>
        </w:tabs>
        <w:suppressAutoHyphens/>
        <w:spacing w:after="0"/>
        <w:ind w:right="141" w:firstLine="709"/>
        <w:rPr>
          <w:sz w:val="24"/>
          <w:szCs w:val="24"/>
        </w:rPr>
      </w:pPr>
    </w:p>
    <w:p w:rsidR="0010023C" w:rsidRPr="00D06D28" w:rsidRDefault="0010023C" w:rsidP="005E6A14">
      <w:pPr>
        <w:tabs>
          <w:tab w:val="left" w:pos="0"/>
        </w:tabs>
        <w:suppressAutoHyphens/>
        <w:spacing w:after="0"/>
        <w:ind w:right="141" w:firstLine="709"/>
        <w:rPr>
          <w:sz w:val="24"/>
          <w:szCs w:val="24"/>
        </w:rPr>
      </w:pPr>
    </w:p>
    <w:p w:rsidR="005E6A14" w:rsidRPr="00D06D28" w:rsidRDefault="005E6A14" w:rsidP="005E6A14">
      <w:pPr>
        <w:tabs>
          <w:tab w:val="left" w:pos="0"/>
        </w:tabs>
        <w:suppressAutoHyphens/>
        <w:spacing w:after="0"/>
        <w:ind w:right="141" w:firstLine="709"/>
        <w:rPr>
          <w:sz w:val="24"/>
          <w:szCs w:val="24"/>
        </w:rPr>
      </w:pPr>
      <w:r w:rsidRPr="00D06D28">
        <w:rPr>
          <w:sz w:val="24"/>
          <w:szCs w:val="24"/>
        </w:rPr>
        <w:t>Таблица 3.19.1</w:t>
      </w:r>
    </w:p>
    <w:p w:rsidR="005E6A14" w:rsidRPr="00D06D28" w:rsidRDefault="005E6A14" w:rsidP="005E6A14">
      <w:pPr>
        <w:tabs>
          <w:tab w:val="left" w:pos="459"/>
        </w:tabs>
        <w:suppressAutoHyphens/>
        <w:spacing w:after="0"/>
        <w:ind w:right="141"/>
        <w:jc w:val="center"/>
        <w:rPr>
          <w:sz w:val="28"/>
          <w:szCs w:val="28"/>
        </w:rPr>
      </w:pPr>
      <w:r w:rsidRPr="00D06D28">
        <w:rPr>
          <w:b/>
          <w:sz w:val="28"/>
          <w:szCs w:val="28"/>
        </w:rPr>
        <w:t xml:space="preserve">Объем бюджетных ассигнований за 2021 год по основному исполнителю и соисполнителям муниципальной программы «Развитие муниципальной службы в городе Ханты-Мансийске»   </w:t>
      </w:r>
      <w:r w:rsidRPr="00D06D28">
        <w:rPr>
          <w:sz w:val="28"/>
          <w:szCs w:val="28"/>
        </w:rPr>
        <w:t xml:space="preserve">                                      </w:t>
      </w:r>
    </w:p>
    <w:p w:rsidR="005E6A14" w:rsidRPr="00D06D28" w:rsidRDefault="005E6A14" w:rsidP="005E6A14">
      <w:pPr>
        <w:tabs>
          <w:tab w:val="left" w:pos="459"/>
        </w:tabs>
        <w:suppressAutoHyphens/>
        <w:spacing w:after="0" w:line="240" w:lineRule="auto"/>
        <w:ind w:right="141"/>
        <w:rPr>
          <w:sz w:val="24"/>
          <w:szCs w:val="24"/>
        </w:rPr>
      </w:pPr>
      <w:r w:rsidRPr="00D06D28">
        <w:rPr>
          <w:sz w:val="24"/>
          <w:szCs w:val="24"/>
        </w:rPr>
        <w:t>(тыс. рублей)</w:t>
      </w:r>
    </w:p>
    <w:tbl>
      <w:tblPr>
        <w:tblW w:w="95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2825"/>
        <w:gridCol w:w="1440"/>
        <w:gridCol w:w="1721"/>
        <w:gridCol w:w="1677"/>
        <w:gridCol w:w="1333"/>
      </w:tblGrid>
      <w:tr w:rsidR="005E6A14" w:rsidRPr="00D06D28" w:rsidTr="005E6A14">
        <w:trPr>
          <w:trHeight w:val="300"/>
        </w:trPr>
        <w:tc>
          <w:tcPr>
            <w:tcW w:w="578" w:type="dxa"/>
            <w:vMerge w:val="restart"/>
            <w:shd w:val="clear" w:color="auto" w:fill="auto"/>
          </w:tcPr>
          <w:p w:rsidR="005E6A14" w:rsidRPr="00D06D28" w:rsidRDefault="005E6A14" w:rsidP="005E6A14">
            <w:pPr>
              <w:spacing w:after="0" w:line="240" w:lineRule="auto"/>
              <w:ind w:right="92"/>
              <w:jc w:val="center"/>
              <w:rPr>
                <w:bCs/>
                <w:sz w:val="20"/>
                <w:szCs w:val="20"/>
              </w:rPr>
            </w:pPr>
            <w:r w:rsidRPr="00D06D28">
              <w:rPr>
                <w:bCs/>
                <w:sz w:val="20"/>
                <w:szCs w:val="20"/>
              </w:rPr>
              <w:t>№ п/п</w:t>
            </w:r>
          </w:p>
        </w:tc>
        <w:tc>
          <w:tcPr>
            <w:tcW w:w="2825" w:type="dxa"/>
            <w:vMerge w:val="restart"/>
            <w:shd w:val="clear" w:color="auto" w:fill="auto"/>
            <w:hideMark/>
          </w:tcPr>
          <w:p w:rsidR="005E6A14" w:rsidRPr="00D06D28" w:rsidRDefault="005E6A14" w:rsidP="005E6A14">
            <w:pPr>
              <w:tabs>
                <w:tab w:val="left" w:pos="1960"/>
              </w:tabs>
              <w:spacing w:after="0" w:line="240" w:lineRule="auto"/>
              <w:ind w:right="5"/>
              <w:jc w:val="center"/>
              <w:rPr>
                <w:bCs/>
                <w:sz w:val="20"/>
                <w:szCs w:val="20"/>
              </w:rPr>
            </w:pPr>
            <w:r w:rsidRPr="00D06D28">
              <w:rPr>
                <w:bCs/>
                <w:sz w:val="20"/>
                <w:szCs w:val="20"/>
              </w:rPr>
              <w:t>Наименование основного исполнителя, соисполнителя муниципальной программы</w:t>
            </w:r>
          </w:p>
        </w:tc>
        <w:tc>
          <w:tcPr>
            <w:tcW w:w="1440" w:type="dxa"/>
            <w:vMerge w:val="restart"/>
            <w:shd w:val="clear" w:color="auto" w:fill="auto"/>
            <w:noWrap/>
            <w:hideMark/>
          </w:tcPr>
          <w:p w:rsidR="005E6A14" w:rsidRPr="00D06D28" w:rsidRDefault="005E6A14" w:rsidP="005E6A14">
            <w:pPr>
              <w:spacing w:after="0" w:line="240" w:lineRule="auto"/>
              <w:ind w:right="28"/>
              <w:jc w:val="center"/>
              <w:rPr>
                <w:bCs/>
                <w:sz w:val="20"/>
                <w:szCs w:val="20"/>
              </w:rPr>
            </w:pPr>
            <w:r w:rsidRPr="00D06D28">
              <w:rPr>
                <w:bCs/>
                <w:sz w:val="20"/>
                <w:szCs w:val="20"/>
              </w:rPr>
              <w:t>2020 год (отчет)</w:t>
            </w:r>
          </w:p>
        </w:tc>
        <w:tc>
          <w:tcPr>
            <w:tcW w:w="4731" w:type="dxa"/>
            <w:gridSpan w:val="3"/>
            <w:shd w:val="clear" w:color="auto" w:fill="auto"/>
            <w:noWrap/>
            <w:hideMark/>
          </w:tcPr>
          <w:p w:rsidR="005E6A14" w:rsidRPr="00D06D28" w:rsidRDefault="005E6A14" w:rsidP="005E6A14">
            <w:pPr>
              <w:spacing w:after="0" w:line="240" w:lineRule="auto"/>
              <w:ind w:right="424"/>
              <w:jc w:val="center"/>
              <w:rPr>
                <w:bCs/>
                <w:sz w:val="20"/>
                <w:szCs w:val="20"/>
              </w:rPr>
            </w:pPr>
            <w:r w:rsidRPr="00D06D28">
              <w:rPr>
                <w:bCs/>
                <w:sz w:val="20"/>
                <w:szCs w:val="20"/>
              </w:rPr>
              <w:t>2021 год</w:t>
            </w:r>
          </w:p>
        </w:tc>
      </w:tr>
      <w:tr w:rsidR="005E6A14" w:rsidRPr="00D06D28" w:rsidTr="005E6A14">
        <w:trPr>
          <w:trHeight w:val="855"/>
        </w:trPr>
        <w:tc>
          <w:tcPr>
            <w:tcW w:w="578" w:type="dxa"/>
            <w:vMerge/>
            <w:shd w:val="clear" w:color="auto" w:fill="auto"/>
          </w:tcPr>
          <w:p w:rsidR="005E6A14" w:rsidRPr="00D06D28" w:rsidRDefault="005E6A14" w:rsidP="005E6A14">
            <w:pPr>
              <w:spacing w:after="0" w:line="240" w:lineRule="auto"/>
              <w:ind w:right="92"/>
              <w:rPr>
                <w:bCs/>
                <w:sz w:val="20"/>
                <w:szCs w:val="20"/>
              </w:rPr>
            </w:pPr>
          </w:p>
        </w:tc>
        <w:tc>
          <w:tcPr>
            <w:tcW w:w="2825" w:type="dxa"/>
            <w:vMerge/>
            <w:shd w:val="clear" w:color="auto" w:fill="auto"/>
            <w:hideMark/>
          </w:tcPr>
          <w:p w:rsidR="005E6A14" w:rsidRPr="00D06D28" w:rsidRDefault="005E6A14" w:rsidP="005E6A14">
            <w:pPr>
              <w:tabs>
                <w:tab w:val="left" w:pos="1960"/>
              </w:tabs>
              <w:spacing w:after="0" w:line="240" w:lineRule="auto"/>
              <w:ind w:right="5"/>
              <w:rPr>
                <w:sz w:val="20"/>
                <w:szCs w:val="20"/>
              </w:rPr>
            </w:pPr>
          </w:p>
        </w:tc>
        <w:tc>
          <w:tcPr>
            <w:tcW w:w="1440" w:type="dxa"/>
            <w:vMerge/>
            <w:shd w:val="clear" w:color="auto" w:fill="auto"/>
            <w:hideMark/>
          </w:tcPr>
          <w:p w:rsidR="005E6A14" w:rsidRPr="00D06D28" w:rsidRDefault="005E6A14" w:rsidP="005E6A14">
            <w:pPr>
              <w:spacing w:after="0" w:line="240" w:lineRule="auto"/>
              <w:ind w:right="28"/>
              <w:jc w:val="center"/>
              <w:rPr>
                <w:sz w:val="20"/>
                <w:szCs w:val="20"/>
              </w:rPr>
            </w:pPr>
          </w:p>
        </w:tc>
        <w:tc>
          <w:tcPr>
            <w:tcW w:w="1721" w:type="dxa"/>
            <w:shd w:val="clear" w:color="auto" w:fill="auto"/>
            <w:hideMark/>
          </w:tcPr>
          <w:p w:rsidR="005E6A14" w:rsidRPr="00D06D28" w:rsidRDefault="005E6A14" w:rsidP="005E6A14">
            <w:pPr>
              <w:spacing w:after="0" w:line="240" w:lineRule="auto"/>
              <w:ind w:right="190"/>
              <w:jc w:val="center"/>
              <w:rPr>
                <w:sz w:val="20"/>
                <w:szCs w:val="20"/>
              </w:rPr>
            </w:pPr>
            <w:r w:rsidRPr="00D06D28">
              <w:rPr>
                <w:sz w:val="20"/>
                <w:szCs w:val="20"/>
              </w:rPr>
              <w:t>Уточненный план</w:t>
            </w:r>
          </w:p>
        </w:tc>
        <w:tc>
          <w:tcPr>
            <w:tcW w:w="1677" w:type="dxa"/>
            <w:shd w:val="clear" w:color="auto" w:fill="auto"/>
            <w:hideMark/>
          </w:tcPr>
          <w:p w:rsidR="005E6A14" w:rsidRPr="00D06D28" w:rsidRDefault="005E6A14" w:rsidP="005E6A14">
            <w:pPr>
              <w:spacing w:after="0" w:line="240" w:lineRule="auto"/>
              <w:ind w:right="168"/>
              <w:jc w:val="center"/>
              <w:rPr>
                <w:sz w:val="20"/>
                <w:szCs w:val="20"/>
              </w:rPr>
            </w:pPr>
            <w:r w:rsidRPr="00D06D28">
              <w:rPr>
                <w:sz w:val="20"/>
                <w:szCs w:val="20"/>
              </w:rPr>
              <w:t>Исполнение</w:t>
            </w:r>
          </w:p>
        </w:tc>
        <w:tc>
          <w:tcPr>
            <w:tcW w:w="1333" w:type="dxa"/>
            <w:shd w:val="clear" w:color="auto" w:fill="auto"/>
            <w:hideMark/>
          </w:tcPr>
          <w:p w:rsidR="005E6A14" w:rsidRPr="00D06D28" w:rsidRDefault="005E6A14" w:rsidP="005E6A14">
            <w:pPr>
              <w:spacing w:after="0" w:line="240" w:lineRule="auto"/>
              <w:ind w:right="112"/>
              <w:jc w:val="center"/>
              <w:rPr>
                <w:sz w:val="20"/>
                <w:szCs w:val="20"/>
              </w:rPr>
            </w:pPr>
            <w:r w:rsidRPr="00D06D28">
              <w:rPr>
                <w:sz w:val="20"/>
                <w:szCs w:val="20"/>
              </w:rPr>
              <w:t>% исполнения</w:t>
            </w:r>
          </w:p>
        </w:tc>
      </w:tr>
      <w:tr w:rsidR="005E6A14" w:rsidRPr="00D06D28" w:rsidTr="005E6A14">
        <w:trPr>
          <w:trHeight w:val="300"/>
        </w:trPr>
        <w:tc>
          <w:tcPr>
            <w:tcW w:w="578" w:type="dxa"/>
            <w:shd w:val="clear" w:color="auto" w:fill="auto"/>
          </w:tcPr>
          <w:p w:rsidR="005E6A14" w:rsidRPr="00D06D28" w:rsidRDefault="005E6A14" w:rsidP="005E6A14">
            <w:pPr>
              <w:spacing w:after="0" w:line="240" w:lineRule="auto"/>
              <w:ind w:right="92"/>
              <w:rPr>
                <w:bCs/>
                <w:sz w:val="20"/>
                <w:szCs w:val="20"/>
              </w:rPr>
            </w:pPr>
          </w:p>
        </w:tc>
        <w:tc>
          <w:tcPr>
            <w:tcW w:w="2825" w:type="dxa"/>
            <w:shd w:val="clear" w:color="auto" w:fill="auto"/>
            <w:hideMark/>
          </w:tcPr>
          <w:p w:rsidR="005E6A14" w:rsidRPr="00D06D28" w:rsidRDefault="005E6A14" w:rsidP="005E6A14">
            <w:pPr>
              <w:tabs>
                <w:tab w:val="left" w:pos="1960"/>
              </w:tabs>
              <w:spacing w:after="0" w:line="240" w:lineRule="auto"/>
              <w:ind w:right="5"/>
              <w:jc w:val="left"/>
              <w:rPr>
                <w:sz w:val="20"/>
                <w:szCs w:val="20"/>
              </w:rPr>
            </w:pPr>
            <w:r w:rsidRPr="00D06D28">
              <w:rPr>
                <w:sz w:val="20"/>
                <w:szCs w:val="20"/>
              </w:rPr>
              <w:t>Всего по муниципальной программе, в том числе:</w:t>
            </w:r>
          </w:p>
        </w:tc>
        <w:tc>
          <w:tcPr>
            <w:tcW w:w="1440" w:type="dxa"/>
            <w:shd w:val="clear" w:color="auto" w:fill="auto"/>
            <w:hideMark/>
          </w:tcPr>
          <w:p w:rsidR="005E6A14" w:rsidRPr="00D06D28" w:rsidRDefault="005E6A14" w:rsidP="005E6A14">
            <w:pPr>
              <w:spacing w:after="0" w:line="240" w:lineRule="auto"/>
              <w:ind w:right="168"/>
              <w:jc w:val="center"/>
              <w:rPr>
                <w:sz w:val="20"/>
                <w:szCs w:val="20"/>
              </w:rPr>
            </w:pPr>
            <w:r w:rsidRPr="00D06D28">
              <w:rPr>
                <w:sz w:val="20"/>
                <w:szCs w:val="20"/>
              </w:rPr>
              <w:t>509 076,2</w:t>
            </w:r>
          </w:p>
        </w:tc>
        <w:tc>
          <w:tcPr>
            <w:tcW w:w="1721" w:type="dxa"/>
            <w:shd w:val="clear" w:color="auto" w:fill="auto"/>
          </w:tcPr>
          <w:p w:rsidR="005E6A14" w:rsidRPr="00D06D28" w:rsidRDefault="005E6A14" w:rsidP="005E6A14">
            <w:pPr>
              <w:spacing w:after="0" w:line="240" w:lineRule="auto"/>
              <w:ind w:right="190"/>
              <w:jc w:val="center"/>
              <w:rPr>
                <w:sz w:val="20"/>
                <w:szCs w:val="20"/>
              </w:rPr>
            </w:pPr>
            <w:r w:rsidRPr="00D06D28">
              <w:rPr>
                <w:sz w:val="20"/>
                <w:szCs w:val="20"/>
              </w:rPr>
              <w:t>651 041,2</w:t>
            </w:r>
          </w:p>
        </w:tc>
        <w:tc>
          <w:tcPr>
            <w:tcW w:w="1677" w:type="dxa"/>
            <w:shd w:val="clear" w:color="auto" w:fill="auto"/>
          </w:tcPr>
          <w:p w:rsidR="005E6A14" w:rsidRPr="00D06D28" w:rsidRDefault="005E6A14" w:rsidP="005E6A14">
            <w:pPr>
              <w:spacing w:after="0" w:line="240" w:lineRule="auto"/>
              <w:ind w:right="168"/>
              <w:jc w:val="center"/>
              <w:rPr>
                <w:sz w:val="20"/>
                <w:szCs w:val="20"/>
              </w:rPr>
            </w:pPr>
            <w:r w:rsidRPr="00D06D28">
              <w:rPr>
                <w:sz w:val="20"/>
                <w:szCs w:val="20"/>
              </w:rPr>
              <w:t>630 100,2</w:t>
            </w:r>
          </w:p>
        </w:tc>
        <w:tc>
          <w:tcPr>
            <w:tcW w:w="1333" w:type="dxa"/>
            <w:shd w:val="clear" w:color="auto" w:fill="auto"/>
            <w:hideMark/>
          </w:tcPr>
          <w:p w:rsidR="005E6A14" w:rsidRPr="00D06D28" w:rsidRDefault="005E6A14" w:rsidP="005E6A14">
            <w:pPr>
              <w:spacing w:after="0" w:line="240" w:lineRule="auto"/>
              <w:ind w:right="112"/>
              <w:jc w:val="center"/>
              <w:rPr>
                <w:sz w:val="20"/>
                <w:szCs w:val="20"/>
              </w:rPr>
            </w:pPr>
            <w:r w:rsidRPr="00D06D28">
              <w:rPr>
                <w:sz w:val="20"/>
                <w:szCs w:val="20"/>
              </w:rPr>
              <w:t>96,8%</w:t>
            </w:r>
          </w:p>
        </w:tc>
      </w:tr>
      <w:tr w:rsidR="005E6A14" w:rsidRPr="00D06D28" w:rsidTr="005E6A14">
        <w:trPr>
          <w:trHeight w:val="299"/>
        </w:trPr>
        <w:tc>
          <w:tcPr>
            <w:tcW w:w="578" w:type="dxa"/>
            <w:shd w:val="clear" w:color="auto" w:fill="auto"/>
          </w:tcPr>
          <w:p w:rsidR="005E6A14" w:rsidRPr="00D06D28" w:rsidRDefault="005E6A14" w:rsidP="005E6A14">
            <w:pPr>
              <w:spacing w:after="0" w:line="240" w:lineRule="auto"/>
              <w:ind w:right="92"/>
              <w:jc w:val="center"/>
              <w:rPr>
                <w:bCs/>
                <w:sz w:val="20"/>
                <w:szCs w:val="20"/>
              </w:rPr>
            </w:pPr>
            <w:r w:rsidRPr="00D06D28">
              <w:rPr>
                <w:bCs/>
                <w:sz w:val="20"/>
                <w:szCs w:val="20"/>
              </w:rPr>
              <w:t>1</w:t>
            </w:r>
          </w:p>
        </w:tc>
        <w:tc>
          <w:tcPr>
            <w:tcW w:w="2825" w:type="dxa"/>
            <w:shd w:val="clear" w:color="auto" w:fill="auto"/>
            <w:hideMark/>
          </w:tcPr>
          <w:p w:rsidR="005E6A14" w:rsidRPr="00D06D28" w:rsidRDefault="005E6A14" w:rsidP="005E6A14">
            <w:pPr>
              <w:tabs>
                <w:tab w:val="left" w:pos="1960"/>
              </w:tabs>
              <w:spacing w:after="0" w:line="240" w:lineRule="auto"/>
              <w:ind w:right="5"/>
              <w:jc w:val="left"/>
              <w:rPr>
                <w:bCs/>
                <w:sz w:val="20"/>
                <w:szCs w:val="20"/>
              </w:rPr>
            </w:pPr>
            <w:r w:rsidRPr="00D06D28">
              <w:rPr>
                <w:bCs/>
                <w:sz w:val="20"/>
                <w:szCs w:val="20"/>
              </w:rPr>
              <w:t>Администрация города Ханты-Мансийска</w:t>
            </w:r>
          </w:p>
        </w:tc>
        <w:tc>
          <w:tcPr>
            <w:tcW w:w="1440" w:type="dxa"/>
            <w:shd w:val="clear" w:color="auto" w:fill="auto"/>
            <w:hideMark/>
          </w:tcPr>
          <w:p w:rsidR="005E6A14" w:rsidRPr="00D06D28" w:rsidRDefault="005E6A14" w:rsidP="005E6A14">
            <w:pPr>
              <w:spacing w:after="0" w:line="240" w:lineRule="auto"/>
              <w:ind w:right="168"/>
              <w:jc w:val="center"/>
              <w:rPr>
                <w:sz w:val="20"/>
                <w:szCs w:val="20"/>
              </w:rPr>
            </w:pPr>
            <w:r w:rsidRPr="00D06D28">
              <w:rPr>
                <w:sz w:val="20"/>
                <w:szCs w:val="20"/>
              </w:rPr>
              <w:t>295 257,6</w:t>
            </w:r>
          </w:p>
        </w:tc>
        <w:tc>
          <w:tcPr>
            <w:tcW w:w="1721" w:type="dxa"/>
            <w:shd w:val="clear" w:color="auto" w:fill="auto"/>
          </w:tcPr>
          <w:p w:rsidR="005E6A14" w:rsidRPr="00D06D28" w:rsidRDefault="005E6A14" w:rsidP="005E6A14">
            <w:pPr>
              <w:spacing w:after="0" w:line="240" w:lineRule="auto"/>
              <w:ind w:right="190"/>
              <w:jc w:val="center"/>
              <w:rPr>
                <w:sz w:val="20"/>
                <w:szCs w:val="20"/>
              </w:rPr>
            </w:pPr>
            <w:r w:rsidRPr="00D06D28">
              <w:rPr>
                <w:sz w:val="20"/>
                <w:szCs w:val="20"/>
              </w:rPr>
              <w:t>337 201,2</w:t>
            </w:r>
          </w:p>
        </w:tc>
        <w:tc>
          <w:tcPr>
            <w:tcW w:w="1677" w:type="dxa"/>
            <w:shd w:val="clear" w:color="auto" w:fill="auto"/>
          </w:tcPr>
          <w:p w:rsidR="005E6A14" w:rsidRPr="00D06D28" w:rsidRDefault="005E6A14" w:rsidP="005E6A14">
            <w:pPr>
              <w:spacing w:after="0" w:line="240" w:lineRule="auto"/>
              <w:ind w:right="168"/>
              <w:jc w:val="center"/>
              <w:rPr>
                <w:sz w:val="20"/>
                <w:szCs w:val="20"/>
              </w:rPr>
            </w:pPr>
            <w:r w:rsidRPr="00D06D28">
              <w:rPr>
                <w:sz w:val="20"/>
                <w:szCs w:val="20"/>
              </w:rPr>
              <w:t>336 836,1</w:t>
            </w:r>
          </w:p>
        </w:tc>
        <w:tc>
          <w:tcPr>
            <w:tcW w:w="1333" w:type="dxa"/>
            <w:shd w:val="clear" w:color="auto" w:fill="auto"/>
            <w:hideMark/>
          </w:tcPr>
          <w:p w:rsidR="005E6A14" w:rsidRPr="00D06D28" w:rsidRDefault="005E6A14" w:rsidP="005E6A14">
            <w:pPr>
              <w:spacing w:after="0" w:line="240" w:lineRule="auto"/>
              <w:ind w:right="112"/>
              <w:jc w:val="center"/>
              <w:rPr>
                <w:sz w:val="20"/>
                <w:szCs w:val="20"/>
              </w:rPr>
            </w:pPr>
            <w:r w:rsidRPr="00D06D28">
              <w:rPr>
                <w:sz w:val="20"/>
                <w:szCs w:val="20"/>
              </w:rPr>
              <w:t>99,9%</w:t>
            </w:r>
          </w:p>
        </w:tc>
      </w:tr>
      <w:tr w:rsidR="005E6A14" w:rsidRPr="00D06D28" w:rsidTr="005E6A14">
        <w:trPr>
          <w:trHeight w:val="209"/>
        </w:trPr>
        <w:tc>
          <w:tcPr>
            <w:tcW w:w="578" w:type="dxa"/>
            <w:shd w:val="clear" w:color="auto" w:fill="auto"/>
          </w:tcPr>
          <w:p w:rsidR="005E6A14" w:rsidRPr="00D06D28" w:rsidRDefault="005E6A14" w:rsidP="005E6A14">
            <w:pPr>
              <w:spacing w:after="0" w:line="240" w:lineRule="auto"/>
              <w:ind w:right="92"/>
              <w:jc w:val="center"/>
              <w:rPr>
                <w:sz w:val="20"/>
                <w:szCs w:val="20"/>
              </w:rPr>
            </w:pPr>
            <w:r w:rsidRPr="00D06D28">
              <w:rPr>
                <w:bCs/>
                <w:sz w:val="20"/>
                <w:szCs w:val="20"/>
              </w:rPr>
              <w:t>2</w:t>
            </w:r>
          </w:p>
        </w:tc>
        <w:tc>
          <w:tcPr>
            <w:tcW w:w="2825" w:type="dxa"/>
            <w:shd w:val="clear" w:color="auto" w:fill="auto"/>
            <w:hideMark/>
          </w:tcPr>
          <w:p w:rsidR="005E6A14" w:rsidRPr="00D06D28" w:rsidRDefault="005E6A14" w:rsidP="005E6A14">
            <w:pPr>
              <w:tabs>
                <w:tab w:val="left" w:pos="1960"/>
              </w:tabs>
              <w:spacing w:after="0" w:line="240" w:lineRule="auto"/>
              <w:ind w:right="5"/>
              <w:jc w:val="left"/>
              <w:rPr>
                <w:bCs/>
                <w:sz w:val="20"/>
                <w:szCs w:val="20"/>
              </w:rPr>
            </w:pPr>
            <w:r w:rsidRPr="00D06D28">
              <w:rPr>
                <w:bCs/>
                <w:sz w:val="20"/>
                <w:szCs w:val="20"/>
              </w:rPr>
              <w:t>МКУ «Управление логистики»</w:t>
            </w:r>
          </w:p>
        </w:tc>
        <w:tc>
          <w:tcPr>
            <w:tcW w:w="1440" w:type="dxa"/>
            <w:shd w:val="clear" w:color="auto" w:fill="auto"/>
            <w:hideMark/>
          </w:tcPr>
          <w:p w:rsidR="005E6A14" w:rsidRPr="00D06D28" w:rsidRDefault="005E6A14" w:rsidP="005E6A14">
            <w:pPr>
              <w:spacing w:after="0" w:line="240" w:lineRule="auto"/>
              <w:ind w:right="168"/>
              <w:jc w:val="center"/>
              <w:rPr>
                <w:bCs/>
                <w:sz w:val="20"/>
                <w:szCs w:val="20"/>
              </w:rPr>
            </w:pPr>
            <w:r w:rsidRPr="00D06D28">
              <w:rPr>
                <w:bCs/>
                <w:sz w:val="20"/>
                <w:szCs w:val="20"/>
              </w:rPr>
              <w:t>213 818,6</w:t>
            </w:r>
          </w:p>
        </w:tc>
        <w:tc>
          <w:tcPr>
            <w:tcW w:w="1721" w:type="dxa"/>
            <w:shd w:val="clear" w:color="auto" w:fill="auto"/>
          </w:tcPr>
          <w:p w:rsidR="005E6A14" w:rsidRPr="00D06D28" w:rsidRDefault="005E6A14" w:rsidP="005E6A14">
            <w:pPr>
              <w:spacing w:after="0" w:line="240" w:lineRule="auto"/>
              <w:ind w:right="190"/>
              <w:jc w:val="center"/>
              <w:rPr>
                <w:bCs/>
                <w:sz w:val="20"/>
                <w:szCs w:val="20"/>
              </w:rPr>
            </w:pPr>
            <w:r w:rsidRPr="00D06D28">
              <w:rPr>
                <w:bCs/>
                <w:sz w:val="20"/>
                <w:szCs w:val="20"/>
              </w:rPr>
              <w:t>313 840,0</w:t>
            </w:r>
          </w:p>
        </w:tc>
        <w:tc>
          <w:tcPr>
            <w:tcW w:w="1677" w:type="dxa"/>
            <w:shd w:val="clear" w:color="auto" w:fill="auto"/>
          </w:tcPr>
          <w:p w:rsidR="005E6A14" w:rsidRPr="00D06D28" w:rsidRDefault="005E6A14" w:rsidP="005E6A14">
            <w:pPr>
              <w:spacing w:after="0" w:line="240" w:lineRule="auto"/>
              <w:ind w:right="168"/>
              <w:jc w:val="center"/>
              <w:rPr>
                <w:bCs/>
                <w:sz w:val="20"/>
                <w:szCs w:val="20"/>
              </w:rPr>
            </w:pPr>
            <w:r w:rsidRPr="00D06D28">
              <w:rPr>
                <w:bCs/>
                <w:sz w:val="20"/>
                <w:szCs w:val="20"/>
              </w:rPr>
              <w:t>293 264,1</w:t>
            </w:r>
          </w:p>
        </w:tc>
        <w:tc>
          <w:tcPr>
            <w:tcW w:w="1333" w:type="dxa"/>
            <w:shd w:val="clear" w:color="auto" w:fill="auto"/>
            <w:hideMark/>
          </w:tcPr>
          <w:p w:rsidR="005E6A14" w:rsidRPr="00D06D28" w:rsidRDefault="005E6A14" w:rsidP="005E6A14">
            <w:pPr>
              <w:spacing w:after="0" w:line="240" w:lineRule="auto"/>
              <w:ind w:right="112"/>
              <w:jc w:val="center"/>
              <w:rPr>
                <w:bCs/>
                <w:sz w:val="20"/>
                <w:szCs w:val="20"/>
              </w:rPr>
            </w:pPr>
            <w:r w:rsidRPr="00D06D28">
              <w:rPr>
                <w:bCs/>
                <w:sz w:val="20"/>
                <w:szCs w:val="20"/>
              </w:rPr>
              <w:t>93,4%</w:t>
            </w:r>
          </w:p>
        </w:tc>
      </w:tr>
    </w:tbl>
    <w:p w:rsidR="005E6A14" w:rsidRPr="00D06D28" w:rsidRDefault="005E6A14" w:rsidP="005E6A14">
      <w:pPr>
        <w:autoSpaceDE w:val="0"/>
        <w:autoSpaceDN w:val="0"/>
        <w:adjustRightInd w:val="0"/>
        <w:spacing w:after="0" w:line="360" w:lineRule="auto"/>
        <w:ind w:right="424" w:firstLine="708"/>
        <w:rPr>
          <w:sz w:val="24"/>
          <w:szCs w:val="24"/>
        </w:rPr>
      </w:pPr>
    </w:p>
    <w:p w:rsidR="005E6A14" w:rsidRPr="00D06D28" w:rsidRDefault="005E6A14" w:rsidP="005E6A14">
      <w:pPr>
        <w:autoSpaceDE w:val="0"/>
        <w:autoSpaceDN w:val="0"/>
        <w:adjustRightInd w:val="0"/>
        <w:spacing w:after="0" w:line="360" w:lineRule="auto"/>
        <w:ind w:right="424" w:firstLine="708"/>
        <w:rPr>
          <w:sz w:val="24"/>
          <w:szCs w:val="24"/>
        </w:rPr>
      </w:pPr>
      <w:r w:rsidRPr="00D06D28">
        <w:rPr>
          <w:sz w:val="24"/>
          <w:szCs w:val="24"/>
        </w:rPr>
        <w:t>Рисунок 3.19.2.</w:t>
      </w:r>
    </w:p>
    <w:p w:rsidR="005E6A14" w:rsidRPr="00D06D28" w:rsidRDefault="005E6A14" w:rsidP="005E6A14">
      <w:pPr>
        <w:tabs>
          <w:tab w:val="left" w:pos="459"/>
        </w:tabs>
        <w:suppressAutoHyphens/>
        <w:spacing w:after="0"/>
        <w:ind w:right="424"/>
        <w:jc w:val="center"/>
        <w:rPr>
          <w:b/>
          <w:sz w:val="28"/>
          <w:szCs w:val="28"/>
        </w:rPr>
      </w:pPr>
      <w:r w:rsidRPr="00D06D28">
        <w:rPr>
          <w:b/>
          <w:sz w:val="28"/>
          <w:szCs w:val="28"/>
        </w:rPr>
        <w:t>Структура расходов муниципальной программы</w:t>
      </w:r>
    </w:p>
    <w:p w:rsidR="005E6A14" w:rsidRPr="00D06D28" w:rsidRDefault="005E6A14" w:rsidP="005E6A14">
      <w:pPr>
        <w:tabs>
          <w:tab w:val="left" w:pos="459"/>
        </w:tabs>
        <w:suppressAutoHyphens/>
        <w:spacing w:after="0"/>
        <w:ind w:right="424"/>
        <w:jc w:val="center"/>
        <w:rPr>
          <w:b/>
          <w:bCs/>
          <w:sz w:val="24"/>
          <w:szCs w:val="24"/>
        </w:rPr>
      </w:pPr>
      <w:r w:rsidRPr="00D06D28">
        <w:rPr>
          <w:b/>
          <w:sz w:val="28"/>
          <w:szCs w:val="28"/>
        </w:rPr>
        <w:t>«Развитие муниципальной службы в городе Ханты-Мансийске», тыс. рублей.</w:t>
      </w:r>
    </w:p>
    <w:p w:rsidR="005E6A14" w:rsidRPr="00D06D28" w:rsidRDefault="005E6A14" w:rsidP="005E6A14">
      <w:pPr>
        <w:ind w:right="424"/>
        <w:rPr>
          <w:sz w:val="24"/>
          <w:szCs w:val="24"/>
        </w:rPr>
      </w:pPr>
      <w:r w:rsidRPr="00D06D28">
        <w:rPr>
          <w:noProof/>
          <w:sz w:val="24"/>
          <w:szCs w:val="24"/>
        </w:rPr>
        <w:drawing>
          <wp:inline distT="0" distB="0" distL="0" distR="0" wp14:anchorId="7156B110" wp14:editId="25D39B31">
            <wp:extent cx="5943600" cy="394081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3940810"/>
                    </a:xfrm>
                    <a:prstGeom prst="rect">
                      <a:avLst/>
                    </a:prstGeom>
                    <a:noFill/>
                  </pic:spPr>
                </pic:pic>
              </a:graphicData>
            </a:graphic>
          </wp:inline>
        </w:drawing>
      </w:r>
    </w:p>
    <w:p w:rsidR="0010023C" w:rsidRDefault="0010023C" w:rsidP="005E6A14">
      <w:pPr>
        <w:ind w:right="-1"/>
        <w:rPr>
          <w:sz w:val="24"/>
          <w:szCs w:val="24"/>
        </w:rPr>
      </w:pPr>
    </w:p>
    <w:p w:rsidR="0010023C" w:rsidRDefault="0010023C" w:rsidP="005E6A14">
      <w:pPr>
        <w:ind w:right="-1"/>
        <w:rPr>
          <w:sz w:val="24"/>
          <w:szCs w:val="24"/>
        </w:rPr>
      </w:pPr>
    </w:p>
    <w:p w:rsidR="0010023C" w:rsidRDefault="0010023C" w:rsidP="005E6A14">
      <w:pPr>
        <w:ind w:right="-1"/>
        <w:rPr>
          <w:sz w:val="24"/>
          <w:szCs w:val="24"/>
        </w:rPr>
      </w:pPr>
    </w:p>
    <w:p w:rsidR="005E6A14" w:rsidRPr="00D06D28" w:rsidRDefault="005E6A14" w:rsidP="005E6A14">
      <w:pPr>
        <w:ind w:right="-1"/>
        <w:rPr>
          <w:sz w:val="24"/>
          <w:szCs w:val="24"/>
        </w:rPr>
      </w:pPr>
      <w:r w:rsidRPr="00D06D28">
        <w:rPr>
          <w:sz w:val="24"/>
          <w:szCs w:val="24"/>
        </w:rPr>
        <w:t>Таблица 3.19.2</w:t>
      </w:r>
    </w:p>
    <w:p w:rsidR="005E6A14" w:rsidRPr="00D06D28" w:rsidRDefault="005E6A14" w:rsidP="005E6A14">
      <w:pPr>
        <w:tabs>
          <w:tab w:val="left" w:pos="459"/>
        </w:tabs>
        <w:suppressAutoHyphens/>
        <w:spacing w:after="0"/>
        <w:ind w:right="-1"/>
        <w:jc w:val="center"/>
        <w:rPr>
          <w:b/>
          <w:sz w:val="28"/>
          <w:szCs w:val="28"/>
        </w:rPr>
      </w:pPr>
      <w:r w:rsidRPr="00D06D28">
        <w:rPr>
          <w:b/>
          <w:sz w:val="28"/>
          <w:szCs w:val="28"/>
        </w:rPr>
        <w:t>Структура расходов муниципальной программы</w:t>
      </w:r>
    </w:p>
    <w:p w:rsidR="005E6A14" w:rsidRPr="00D06D28" w:rsidRDefault="005E6A14" w:rsidP="005E6A14">
      <w:pPr>
        <w:tabs>
          <w:tab w:val="left" w:pos="459"/>
        </w:tabs>
        <w:suppressAutoHyphens/>
        <w:spacing w:after="0"/>
        <w:ind w:right="-1"/>
        <w:jc w:val="center"/>
        <w:rPr>
          <w:b/>
          <w:sz w:val="28"/>
          <w:szCs w:val="28"/>
        </w:rPr>
      </w:pPr>
      <w:r w:rsidRPr="00D06D28">
        <w:rPr>
          <w:b/>
          <w:sz w:val="28"/>
          <w:szCs w:val="28"/>
        </w:rPr>
        <w:t>«Развитие муниципальной службы в городе Ханты-Мансийске»</w:t>
      </w:r>
    </w:p>
    <w:p w:rsidR="005E6A14" w:rsidRPr="00D06D28" w:rsidRDefault="005E6A14" w:rsidP="005E6A14">
      <w:pPr>
        <w:tabs>
          <w:tab w:val="left" w:pos="459"/>
        </w:tabs>
        <w:suppressAutoHyphens/>
        <w:spacing w:after="0" w:line="360" w:lineRule="auto"/>
        <w:ind w:right="-1"/>
        <w:rPr>
          <w:sz w:val="24"/>
          <w:szCs w:val="24"/>
        </w:rPr>
      </w:pPr>
      <w:r w:rsidRPr="00D06D28">
        <w:rPr>
          <w:sz w:val="24"/>
          <w:szCs w:val="24"/>
        </w:rPr>
        <w:t xml:space="preserve"> (тыс. рублей)</w:t>
      </w:r>
    </w:p>
    <w:tbl>
      <w:tblPr>
        <w:tblW w:w="93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276"/>
        <w:gridCol w:w="1546"/>
        <w:gridCol w:w="1305"/>
        <w:gridCol w:w="1645"/>
      </w:tblGrid>
      <w:tr w:rsidR="005E6A14" w:rsidRPr="00D06D28" w:rsidTr="005E6A14">
        <w:trPr>
          <w:trHeight w:val="300"/>
          <w:tblHeader/>
        </w:trPr>
        <w:tc>
          <w:tcPr>
            <w:tcW w:w="3544" w:type="dxa"/>
            <w:vMerge w:val="restart"/>
            <w:shd w:val="clear" w:color="auto" w:fill="auto"/>
            <w:hideMark/>
          </w:tcPr>
          <w:p w:rsidR="005E6A14" w:rsidRPr="00D06D28" w:rsidRDefault="005E6A14" w:rsidP="005E6A14">
            <w:pPr>
              <w:spacing w:after="0" w:line="240" w:lineRule="auto"/>
              <w:ind w:right="144"/>
              <w:jc w:val="center"/>
              <w:rPr>
                <w:bCs/>
                <w:sz w:val="20"/>
                <w:szCs w:val="20"/>
              </w:rPr>
            </w:pPr>
            <w:r w:rsidRPr="00D06D28">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shd w:val="clear" w:color="auto" w:fill="auto"/>
            <w:noWrap/>
            <w:hideMark/>
          </w:tcPr>
          <w:p w:rsidR="005E6A14" w:rsidRPr="00D06D28" w:rsidRDefault="005E6A14" w:rsidP="005E6A14">
            <w:pPr>
              <w:tabs>
                <w:tab w:val="left" w:pos="632"/>
              </w:tabs>
              <w:spacing w:after="0" w:line="240" w:lineRule="auto"/>
              <w:ind w:right="52"/>
              <w:jc w:val="center"/>
              <w:rPr>
                <w:bCs/>
                <w:sz w:val="20"/>
                <w:szCs w:val="20"/>
              </w:rPr>
            </w:pPr>
          </w:p>
          <w:p w:rsidR="005E6A14" w:rsidRPr="00D06D28" w:rsidRDefault="005E6A14" w:rsidP="005E6A14">
            <w:pPr>
              <w:tabs>
                <w:tab w:val="left" w:pos="632"/>
              </w:tabs>
              <w:spacing w:after="0" w:line="240" w:lineRule="auto"/>
              <w:ind w:right="52"/>
              <w:jc w:val="center"/>
              <w:rPr>
                <w:bCs/>
                <w:sz w:val="20"/>
                <w:szCs w:val="20"/>
              </w:rPr>
            </w:pPr>
            <w:r w:rsidRPr="00D06D28">
              <w:rPr>
                <w:bCs/>
                <w:sz w:val="20"/>
                <w:szCs w:val="20"/>
              </w:rPr>
              <w:t>2020 год (отчет)</w:t>
            </w:r>
          </w:p>
        </w:tc>
        <w:tc>
          <w:tcPr>
            <w:tcW w:w="4496" w:type="dxa"/>
            <w:gridSpan w:val="3"/>
            <w:shd w:val="clear" w:color="auto" w:fill="auto"/>
            <w:noWrap/>
            <w:hideMark/>
          </w:tcPr>
          <w:p w:rsidR="005E6A14" w:rsidRPr="00D06D28" w:rsidRDefault="005E6A14" w:rsidP="005E6A14">
            <w:pPr>
              <w:spacing w:after="0" w:line="240" w:lineRule="auto"/>
              <w:ind w:right="424"/>
              <w:jc w:val="center"/>
              <w:rPr>
                <w:bCs/>
                <w:sz w:val="20"/>
                <w:szCs w:val="20"/>
              </w:rPr>
            </w:pPr>
            <w:r w:rsidRPr="00D06D28">
              <w:rPr>
                <w:bCs/>
                <w:sz w:val="20"/>
                <w:szCs w:val="20"/>
              </w:rPr>
              <w:t xml:space="preserve">2021 год </w:t>
            </w:r>
          </w:p>
        </w:tc>
      </w:tr>
      <w:tr w:rsidR="005E6A14" w:rsidRPr="00D06D28" w:rsidTr="005E6A14">
        <w:trPr>
          <w:trHeight w:val="437"/>
          <w:tblHeader/>
        </w:trPr>
        <w:tc>
          <w:tcPr>
            <w:tcW w:w="3544" w:type="dxa"/>
            <w:vMerge/>
            <w:shd w:val="clear" w:color="auto" w:fill="auto"/>
            <w:hideMark/>
          </w:tcPr>
          <w:p w:rsidR="005E6A14" w:rsidRPr="00D06D28" w:rsidRDefault="005E6A14" w:rsidP="005E6A14">
            <w:pPr>
              <w:spacing w:after="0" w:line="240" w:lineRule="auto"/>
              <w:ind w:right="144"/>
              <w:rPr>
                <w:bCs/>
                <w:sz w:val="20"/>
                <w:szCs w:val="20"/>
              </w:rPr>
            </w:pPr>
          </w:p>
        </w:tc>
        <w:tc>
          <w:tcPr>
            <w:tcW w:w="1276" w:type="dxa"/>
            <w:vMerge/>
            <w:shd w:val="clear" w:color="auto" w:fill="auto"/>
            <w:hideMark/>
          </w:tcPr>
          <w:p w:rsidR="005E6A14" w:rsidRPr="00D06D28" w:rsidRDefault="005E6A14" w:rsidP="005E6A14">
            <w:pPr>
              <w:tabs>
                <w:tab w:val="left" w:pos="632"/>
              </w:tabs>
              <w:spacing w:after="0" w:line="240" w:lineRule="auto"/>
              <w:ind w:right="52"/>
              <w:rPr>
                <w:bCs/>
                <w:sz w:val="20"/>
                <w:szCs w:val="20"/>
              </w:rPr>
            </w:pPr>
          </w:p>
        </w:tc>
        <w:tc>
          <w:tcPr>
            <w:tcW w:w="1546" w:type="dxa"/>
            <w:shd w:val="clear" w:color="auto" w:fill="auto"/>
            <w:hideMark/>
          </w:tcPr>
          <w:p w:rsidR="005E6A14" w:rsidRPr="00D06D28" w:rsidRDefault="005E6A14" w:rsidP="005E6A14">
            <w:pPr>
              <w:spacing w:after="0" w:line="240" w:lineRule="auto"/>
              <w:ind w:right="72"/>
              <w:jc w:val="center"/>
              <w:rPr>
                <w:bCs/>
                <w:sz w:val="20"/>
                <w:szCs w:val="20"/>
              </w:rPr>
            </w:pPr>
          </w:p>
          <w:p w:rsidR="005E6A14" w:rsidRPr="00D06D28" w:rsidRDefault="005E6A14" w:rsidP="005E6A14">
            <w:pPr>
              <w:spacing w:after="0" w:line="240" w:lineRule="auto"/>
              <w:ind w:right="72"/>
              <w:jc w:val="center"/>
              <w:rPr>
                <w:bCs/>
                <w:sz w:val="20"/>
                <w:szCs w:val="20"/>
              </w:rPr>
            </w:pPr>
            <w:r w:rsidRPr="00D06D28">
              <w:rPr>
                <w:bCs/>
                <w:sz w:val="20"/>
                <w:szCs w:val="20"/>
              </w:rPr>
              <w:t>Уточненный план</w:t>
            </w:r>
          </w:p>
        </w:tc>
        <w:tc>
          <w:tcPr>
            <w:tcW w:w="1305" w:type="dxa"/>
            <w:shd w:val="clear" w:color="auto" w:fill="auto"/>
            <w:hideMark/>
          </w:tcPr>
          <w:p w:rsidR="005E6A14" w:rsidRPr="00D06D28" w:rsidRDefault="005E6A14" w:rsidP="005E6A14">
            <w:pPr>
              <w:spacing w:after="0" w:line="240" w:lineRule="auto"/>
              <w:ind w:right="50"/>
              <w:jc w:val="center"/>
              <w:rPr>
                <w:bCs/>
                <w:sz w:val="20"/>
                <w:szCs w:val="20"/>
              </w:rPr>
            </w:pPr>
          </w:p>
          <w:p w:rsidR="005E6A14" w:rsidRPr="00D06D28" w:rsidRDefault="005E6A14" w:rsidP="005E6A14">
            <w:pPr>
              <w:spacing w:after="0" w:line="240" w:lineRule="auto"/>
              <w:ind w:right="50"/>
              <w:jc w:val="center"/>
              <w:rPr>
                <w:bCs/>
                <w:sz w:val="20"/>
                <w:szCs w:val="20"/>
              </w:rPr>
            </w:pPr>
            <w:r w:rsidRPr="00D06D28">
              <w:rPr>
                <w:bCs/>
                <w:sz w:val="20"/>
                <w:szCs w:val="20"/>
              </w:rPr>
              <w:t>Исполнение</w:t>
            </w:r>
          </w:p>
        </w:tc>
        <w:tc>
          <w:tcPr>
            <w:tcW w:w="1645" w:type="dxa"/>
            <w:shd w:val="clear" w:color="auto" w:fill="auto"/>
            <w:hideMark/>
          </w:tcPr>
          <w:p w:rsidR="005E6A14" w:rsidRPr="00D06D28" w:rsidRDefault="005E6A14" w:rsidP="005E6A14">
            <w:pPr>
              <w:spacing w:after="0" w:line="240" w:lineRule="auto"/>
              <w:ind w:right="136"/>
              <w:jc w:val="center"/>
              <w:rPr>
                <w:bCs/>
                <w:sz w:val="20"/>
                <w:szCs w:val="20"/>
              </w:rPr>
            </w:pPr>
          </w:p>
          <w:p w:rsidR="005E6A14" w:rsidRPr="00D06D28" w:rsidRDefault="005E6A14" w:rsidP="005E6A14">
            <w:pPr>
              <w:spacing w:after="0" w:line="240" w:lineRule="auto"/>
              <w:ind w:right="136"/>
              <w:jc w:val="center"/>
              <w:rPr>
                <w:bCs/>
                <w:sz w:val="20"/>
                <w:szCs w:val="20"/>
              </w:rPr>
            </w:pPr>
            <w:r w:rsidRPr="00D06D28">
              <w:rPr>
                <w:bCs/>
                <w:sz w:val="20"/>
                <w:szCs w:val="20"/>
              </w:rPr>
              <w:t>% исполнения</w:t>
            </w:r>
          </w:p>
        </w:tc>
      </w:tr>
      <w:tr w:rsidR="005E6A14" w:rsidRPr="00D06D28" w:rsidTr="005E6A14">
        <w:trPr>
          <w:trHeight w:val="300"/>
        </w:trPr>
        <w:tc>
          <w:tcPr>
            <w:tcW w:w="3544" w:type="dxa"/>
            <w:shd w:val="clear" w:color="auto" w:fill="auto"/>
            <w:hideMark/>
          </w:tcPr>
          <w:p w:rsidR="005E6A14" w:rsidRPr="00D06D28" w:rsidRDefault="005E6A14" w:rsidP="005E6A14">
            <w:pPr>
              <w:spacing w:after="0" w:line="240" w:lineRule="auto"/>
              <w:ind w:right="144"/>
              <w:jc w:val="left"/>
              <w:rPr>
                <w:sz w:val="20"/>
                <w:szCs w:val="20"/>
              </w:rPr>
            </w:pPr>
            <w:r w:rsidRPr="00D06D28">
              <w:rPr>
                <w:bCs/>
                <w:sz w:val="20"/>
                <w:szCs w:val="20"/>
              </w:rPr>
              <w:t>Всего по муниципальной программе, всего, в том числе:</w:t>
            </w:r>
          </w:p>
        </w:tc>
        <w:tc>
          <w:tcPr>
            <w:tcW w:w="1276" w:type="dxa"/>
            <w:shd w:val="clear" w:color="auto" w:fill="auto"/>
            <w:hideMark/>
          </w:tcPr>
          <w:p w:rsidR="005E6A14" w:rsidRPr="00D06D28" w:rsidRDefault="005E6A14" w:rsidP="005E6A14">
            <w:pPr>
              <w:spacing w:after="0" w:line="240" w:lineRule="auto"/>
              <w:ind w:right="50"/>
              <w:jc w:val="center"/>
              <w:rPr>
                <w:sz w:val="20"/>
                <w:szCs w:val="20"/>
              </w:rPr>
            </w:pPr>
            <w:r w:rsidRPr="00D06D28">
              <w:rPr>
                <w:sz w:val="20"/>
                <w:szCs w:val="20"/>
              </w:rPr>
              <w:t>509 076,2</w:t>
            </w:r>
          </w:p>
        </w:tc>
        <w:tc>
          <w:tcPr>
            <w:tcW w:w="1546" w:type="dxa"/>
            <w:shd w:val="clear" w:color="auto" w:fill="auto"/>
          </w:tcPr>
          <w:p w:rsidR="005E6A14" w:rsidRPr="00D06D28" w:rsidRDefault="005E6A14" w:rsidP="005E6A14">
            <w:pPr>
              <w:spacing w:after="0" w:line="240" w:lineRule="auto"/>
              <w:ind w:right="190"/>
              <w:jc w:val="center"/>
              <w:rPr>
                <w:sz w:val="20"/>
                <w:szCs w:val="20"/>
              </w:rPr>
            </w:pPr>
            <w:r w:rsidRPr="00D06D28">
              <w:rPr>
                <w:sz w:val="20"/>
                <w:szCs w:val="20"/>
              </w:rPr>
              <w:t>651 041,2</w:t>
            </w:r>
          </w:p>
        </w:tc>
        <w:tc>
          <w:tcPr>
            <w:tcW w:w="1305" w:type="dxa"/>
            <w:shd w:val="clear" w:color="auto" w:fill="auto"/>
          </w:tcPr>
          <w:p w:rsidR="005E6A14" w:rsidRPr="00D06D28" w:rsidRDefault="005E6A14" w:rsidP="005E6A14">
            <w:pPr>
              <w:spacing w:after="0" w:line="240" w:lineRule="auto"/>
              <w:ind w:right="168"/>
              <w:jc w:val="center"/>
              <w:rPr>
                <w:sz w:val="20"/>
                <w:szCs w:val="20"/>
              </w:rPr>
            </w:pPr>
            <w:r w:rsidRPr="00D06D28">
              <w:rPr>
                <w:sz w:val="20"/>
                <w:szCs w:val="20"/>
              </w:rPr>
              <w:t>630 100,2</w:t>
            </w:r>
          </w:p>
        </w:tc>
        <w:tc>
          <w:tcPr>
            <w:tcW w:w="1645" w:type="dxa"/>
            <w:shd w:val="clear" w:color="auto" w:fill="auto"/>
            <w:hideMark/>
          </w:tcPr>
          <w:p w:rsidR="005E6A14" w:rsidRPr="00D06D28" w:rsidRDefault="005E6A14" w:rsidP="005E6A14">
            <w:pPr>
              <w:spacing w:after="0" w:line="240" w:lineRule="auto"/>
              <w:ind w:right="112"/>
              <w:jc w:val="center"/>
              <w:rPr>
                <w:sz w:val="20"/>
                <w:szCs w:val="20"/>
              </w:rPr>
            </w:pPr>
            <w:r w:rsidRPr="00D06D28">
              <w:rPr>
                <w:sz w:val="20"/>
                <w:szCs w:val="20"/>
              </w:rPr>
              <w:t>96,8%</w:t>
            </w:r>
          </w:p>
        </w:tc>
      </w:tr>
      <w:tr w:rsidR="005E6A14" w:rsidRPr="00D06D28" w:rsidTr="005E6A14">
        <w:trPr>
          <w:trHeight w:val="300"/>
        </w:trPr>
        <w:tc>
          <w:tcPr>
            <w:tcW w:w="3544" w:type="dxa"/>
            <w:shd w:val="clear" w:color="auto" w:fill="auto"/>
            <w:hideMark/>
          </w:tcPr>
          <w:p w:rsidR="005E6A14" w:rsidRPr="00D06D28" w:rsidRDefault="005E6A14" w:rsidP="005E6A14">
            <w:pPr>
              <w:spacing w:after="0" w:line="240" w:lineRule="auto"/>
              <w:ind w:right="144"/>
              <w:jc w:val="left"/>
              <w:rPr>
                <w:bCs/>
                <w:sz w:val="20"/>
                <w:szCs w:val="20"/>
              </w:rPr>
            </w:pPr>
            <w:r w:rsidRPr="00D06D28">
              <w:rPr>
                <w:bCs/>
                <w:sz w:val="20"/>
                <w:szCs w:val="20"/>
              </w:rPr>
              <w:t xml:space="preserve">- федеральный бюджет </w:t>
            </w:r>
          </w:p>
        </w:tc>
        <w:tc>
          <w:tcPr>
            <w:tcW w:w="1276" w:type="dxa"/>
            <w:shd w:val="clear" w:color="auto" w:fill="auto"/>
            <w:hideMark/>
          </w:tcPr>
          <w:p w:rsidR="005E6A14" w:rsidRPr="00D06D28" w:rsidRDefault="005E6A14" w:rsidP="005E6A14">
            <w:pPr>
              <w:spacing w:after="0" w:line="240" w:lineRule="auto"/>
              <w:ind w:right="50"/>
              <w:jc w:val="center"/>
              <w:rPr>
                <w:sz w:val="20"/>
                <w:szCs w:val="20"/>
              </w:rPr>
            </w:pPr>
            <w:r w:rsidRPr="00D06D28">
              <w:rPr>
                <w:sz w:val="20"/>
                <w:szCs w:val="20"/>
              </w:rPr>
              <w:t>7 726,1</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8 178,0</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8 178,0</w:t>
            </w:r>
          </w:p>
        </w:tc>
        <w:tc>
          <w:tcPr>
            <w:tcW w:w="1645" w:type="dxa"/>
            <w:shd w:val="clear" w:color="auto" w:fill="auto"/>
            <w:hideMark/>
          </w:tcPr>
          <w:p w:rsidR="005E6A14" w:rsidRPr="00D06D28" w:rsidRDefault="005E6A14" w:rsidP="005E6A14">
            <w:pPr>
              <w:spacing w:after="0" w:line="240" w:lineRule="auto"/>
              <w:ind w:right="136"/>
              <w:jc w:val="center"/>
              <w:rPr>
                <w:sz w:val="20"/>
                <w:szCs w:val="20"/>
              </w:rPr>
            </w:pPr>
            <w:r w:rsidRPr="00D06D28">
              <w:rPr>
                <w:sz w:val="20"/>
                <w:szCs w:val="20"/>
              </w:rPr>
              <w:t>100%</w:t>
            </w:r>
          </w:p>
        </w:tc>
      </w:tr>
      <w:tr w:rsidR="005E6A14" w:rsidRPr="00D06D28" w:rsidTr="005E6A14">
        <w:trPr>
          <w:trHeight w:val="300"/>
        </w:trPr>
        <w:tc>
          <w:tcPr>
            <w:tcW w:w="3544" w:type="dxa"/>
            <w:shd w:val="clear" w:color="auto" w:fill="auto"/>
            <w:hideMark/>
          </w:tcPr>
          <w:p w:rsidR="005E6A14" w:rsidRPr="00D06D28" w:rsidRDefault="005E6A14" w:rsidP="005E6A14">
            <w:pPr>
              <w:spacing w:after="0" w:line="240" w:lineRule="auto"/>
              <w:ind w:right="144"/>
              <w:jc w:val="left"/>
              <w:rPr>
                <w:bCs/>
                <w:sz w:val="20"/>
                <w:szCs w:val="20"/>
              </w:rPr>
            </w:pPr>
            <w:r w:rsidRPr="00D06D28">
              <w:rPr>
                <w:bCs/>
                <w:sz w:val="20"/>
                <w:szCs w:val="20"/>
              </w:rPr>
              <w:t xml:space="preserve">- бюджет автономного округа </w:t>
            </w:r>
          </w:p>
        </w:tc>
        <w:tc>
          <w:tcPr>
            <w:tcW w:w="1276" w:type="dxa"/>
            <w:shd w:val="clear" w:color="auto" w:fill="auto"/>
            <w:hideMark/>
          </w:tcPr>
          <w:p w:rsidR="005E6A14" w:rsidRPr="00D06D28" w:rsidRDefault="005E6A14" w:rsidP="005E6A14">
            <w:pPr>
              <w:spacing w:after="0" w:line="240" w:lineRule="auto"/>
              <w:ind w:right="50"/>
              <w:jc w:val="center"/>
              <w:rPr>
                <w:sz w:val="20"/>
                <w:szCs w:val="20"/>
              </w:rPr>
            </w:pPr>
            <w:r w:rsidRPr="00D06D28">
              <w:rPr>
                <w:sz w:val="20"/>
                <w:szCs w:val="20"/>
              </w:rPr>
              <w:t>11 477,1</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13 000,0</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13 000,0</w:t>
            </w:r>
          </w:p>
        </w:tc>
        <w:tc>
          <w:tcPr>
            <w:tcW w:w="1645" w:type="dxa"/>
            <w:shd w:val="clear" w:color="auto" w:fill="auto"/>
            <w:hideMark/>
          </w:tcPr>
          <w:p w:rsidR="005E6A14" w:rsidRPr="00D06D28" w:rsidRDefault="005E6A14" w:rsidP="005E6A14">
            <w:pPr>
              <w:spacing w:after="0" w:line="240" w:lineRule="auto"/>
              <w:ind w:right="136"/>
              <w:jc w:val="center"/>
              <w:rPr>
                <w:sz w:val="20"/>
                <w:szCs w:val="20"/>
              </w:rPr>
            </w:pPr>
            <w:r w:rsidRPr="00D06D28">
              <w:rPr>
                <w:sz w:val="20"/>
                <w:szCs w:val="20"/>
              </w:rPr>
              <w:t>100%</w:t>
            </w:r>
          </w:p>
        </w:tc>
      </w:tr>
      <w:tr w:rsidR="005E6A14" w:rsidRPr="00D06D28" w:rsidTr="005E6A14">
        <w:trPr>
          <w:trHeight w:val="300"/>
        </w:trPr>
        <w:tc>
          <w:tcPr>
            <w:tcW w:w="3544" w:type="dxa"/>
            <w:shd w:val="clear" w:color="auto" w:fill="auto"/>
            <w:hideMark/>
          </w:tcPr>
          <w:p w:rsidR="005E6A14" w:rsidRPr="00D06D28" w:rsidRDefault="005E6A14" w:rsidP="005E6A14">
            <w:pPr>
              <w:spacing w:after="0" w:line="240" w:lineRule="auto"/>
              <w:ind w:right="144"/>
              <w:jc w:val="left"/>
              <w:rPr>
                <w:bCs/>
                <w:sz w:val="20"/>
                <w:szCs w:val="20"/>
              </w:rPr>
            </w:pPr>
            <w:r w:rsidRPr="00D06D28">
              <w:rPr>
                <w:bCs/>
                <w:sz w:val="20"/>
                <w:szCs w:val="20"/>
              </w:rPr>
              <w:t>- бюджет города</w:t>
            </w:r>
          </w:p>
        </w:tc>
        <w:tc>
          <w:tcPr>
            <w:tcW w:w="1276" w:type="dxa"/>
            <w:shd w:val="clear" w:color="auto" w:fill="auto"/>
            <w:hideMark/>
          </w:tcPr>
          <w:p w:rsidR="005E6A14" w:rsidRPr="00D06D28" w:rsidRDefault="005E6A14" w:rsidP="005E6A14">
            <w:pPr>
              <w:spacing w:after="0" w:line="240" w:lineRule="auto"/>
              <w:ind w:right="50"/>
              <w:jc w:val="center"/>
              <w:rPr>
                <w:sz w:val="20"/>
                <w:szCs w:val="20"/>
              </w:rPr>
            </w:pPr>
            <w:r w:rsidRPr="00D06D28">
              <w:rPr>
                <w:sz w:val="20"/>
                <w:szCs w:val="20"/>
              </w:rPr>
              <w:t>489 873,0</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629 863,2</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608 922,2</w:t>
            </w:r>
          </w:p>
        </w:tc>
        <w:tc>
          <w:tcPr>
            <w:tcW w:w="1645" w:type="dxa"/>
            <w:shd w:val="clear" w:color="auto" w:fill="auto"/>
            <w:hideMark/>
          </w:tcPr>
          <w:p w:rsidR="005E6A14" w:rsidRPr="00D06D28" w:rsidRDefault="005E6A14" w:rsidP="005E6A14">
            <w:pPr>
              <w:spacing w:after="0" w:line="240" w:lineRule="auto"/>
              <w:ind w:right="136"/>
              <w:jc w:val="center"/>
              <w:rPr>
                <w:sz w:val="20"/>
                <w:szCs w:val="20"/>
              </w:rPr>
            </w:pPr>
            <w:r w:rsidRPr="00D06D28">
              <w:rPr>
                <w:sz w:val="20"/>
                <w:szCs w:val="20"/>
              </w:rPr>
              <w:t>96,7%</w:t>
            </w:r>
          </w:p>
        </w:tc>
      </w:tr>
      <w:tr w:rsidR="005E6A14" w:rsidRPr="00D06D28" w:rsidTr="005E6A14">
        <w:trPr>
          <w:trHeight w:val="300"/>
        </w:trPr>
        <w:tc>
          <w:tcPr>
            <w:tcW w:w="3544" w:type="dxa"/>
            <w:shd w:val="clear" w:color="auto" w:fill="auto"/>
            <w:hideMark/>
          </w:tcPr>
          <w:p w:rsidR="005E6A14" w:rsidRPr="00D06D28" w:rsidRDefault="005E6A14" w:rsidP="005E6A14">
            <w:pPr>
              <w:autoSpaceDE w:val="0"/>
              <w:autoSpaceDN w:val="0"/>
              <w:adjustRightInd w:val="0"/>
              <w:spacing w:after="0" w:line="240" w:lineRule="auto"/>
              <w:ind w:right="144"/>
              <w:jc w:val="left"/>
              <w:rPr>
                <w:bCs/>
                <w:sz w:val="20"/>
                <w:szCs w:val="20"/>
              </w:rPr>
            </w:pPr>
            <w:r w:rsidRPr="00D06D28">
              <w:rPr>
                <w:bCs/>
                <w:sz w:val="20"/>
                <w:szCs w:val="20"/>
              </w:rPr>
              <w:t>Основное мероприятие «Повышение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 всего, в том числе:</w:t>
            </w:r>
          </w:p>
        </w:tc>
        <w:tc>
          <w:tcPr>
            <w:tcW w:w="1276" w:type="dxa"/>
            <w:shd w:val="clear" w:color="auto" w:fill="auto"/>
            <w:hideMark/>
          </w:tcPr>
          <w:p w:rsidR="005E6A14" w:rsidRPr="00D06D28" w:rsidRDefault="005E6A14" w:rsidP="005E6A14">
            <w:pPr>
              <w:spacing w:after="0" w:line="240" w:lineRule="auto"/>
              <w:ind w:right="50"/>
              <w:jc w:val="center"/>
              <w:rPr>
                <w:sz w:val="20"/>
                <w:szCs w:val="20"/>
              </w:rPr>
            </w:pPr>
            <w:r w:rsidRPr="00D06D28">
              <w:rPr>
                <w:sz w:val="20"/>
                <w:szCs w:val="20"/>
              </w:rPr>
              <w:t>756,1</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2 213,0</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2 213,0</w:t>
            </w:r>
          </w:p>
        </w:tc>
        <w:tc>
          <w:tcPr>
            <w:tcW w:w="1645" w:type="dxa"/>
            <w:shd w:val="clear" w:color="auto" w:fill="auto"/>
            <w:hideMark/>
          </w:tcPr>
          <w:p w:rsidR="005E6A14" w:rsidRPr="00D06D28" w:rsidRDefault="005E6A14" w:rsidP="005E6A14">
            <w:pPr>
              <w:spacing w:after="0" w:line="240" w:lineRule="auto"/>
              <w:ind w:right="136"/>
              <w:jc w:val="center"/>
              <w:rPr>
                <w:sz w:val="20"/>
                <w:szCs w:val="20"/>
              </w:rPr>
            </w:pPr>
            <w:r w:rsidRPr="00D06D28">
              <w:rPr>
                <w:sz w:val="20"/>
                <w:szCs w:val="20"/>
              </w:rPr>
              <w:t>100%</w:t>
            </w:r>
          </w:p>
        </w:tc>
      </w:tr>
      <w:tr w:rsidR="005E6A14" w:rsidRPr="00D06D28" w:rsidTr="005E6A14">
        <w:trPr>
          <w:trHeight w:val="300"/>
        </w:trPr>
        <w:tc>
          <w:tcPr>
            <w:tcW w:w="3544" w:type="dxa"/>
            <w:shd w:val="clear" w:color="auto" w:fill="auto"/>
            <w:hideMark/>
          </w:tcPr>
          <w:p w:rsidR="005E6A14" w:rsidRPr="00D06D28" w:rsidRDefault="005E6A14" w:rsidP="005E6A14">
            <w:pPr>
              <w:spacing w:after="0" w:line="240" w:lineRule="auto"/>
              <w:ind w:right="144"/>
              <w:jc w:val="left"/>
              <w:rPr>
                <w:bCs/>
                <w:sz w:val="20"/>
                <w:szCs w:val="20"/>
              </w:rPr>
            </w:pPr>
            <w:r w:rsidRPr="00D06D28">
              <w:rPr>
                <w:bCs/>
                <w:sz w:val="20"/>
                <w:szCs w:val="20"/>
              </w:rPr>
              <w:t xml:space="preserve">- федеральный бюджет </w:t>
            </w:r>
          </w:p>
        </w:tc>
        <w:tc>
          <w:tcPr>
            <w:tcW w:w="1276" w:type="dxa"/>
            <w:shd w:val="clear" w:color="auto" w:fill="auto"/>
            <w:hideMark/>
          </w:tcPr>
          <w:p w:rsidR="005E6A14" w:rsidRPr="00D06D28" w:rsidRDefault="005E6A14" w:rsidP="005E6A14">
            <w:pPr>
              <w:spacing w:after="0" w:line="240" w:lineRule="auto"/>
              <w:ind w:right="50"/>
              <w:jc w:val="center"/>
              <w:rPr>
                <w:sz w:val="20"/>
                <w:szCs w:val="20"/>
              </w:rPr>
            </w:pPr>
            <w:r w:rsidRPr="00D06D28">
              <w:rPr>
                <w:sz w:val="20"/>
                <w:szCs w:val="20"/>
              </w:rPr>
              <w:t>0,0</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0,0</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0,0</w:t>
            </w:r>
          </w:p>
        </w:tc>
        <w:tc>
          <w:tcPr>
            <w:tcW w:w="1645" w:type="dxa"/>
            <w:shd w:val="clear" w:color="auto" w:fill="auto"/>
            <w:hideMark/>
          </w:tcPr>
          <w:p w:rsidR="005E6A14" w:rsidRPr="00D06D28" w:rsidRDefault="005E6A14" w:rsidP="005E6A14">
            <w:pPr>
              <w:spacing w:after="0" w:line="240" w:lineRule="auto"/>
              <w:ind w:right="136"/>
              <w:jc w:val="center"/>
              <w:rPr>
                <w:sz w:val="20"/>
                <w:szCs w:val="20"/>
              </w:rPr>
            </w:pPr>
            <w:r w:rsidRPr="00D06D28">
              <w:rPr>
                <w:sz w:val="20"/>
                <w:szCs w:val="20"/>
              </w:rPr>
              <w:t>0%</w:t>
            </w:r>
          </w:p>
        </w:tc>
      </w:tr>
      <w:tr w:rsidR="005E6A14" w:rsidRPr="00D06D28" w:rsidTr="005E6A14">
        <w:trPr>
          <w:trHeight w:val="300"/>
        </w:trPr>
        <w:tc>
          <w:tcPr>
            <w:tcW w:w="3544" w:type="dxa"/>
            <w:shd w:val="clear" w:color="auto" w:fill="auto"/>
            <w:hideMark/>
          </w:tcPr>
          <w:p w:rsidR="005E6A14" w:rsidRPr="00D06D28" w:rsidRDefault="005E6A14" w:rsidP="005E6A14">
            <w:pPr>
              <w:spacing w:after="0" w:line="240" w:lineRule="auto"/>
              <w:ind w:right="144"/>
              <w:jc w:val="left"/>
              <w:rPr>
                <w:bCs/>
                <w:sz w:val="20"/>
                <w:szCs w:val="20"/>
              </w:rPr>
            </w:pPr>
            <w:r w:rsidRPr="00D06D28">
              <w:rPr>
                <w:bCs/>
                <w:sz w:val="20"/>
                <w:szCs w:val="20"/>
              </w:rPr>
              <w:t xml:space="preserve">- бюджет автономного округа </w:t>
            </w:r>
          </w:p>
        </w:tc>
        <w:tc>
          <w:tcPr>
            <w:tcW w:w="1276" w:type="dxa"/>
            <w:shd w:val="clear" w:color="auto" w:fill="auto"/>
            <w:hideMark/>
          </w:tcPr>
          <w:p w:rsidR="005E6A14" w:rsidRPr="00D06D28" w:rsidRDefault="005E6A14" w:rsidP="005E6A14">
            <w:pPr>
              <w:spacing w:after="0" w:line="240" w:lineRule="auto"/>
              <w:ind w:right="50"/>
              <w:jc w:val="center"/>
              <w:rPr>
                <w:sz w:val="20"/>
                <w:szCs w:val="20"/>
              </w:rPr>
            </w:pPr>
            <w:r w:rsidRPr="00D06D28">
              <w:rPr>
                <w:sz w:val="20"/>
                <w:szCs w:val="20"/>
              </w:rPr>
              <w:t>0,0</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0,0</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0,0</w:t>
            </w:r>
          </w:p>
        </w:tc>
        <w:tc>
          <w:tcPr>
            <w:tcW w:w="1645" w:type="dxa"/>
            <w:shd w:val="clear" w:color="auto" w:fill="auto"/>
            <w:hideMark/>
          </w:tcPr>
          <w:p w:rsidR="005E6A14" w:rsidRPr="00D06D28" w:rsidRDefault="005E6A14" w:rsidP="005E6A14">
            <w:pPr>
              <w:spacing w:after="0" w:line="240" w:lineRule="auto"/>
              <w:ind w:right="136"/>
              <w:jc w:val="center"/>
              <w:rPr>
                <w:sz w:val="20"/>
                <w:szCs w:val="20"/>
              </w:rPr>
            </w:pPr>
            <w:r w:rsidRPr="00D06D28">
              <w:rPr>
                <w:sz w:val="20"/>
                <w:szCs w:val="20"/>
              </w:rPr>
              <w:t>0%</w:t>
            </w:r>
          </w:p>
        </w:tc>
      </w:tr>
      <w:tr w:rsidR="005E6A14" w:rsidRPr="00D06D28" w:rsidTr="005E6A14">
        <w:trPr>
          <w:trHeight w:val="300"/>
        </w:trPr>
        <w:tc>
          <w:tcPr>
            <w:tcW w:w="3544" w:type="dxa"/>
            <w:shd w:val="clear" w:color="auto" w:fill="auto"/>
            <w:hideMark/>
          </w:tcPr>
          <w:p w:rsidR="005E6A14" w:rsidRPr="00D06D28" w:rsidRDefault="005E6A14" w:rsidP="005E6A14">
            <w:pPr>
              <w:spacing w:after="0" w:line="240" w:lineRule="auto"/>
              <w:ind w:right="144"/>
              <w:jc w:val="left"/>
              <w:rPr>
                <w:bCs/>
                <w:sz w:val="20"/>
                <w:szCs w:val="20"/>
              </w:rPr>
            </w:pPr>
            <w:r w:rsidRPr="00D06D28">
              <w:rPr>
                <w:bCs/>
                <w:sz w:val="20"/>
                <w:szCs w:val="20"/>
              </w:rPr>
              <w:t>- бюджет города</w:t>
            </w:r>
          </w:p>
        </w:tc>
        <w:tc>
          <w:tcPr>
            <w:tcW w:w="1276" w:type="dxa"/>
            <w:shd w:val="clear" w:color="auto" w:fill="auto"/>
            <w:hideMark/>
          </w:tcPr>
          <w:p w:rsidR="005E6A14" w:rsidRPr="00D06D28" w:rsidRDefault="005E6A14" w:rsidP="005E6A14">
            <w:pPr>
              <w:spacing w:after="0" w:line="240" w:lineRule="auto"/>
              <w:ind w:right="50"/>
              <w:jc w:val="center"/>
              <w:rPr>
                <w:sz w:val="20"/>
                <w:szCs w:val="20"/>
              </w:rPr>
            </w:pPr>
            <w:r w:rsidRPr="00D06D28">
              <w:rPr>
                <w:sz w:val="20"/>
                <w:szCs w:val="20"/>
              </w:rPr>
              <w:t>756,1</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2 213,0</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2 213,0</w:t>
            </w:r>
          </w:p>
        </w:tc>
        <w:tc>
          <w:tcPr>
            <w:tcW w:w="1645" w:type="dxa"/>
            <w:shd w:val="clear" w:color="auto" w:fill="auto"/>
            <w:hideMark/>
          </w:tcPr>
          <w:p w:rsidR="005E6A14" w:rsidRPr="00D06D28" w:rsidRDefault="005E6A14" w:rsidP="005E6A14">
            <w:pPr>
              <w:spacing w:after="0" w:line="240" w:lineRule="auto"/>
              <w:ind w:right="136"/>
              <w:jc w:val="center"/>
              <w:rPr>
                <w:sz w:val="20"/>
                <w:szCs w:val="20"/>
              </w:rPr>
            </w:pPr>
            <w:r w:rsidRPr="00D06D28">
              <w:rPr>
                <w:sz w:val="20"/>
                <w:szCs w:val="20"/>
              </w:rPr>
              <w:t>100%</w:t>
            </w:r>
          </w:p>
        </w:tc>
      </w:tr>
      <w:tr w:rsidR="005E6A14" w:rsidRPr="00D06D28" w:rsidTr="005E6A14">
        <w:trPr>
          <w:trHeight w:val="300"/>
        </w:trPr>
        <w:tc>
          <w:tcPr>
            <w:tcW w:w="3544" w:type="dxa"/>
            <w:shd w:val="clear" w:color="auto" w:fill="auto"/>
          </w:tcPr>
          <w:p w:rsidR="005E6A14" w:rsidRPr="00D06D28" w:rsidRDefault="005E6A14" w:rsidP="005E6A14">
            <w:pPr>
              <w:spacing w:after="0" w:line="240" w:lineRule="auto"/>
              <w:ind w:right="144"/>
              <w:jc w:val="left"/>
              <w:rPr>
                <w:bCs/>
                <w:sz w:val="20"/>
                <w:szCs w:val="20"/>
              </w:rPr>
            </w:pPr>
            <w:r w:rsidRPr="00D06D28">
              <w:rPr>
                <w:bCs/>
                <w:sz w:val="20"/>
                <w:szCs w:val="20"/>
              </w:rPr>
              <w:t>Основное мероприятие «Совершенствование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 всего, в том числе:</w:t>
            </w:r>
          </w:p>
        </w:tc>
        <w:tc>
          <w:tcPr>
            <w:tcW w:w="1276"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100,0</w:t>
            </w:r>
          </w:p>
        </w:tc>
        <w:tc>
          <w:tcPr>
            <w:tcW w:w="1546" w:type="dxa"/>
            <w:shd w:val="clear" w:color="auto" w:fill="auto"/>
          </w:tcPr>
          <w:p w:rsidR="005E6A14" w:rsidRPr="00D06D28" w:rsidRDefault="005E6A14" w:rsidP="005E6A14">
            <w:pPr>
              <w:spacing w:after="0" w:line="240" w:lineRule="auto"/>
              <w:ind w:right="72"/>
              <w:jc w:val="center"/>
            </w:pPr>
            <w:r w:rsidRPr="00D06D28">
              <w:t>0,0</w:t>
            </w:r>
          </w:p>
        </w:tc>
        <w:tc>
          <w:tcPr>
            <w:tcW w:w="1305" w:type="dxa"/>
            <w:shd w:val="clear" w:color="auto" w:fill="auto"/>
          </w:tcPr>
          <w:p w:rsidR="005E6A14" w:rsidRPr="00D06D28" w:rsidRDefault="005E6A14" w:rsidP="005E6A14">
            <w:pPr>
              <w:spacing w:after="0" w:line="240" w:lineRule="auto"/>
              <w:ind w:right="50"/>
              <w:jc w:val="center"/>
            </w:pPr>
            <w:r w:rsidRPr="00D06D28">
              <w:t>0,0</w:t>
            </w:r>
          </w:p>
        </w:tc>
        <w:tc>
          <w:tcPr>
            <w:tcW w:w="1645" w:type="dxa"/>
            <w:shd w:val="clear" w:color="auto" w:fill="auto"/>
          </w:tcPr>
          <w:p w:rsidR="005E6A14" w:rsidRPr="00D06D28" w:rsidRDefault="005E6A14" w:rsidP="005E6A14">
            <w:pPr>
              <w:spacing w:after="0" w:line="240" w:lineRule="auto"/>
              <w:ind w:right="136"/>
              <w:jc w:val="center"/>
              <w:rPr>
                <w:sz w:val="20"/>
                <w:szCs w:val="20"/>
              </w:rPr>
            </w:pPr>
            <w:r w:rsidRPr="00D06D28">
              <w:rPr>
                <w:sz w:val="20"/>
                <w:szCs w:val="20"/>
              </w:rPr>
              <w:t>0%</w:t>
            </w:r>
          </w:p>
        </w:tc>
      </w:tr>
      <w:tr w:rsidR="005E6A14" w:rsidRPr="00D06D28" w:rsidTr="005E6A14">
        <w:trPr>
          <w:trHeight w:val="300"/>
        </w:trPr>
        <w:tc>
          <w:tcPr>
            <w:tcW w:w="3544" w:type="dxa"/>
            <w:shd w:val="clear" w:color="auto" w:fill="auto"/>
          </w:tcPr>
          <w:p w:rsidR="005E6A14" w:rsidRPr="00D06D28" w:rsidRDefault="005E6A14" w:rsidP="005E6A14">
            <w:pPr>
              <w:spacing w:after="0" w:line="240" w:lineRule="auto"/>
              <w:ind w:right="144"/>
              <w:jc w:val="left"/>
              <w:rPr>
                <w:bCs/>
                <w:sz w:val="20"/>
                <w:szCs w:val="20"/>
              </w:rPr>
            </w:pPr>
            <w:r w:rsidRPr="00D06D28">
              <w:rPr>
                <w:bCs/>
                <w:sz w:val="20"/>
                <w:szCs w:val="20"/>
              </w:rPr>
              <w:t>-федеральный бюджет</w:t>
            </w:r>
          </w:p>
        </w:tc>
        <w:tc>
          <w:tcPr>
            <w:tcW w:w="1276"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0,0</w:t>
            </w:r>
          </w:p>
        </w:tc>
        <w:tc>
          <w:tcPr>
            <w:tcW w:w="1546" w:type="dxa"/>
            <w:shd w:val="clear" w:color="auto" w:fill="auto"/>
          </w:tcPr>
          <w:p w:rsidR="005E6A14" w:rsidRPr="00D06D28" w:rsidRDefault="005E6A14" w:rsidP="005E6A14">
            <w:pPr>
              <w:spacing w:after="0" w:line="240" w:lineRule="auto"/>
              <w:ind w:right="72"/>
              <w:jc w:val="center"/>
            </w:pPr>
            <w:r w:rsidRPr="00D06D28">
              <w:t>0,0</w:t>
            </w:r>
          </w:p>
        </w:tc>
        <w:tc>
          <w:tcPr>
            <w:tcW w:w="1305" w:type="dxa"/>
            <w:shd w:val="clear" w:color="auto" w:fill="auto"/>
          </w:tcPr>
          <w:p w:rsidR="005E6A14" w:rsidRPr="00D06D28" w:rsidRDefault="005E6A14" w:rsidP="005E6A14">
            <w:pPr>
              <w:spacing w:after="0" w:line="240" w:lineRule="auto"/>
              <w:ind w:right="50"/>
              <w:jc w:val="center"/>
            </w:pPr>
            <w:r w:rsidRPr="00D06D28">
              <w:t>0,0</w:t>
            </w:r>
          </w:p>
        </w:tc>
        <w:tc>
          <w:tcPr>
            <w:tcW w:w="1645" w:type="dxa"/>
            <w:shd w:val="clear" w:color="auto" w:fill="auto"/>
          </w:tcPr>
          <w:p w:rsidR="005E6A14" w:rsidRPr="00D06D28" w:rsidRDefault="005E6A14" w:rsidP="005E6A14">
            <w:pPr>
              <w:spacing w:after="0" w:line="240" w:lineRule="auto"/>
              <w:ind w:right="136"/>
              <w:jc w:val="center"/>
              <w:rPr>
                <w:sz w:val="20"/>
                <w:szCs w:val="20"/>
              </w:rPr>
            </w:pPr>
            <w:r w:rsidRPr="00D06D28">
              <w:rPr>
                <w:sz w:val="20"/>
                <w:szCs w:val="20"/>
              </w:rPr>
              <w:t>0%</w:t>
            </w:r>
          </w:p>
        </w:tc>
      </w:tr>
      <w:tr w:rsidR="005E6A14" w:rsidRPr="00D06D28" w:rsidTr="005E6A14">
        <w:trPr>
          <w:trHeight w:val="300"/>
        </w:trPr>
        <w:tc>
          <w:tcPr>
            <w:tcW w:w="3544" w:type="dxa"/>
            <w:shd w:val="clear" w:color="auto" w:fill="auto"/>
          </w:tcPr>
          <w:p w:rsidR="005E6A14" w:rsidRPr="00D06D28" w:rsidRDefault="005E6A14" w:rsidP="005E6A14">
            <w:pPr>
              <w:spacing w:after="0" w:line="240" w:lineRule="auto"/>
              <w:ind w:right="144"/>
              <w:jc w:val="left"/>
              <w:rPr>
                <w:bCs/>
                <w:sz w:val="20"/>
                <w:szCs w:val="20"/>
              </w:rPr>
            </w:pPr>
            <w:r w:rsidRPr="00D06D28">
              <w:rPr>
                <w:bCs/>
                <w:sz w:val="20"/>
                <w:szCs w:val="20"/>
              </w:rPr>
              <w:t>-бюджет автономного округа</w:t>
            </w:r>
          </w:p>
        </w:tc>
        <w:tc>
          <w:tcPr>
            <w:tcW w:w="1276"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0,0</w:t>
            </w:r>
          </w:p>
        </w:tc>
        <w:tc>
          <w:tcPr>
            <w:tcW w:w="1546" w:type="dxa"/>
            <w:shd w:val="clear" w:color="auto" w:fill="auto"/>
          </w:tcPr>
          <w:p w:rsidR="005E6A14" w:rsidRPr="00D06D28" w:rsidRDefault="005E6A14" w:rsidP="005E6A14">
            <w:pPr>
              <w:spacing w:after="0" w:line="240" w:lineRule="auto"/>
              <w:ind w:right="72"/>
              <w:jc w:val="center"/>
            </w:pPr>
            <w:r w:rsidRPr="00D06D28">
              <w:t>0,0</w:t>
            </w:r>
          </w:p>
        </w:tc>
        <w:tc>
          <w:tcPr>
            <w:tcW w:w="1305" w:type="dxa"/>
            <w:shd w:val="clear" w:color="auto" w:fill="auto"/>
          </w:tcPr>
          <w:p w:rsidR="005E6A14" w:rsidRPr="00D06D28" w:rsidRDefault="005E6A14" w:rsidP="005E6A14">
            <w:pPr>
              <w:spacing w:after="0" w:line="240" w:lineRule="auto"/>
              <w:ind w:right="50"/>
              <w:jc w:val="center"/>
            </w:pPr>
            <w:r w:rsidRPr="00D06D28">
              <w:t>0,0</w:t>
            </w:r>
          </w:p>
        </w:tc>
        <w:tc>
          <w:tcPr>
            <w:tcW w:w="1645" w:type="dxa"/>
            <w:shd w:val="clear" w:color="auto" w:fill="auto"/>
          </w:tcPr>
          <w:p w:rsidR="005E6A14" w:rsidRPr="00D06D28" w:rsidRDefault="005E6A14" w:rsidP="005E6A14">
            <w:pPr>
              <w:spacing w:after="0" w:line="240" w:lineRule="auto"/>
              <w:ind w:right="136"/>
              <w:jc w:val="center"/>
              <w:rPr>
                <w:sz w:val="20"/>
                <w:szCs w:val="20"/>
              </w:rPr>
            </w:pPr>
            <w:r w:rsidRPr="00D06D28">
              <w:rPr>
                <w:sz w:val="20"/>
                <w:szCs w:val="20"/>
              </w:rPr>
              <w:t>0%</w:t>
            </w:r>
          </w:p>
        </w:tc>
      </w:tr>
      <w:tr w:rsidR="005E6A14" w:rsidRPr="00D06D28" w:rsidTr="005E6A14">
        <w:trPr>
          <w:trHeight w:val="300"/>
        </w:trPr>
        <w:tc>
          <w:tcPr>
            <w:tcW w:w="3544" w:type="dxa"/>
            <w:shd w:val="clear" w:color="auto" w:fill="auto"/>
          </w:tcPr>
          <w:p w:rsidR="005E6A14" w:rsidRPr="00D06D28" w:rsidRDefault="005E6A14" w:rsidP="005E6A14">
            <w:pPr>
              <w:spacing w:after="0" w:line="240" w:lineRule="auto"/>
              <w:ind w:right="144"/>
              <w:jc w:val="left"/>
              <w:rPr>
                <w:bCs/>
                <w:sz w:val="20"/>
                <w:szCs w:val="20"/>
              </w:rPr>
            </w:pPr>
            <w:r w:rsidRPr="00D06D28">
              <w:rPr>
                <w:bCs/>
                <w:sz w:val="20"/>
                <w:szCs w:val="20"/>
              </w:rPr>
              <w:t>-городской бюджет</w:t>
            </w:r>
          </w:p>
        </w:tc>
        <w:tc>
          <w:tcPr>
            <w:tcW w:w="1276"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100,0</w:t>
            </w:r>
          </w:p>
        </w:tc>
        <w:tc>
          <w:tcPr>
            <w:tcW w:w="1546" w:type="dxa"/>
            <w:shd w:val="clear" w:color="auto" w:fill="auto"/>
          </w:tcPr>
          <w:p w:rsidR="005E6A14" w:rsidRPr="00D06D28" w:rsidRDefault="005E6A14" w:rsidP="005E6A14">
            <w:pPr>
              <w:spacing w:after="0" w:line="240" w:lineRule="auto"/>
              <w:ind w:right="72"/>
              <w:jc w:val="center"/>
            </w:pPr>
            <w:r w:rsidRPr="00D06D28">
              <w:t>0,0</w:t>
            </w:r>
          </w:p>
        </w:tc>
        <w:tc>
          <w:tcPr>
            <w:tcW w:w="1305" w:type="dxa"/>
            <w:shd w:val="clear" w:color="auto" w:fill="auto"/>
          </w:tcPr>
          <w:p w:rsidR="005E6A14" w:rsidRPr="00D06D28" w:rsidRDefault="005E6A14" w:rsidP="005E6A14">
            <w:pPr>
              <w:spacing w:after="0" w:line="240" w:lineRule="auto"/>
              <w:ind w:right="50"/>
              <w:jc w:val="center"/>
            </w:pPr>
            <w:r w:rsidRPr="00D06D28">
              <w:t>0,0</w:t>
            </w:r>
          </w:p>
        </w:tc>
        <w:tc>
          <w:tcPr>
            <w:tcW w:w="1645" w:type="dxa"/>
            <w:shd w:val="clear" w:color="auto" w:fill="auto"/>
          </w:tcPr>
          <w:p w:rsidR="005E6A14" w:rsidRPr="00D06D28" w:rsidRDefault="005E6A14" w:rsidP="005E6A14">
            <w:pPr>
              <w:spacing w:after="0" w:line="240" w:lineRule="auto"/>
              <w:ind w:right="136"/>
              <w:jc w:val="center"/>
              <w:rPr>
                <w:sz w:val="20"/>
                <w:szCs w:val="20"/>
              </w:rPr>
            </w:pPr>
            <w:r w:rsidRPr="00D06D28">
              <w:rPr>
                <w:sz w:val="20"/>
                <w:szCs w:val="20"/>
              </w:rPr>
              <w:t>0%</w:t>
            </w:r>
          </w:p>
        </w:tc>
      </w:tr>
      <w:tr w:rsidR="005E6A14" w:rsidRPr="00D06D28" w:rsidTr="005E6A14">
        <w:trPr>
          <w:trHeight w:val="300"/>
        </w:trPr>
        <w:tc>
          <w:tcPr>
            <w:tcW w:w="3544" w:type="dxa"/>
            <w:shd w:val="clear" w:color="auto" w:fill="auto"/>
          </w:tcPr>
          <w:p w:rsidR="005E6A14" w:rsidRPr="00D06D28" w:rsidRDefault="005E6A14" w:rsidP="005E6A14">
            <w:pPr>
              <w:autoSpaceDE w:val="0"/>
              <w:autoSpaceDN w:val="0"/>
              <w:adjustRightInd w:val="0"/>
              <w:spacing w:after="0" w:line="240" w:lineRule="auto"/>
              <w:ind w:right="144"/>
              <w:jc w:val="left"/>
              <w:rPr>
                <w:bCs/>
                <w:sz w:val="20"/>
                <w:szCs w:val="20"/>
              </w:rPr>
            </w:pPr>
            <w:r w:rsidRPr="00D06D28">
              <w:rPr>
                <w:bCs/>
                <w:sz w:val="20"/>
                <w:szCs w:val="20"/>
              </w:rPr>
              <w:t>Основное мероприятие «Исполнение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в сфере государственной регистрации актов гражданского состояния, организации деятельности комиссии по делам несовершеннолетних и защите их прав»</w:t>
            </w:r>
            <w:r w:rsidRPr="00D06D28">
              <w:rPr>
                <w:rFonts w:ascii="Arial" w:hAnsi="Arial" w:cs="Arial"/>
                <w:bCs/>
                <w:sz w:val="20"/>
                <w:szCs w:val="20"/>
              </w:rPr>
              <w:t xml:space="preserve"> </w:t>
            </w:r>
            <w:r w:rsidRPr="00D06D28">
              <w:rPr>
                <w:bCs/>
                <w:sz w:val="20"/>
                <w:szCs w:val="20"/>
              </w:rPr>
              <w:t>всего, в том числе:</w:t>
            </w:r>
          </w:p>
        </w:tc>
        <w:tc>
          <w:tcPr>
            <w:tcW w:w="1276"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508 220,1</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648 828,2</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627 887,2</w:t>
            </w:r>
          </w:p>
        </w:tc>
        <w:tc>
          <w:tcPr>
            <w:tcW w:w="1645" w:type="dxa"/>
            <w:shd w:val="clear" w:color="auto" w:fill="auto"/>
          </w:tcPr>
          <w:p w:rsidR="005E6A14" w:rsidRPr="00D06D28" w:rsidRDefault="005E6A14" w:rsidP="005E6A14">
            <w:pPr>
              <w:spacing w:after="0" w:line="240" w:lineRule="auto"/>
              <w:ind w:right="136"/>
              <w:jc w:val="center"/>
              <w:rPr>
                <w:sz w:val="20"/>
                <w:szCs w:val="20"/>
              </w:rPr>
            </w:pPr>
            <w:r w:rsidRPr="00D06D28">
              <w:rPr>
                <w:sz w:val="20"/>
                <w:szCs w:val="20"/>
              </w:rPr>
              <w:t>96,8%</w:t>
            </w:r>
          </w:p>
        </w:tc>
      </w:tr>
      <w:tr w:rsidR="005E6A14" w:rsidRPr="00D06D28" w:rsidTr="005E6A14">
        <w:trPr>
          <w:trHeight w:val="300"/>
        </w:trPr>
        <w:tc>
          <w:tcPr>
            <w:tcW w:w="3544" w:type="dxa"/>
            <w:shd w:val="clear" w:color="auto" w:fill="auto"/>
          </w:tcPr>
          <w:p w:rsidR="005E6A14" w:rsidRPr="00D06D28" w:rsidRDefault="005E6A14" w:rsidP="005E6A14">
            <w:pPr>
              <w:spacing w:after="0" w:line="240" w:lineRule="auto"/>
              <w:ind w:right="144"/>
              <w:jc w:val="left"/>
              <w:rPr>
                <w:bCs/>
                <w:sz w:val="20"/>
                <w:szCs w:val="20"/>
              </w:rPr>
            </w:pPr>
            <w:r w:rsidRPr="00D06D28">
              <w:rPr>
                <w:bCs/>
                <w:sz w:val="20"/>
                <w:szCs w:val="20"/>
              </w:rPr>
              <w:t>-федеральный бюджет</w:t>
            </w:r>
          </w:p>
        </w:tc>
        <w:tc>
          <w:tcPr>
            <w:tcW w:w="1276"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7 726,1</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8 178,0</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8 178,0</w:t>
            </w:r>
          </w:p>
        </w:tc>
        <w:tc>
          <w:tcPr>
            <w:tcW w:w="1645" w:type="dxa"/>
            <w:shd w:val="clear" w:color="auto" w:fill="auto"/>
          </w:tcPr>
          <w:p w:rsidR="005E6A14" w:rsidRPr="00D06D28" w:rsidRDefault="005E6A14" w:rsidP="005E6A14">
            <w:pPr>
              <w:spacing w:after="0" w:line="240" w:lineRule="auto"/>
              <w:ind w:right="136"/>
              <w:jc w:val="center"/>
              <w:rPr>
                <w:sz w:val="20"/>
                <w:szCs w:val="20"/>
              </w:rPr>
            </w:pPr>
            <w:r w:rsidRPr="00D06D28">
              <w:rPr>
                <w:sz w:val="20"/>
                <w:szCs w:val="20"/>
              </w:rPr>
              <w:t>100%</w:t>
            </w:r>
          </w:p>
        </w:tc>
      </w:tr>
      <w:tr w:rsidR="005E6A14" w:rsidRPr="00D06D28" w:rsidTr="005E6A14">
        <w:trPr>
          <w:trHeight w:val="300"/>
        </w:trPr>
        <w:tc>
          <w:tcPr>
            <w:tcW w:w="3544" w:type="dxa"/>
            <w:shd w:val="clear" w:color="auto" w:fill="auto"/>
          </w:tcPr>
          <w:p w:rsidR="005E6A14" w:rsidRPr="00D06D28" w:rsidRDefault="005E6A14" w:rsidP="005E6A14">
            <w:pPr>
              <w:spacing w:after="0" w:line="240" w:lineRule="auto"/>
              <w:ind w:right="144"/>
              <w:jc w:val="left"/>
              <w:rPr>
                <w:bCs/>
                <w:sz w:val="20"/>
                <w:szCs w:val="20"/>
              </w:rPr>
            </w:pPr>
            <w:r w:rsidRPr="00D06D28">
              <w:rPr>
                <w:bCs/>
                <w:sz w:val="20"/>
                <w:szCs w:val="20"/>
              </w:rPr>
              <w:t>- бюджет автономного округа</w:t>
            </w:r>
          </w:p>
        </w:tc>
        <w:tc>
          <w:tcPr>
            <w:tcW w:w="1276"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11 477,1</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13 000,0</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13 000,0</w:t>
            </w:r>
          </w:p>
        </w:tc>
        <w:tc>
          <w:tcPr>
            <w:tcW w:w="1645" w:type="dxa"/>
            <w:shd w:val="clear" w:color="auto" w:fill="auto"/>
          </w:tcPr>
          <w:p w:rsidR="005E6A14" w:rsidRPr="00D06D28" w:rsidRDefault="005E6A14" w:rsidP="005E6A14">
            <w:pPr>
              <w:spacing w:after="0" w:line="240" w:lineRule="auto"/>
              <w:ind w:right="136"/>
              <w:jc w:val="center"/>
              <w:rPr>
                <w:sz w:val="20"/>
                <w:szCs w:val="20"/>
              </w:rPr>
            </w:pPr>
            <w:r w:rsidRPr="00D06D28">
              <w:rPr>
                <w:sz w:val="20"/>
                <w:szCs w:val="20"/>
              </w:rPr>
              <w:t>100%</w:t>
            </w:r>
          </w:p>
        </w:tc>
      </w:tr>
      <w:tr w:rsidR="005E6A14" w:rsidRPr="00D06D28" w:rsidTr="005E6A14">
        <w:trPr>
          <w:trHeight w:val="300"/>
        </w:trPr>
        <w:tc>
          <w:tcPr>
            <w:tcW w:w="3544" w:type="dxa"/>
            <w:shd w:val="clear" w:color="auto" w:fill="auto"/>
          </w:tcPr>
          <w:p w:rsidR="005E6A14" w:rsidRPr="00D06D28" w:rsidRDefault="005E6A14" w:rsidP="005E6A14">
            <w:pPr>
              <w:spacing w:after="0" w:line="240" w:lineRule="auto"/>
              <w:ind w:right="144"/>
              <w:jc w:val="left"/>
              <w:rPr>
                <w:bCs/>
                <w:sz w:val="20"/>
                <w:szCs w:val="20"/>
              </w:rPr>
            </w:pPr>
            <w:r w:rsidRPr="00D06D28">
              <w:rPr>
                <w:bCs/>
                <w:sz w:val="20"/>
                <w:szCs w:val="20"/>
              </w:rPr>
              <w:t>-городской бюджет</w:t>
            </w:r>
          </w:p>
        </w:tc>
        <w:tc>
          <w:tcPr>
            <w:tcW w:w="1276"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489 016,9</w:t>
            </w:r>
          </w:p>
        </w:tc>
        <w:tc>
          <w:tcPr>
            <w:tcW w:w="1546" w:type="dxa"/>
            <w:shd w:val="clear" w:color="auto" w:fill="auto"/>
          </w:tcPr>
          <w:p w:rsidR="005E6A14" w:rsidRPr="00D06D28" w:rsidRDefault="005E6A14" w:rsidP="005E6A14">
            <w:pPr>
              <w:spacing w:after="0" w:line="240" w:lineRule="auto"/>
              <w:ind w:right="72"/>
              <w:jc w:val="center"/>
              <w:rPr>
                <w:sz w:val="20"/>
                <w:szCs w:val="20"/>
              </w:rPr>
            </w:pPr>
            <w:r w:rsidRPr="00D06D28">
              <w:rPr>
                <w:sz w:val="20"/>
                <w:szCs w:val="20"/>
              </w:rPr>
              <w:t>627 650,2</w:t>
            </w:r>
          </w:p>
        </w:tc>
        <w:tc>
          <w:tcPr>
            <w:tcW w:w="1305" w:type="dxa"/>
            <w:shd w:val="clear" w:color="auto" w:fill="auto"/>
          </w:tcPr>
          <w:p w:rsidR="005E6A14" w:rsidRPr="00D06D28" w:rsidRDefault="005E6A14" w:rsidP="005E6A14">
            <w:pPr>
              <w:spacing w:after="0" w:line="240" w:lineRule="auto"/>
              <w:ind w:right="50"/>
              <w:jc w:val="center"/>
              <w:rPr>
                <w:sz w:val="20"/>
                <w:szCs w:val="20"/>
              </w:rPr>
            </w:pPr>
            <w:r w:rsidRPr="00D06D28">
              <w:rPr>
                <w:sz w:val="20"/>
                <w:szCs w:val="20"/>
              </w:rPr>
              <w:t>606 709,2</w:t>
            </w:r>
          </w:p>
        </w:tc>
        <w:tc>
          <w:tcPr>
            <w:tcW w:w="1645" w:type="dxa"/>
            <w:shd w:val="clear" w:color="auto" w:fill="auto"/>
          </w:tcPr>
          <w:p w:rsidR="005E6A14" w:rsidRPr="00D06D28" w:rsidRDefault="005E6A14" w:rsidP="005E6A14">
            <w:pPr>
              <w:spacing w:after="0" w:line="240" w:lineRule="auto"/>
              <w:ind w:right="136"/>
              <w:jc w:val="center"/>
              <w:rPr>
                <w:sz w:val="20"/>
                <w:szCs w:val="20"/>
              </w:rPr>
            </w:pPr>
            <w:r w:rsidRPr="00D06D28">
              <w:rPr>
                <w:sz w:val="20"/>
                <w:szCs w:val="20"/>
              </w:rPr>
              <w:t>96,7%</w:t>
            </w:r>
          </w:p>
        </w:tc>
      </w:tr>
    </w:tbl>
    <w:p w:rsidR="005E6A14" w:rsidRPr="00D06D28" w:rsidRDefault="005E6A14" w:rsidP="005E6A14">
      <w:pPr>
        <w:spacing w:after="240" w:line="360" w:lineRule="auto"/>
        <w:ind w:right="424"/>
        <w:contextualSpacing/>
      </w:pPr>
      <w:r w:rsidRPr="00D06D28">
        <w:t xml:space="preserve"> </w:t>
      </w:r>
    </w:p>
    <w:p w:rsidR="005E6A14" w:rsidRPr="009F5813" w:rsidRDefault="005E6A14" w:rsidP="005E6A14">
      <w:pPr>
        <w:shd w:val="clear" w:color="auto" w:fill="FFFFFF"/>
        <w:spacing w:after="0"/>
        <w:ind w:firstLine="709"/>
        <w:jc w:val="both"/>
        <w:rPr>
          <w:sz w:val="28"/>
          <w:szCs w:val="28"/>
        </w:rPr>
      </w:pPr>
      <w:r w:rsidRPr="009F5813">
        <w:rPr>
          <w:sz w:val="28"/>
          <w:szCs w:val="28"/>
        </w:rPr>
        <w:t xml:space="preserve">В 2021 году на реализацию мероприятий муниципальной программы «Развитие муниципальной службы в городе Ханты-Мансийске» предусмотрено 651 041,2 </w:t>
      </w:r>
      <w:r w:rsidRPr="009F5813">
        <w:rPr>
          <w:bCs/>
          <w:sz w:val="28"/>
          <w:szCs w:val="28"/>
        </w:rPr>
        <w:t xml:space="preserve">тыс. </w:t>
      </w:r>
      <w:r w:rsidRPr="009F5813">
        <w:rPr>
          <w:sz w:val="28"/>
          <w:szCs w:val="28"/>
        </w:rPr>
        <w:t>рублей, в том числе средства бюджета автономного округа 13 000,0 тыс. рублей, средства федерального бюджета 8 178,0 тыс. рублей. за счет средств местного бюджета – 629 863,2 тыс. рублей.</w:t>
      </w:r>
    </w:p>
    <w:p w:rsidR="005E6A14" w:rsidRPr="009F5813" w:rsidRDefault="005E6A14" w:rsidP="005E6A14">
      <w:pPr>
        <w:tabs>
          <w:tab w:val="left" w:pos="9355"/>
        </w:tabs>
        <w:spacing w:after="0"/>
        <w:ind w:firstLine="709"/>
        <w:contextualSpacing/>
        <w:jc w:val="both"/>
        <w:rPr>
          <w:sz w:val="28"/>
          <w:szCs w:val="28"/>
        </w:rPr>
      </w:pPr>
      <w:r w:rsidRPr="009F5813">
        <w:rPr>
          <w:sz w:val="28"/>
          <w:szCs w:val="28"/>
        </w:rPr>
        <w:t>Финансирование муниципальной программы предусматривает расходы на реализацию следующих основных мероприятий и распределено следующим образом:</w:t>
      </w:r>
    </w:p>
    <w:p w:rsidR="005E6A14" w:rsidRPr="009F5813" w:rsidRDefault="005E6A14" w:rsidP="005E6A14">
      <w:pPr>
        <w:autoSpaceDE w:val="0"/>
        <w:autoSpaceDN w:val="0"/>
        <w:adjustRightInd w:val="0"/>
        <w:spacing w:after="0"/>
        <w:ind w:right="-1" w:firstLine="709"/>
        <w:jc w:val="both"/>
        <w:rPr>
          <w:sz w:val="28"/>
          <w:szCs w:val="28"/>
        </w:rPr>
      </w:pPr>
      <w:r w:rsidRPr="009F5813">
        <w:rPr>
          <w:sz w:val="28"/>
          <w:szCs w:val="28"/>
        </w:rPr>
        <w:t xml:space="preserve">По основному мероприятию «Повышение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 </w:t>
      </w:r>
      <w:r w:rsidRPr="009F5813">
        <w:rPr>
          <w:bCs/>
          <w:sz w:val="28"/>
          <w:szCs w:val="28"/>
        </w:rPr>
        <w:t xml:space="preserve">при плане 2 213,0 тыс. рублей, кассовое исполнение составило </w:t>
      </w:r>
      <w:r w:rsidRPr="009F5813">
        <w:rPr>
          <w:sz w:val="28"/>
          <w:szCs w:val="28"/>
        </w:rPr>
        <w:t>100% от годового объема.</w:t>
      </w:r>
    </w:p>
    <w:p w:rsidR="005E6A14" w:rsidRPr="009F5813" w:rsidRDefault="005E6A14" w:rsidP="005E6A14">
      <w:pPr>
        <w:spacing w:after="0"/>
        <w:ind w:firstLine="709"/>
        <w:jc w:val="both"/>
        <w:rPr>
          <w:sz w:val="28"/>
          <w:szCs w:val="28"/>
        </w:rPr>
      </w:pPr>
      <w:r w:rsidRPr="009F5813">
        <w:rPr>
          <w:sz w:val="28"/>
          <w:szCs w:val="28"/>
        </w:rPr>
        <w:t xml:space="preserve">Средства направлены на обеспечение возможности получения муниципальными служащими Администрации города Ханты-Мансийска дополнительного профессионального образования, курсов повышения квалификации, участия в семинарах-тренингах, конференциях и другие образовательные мероприятия. </w:t>
      </w:r>
    </w:p>
    <w:p w:rsidR="005E6A14" w:rsidRPr="009F5813" w:rsidRDefault="005E6A14" w:rsidP="005E6A14">
      <w:pPr>
        <w:spacing w:after="0"/>
        <w:ind w:firstLine="708"/>
        <w:jc w:val="both"/>
        <w:rPr>
          <w:sz w:val="28"/>
          <w:szCs w:val="28"/>
        </w:rPr>
      </w:pPr>
      <w:r w:rsidRPr="009F5813">
        <w:rPr>
          <w:sz w:val="28"/>
          <w:szCs w:val="28"/>
        </w:rPr>
        <w:t xml:space="preserve">В 2021 году на курсах повышения квалификации по программам дополнительного профессионального образования за счет средств муниципальной программы обучено 162 муниципальных служащих, что составляет 170% от общего числа служащих, запланированных к обучению.  </w:t>
      </w:r>
    </w:p>
    <w:p w:rsidR="005E6A14" w:rsidRPr="009F5813" w:rsidRDefault="005E6A14" w:rsidP="005E6A14">
      <w:pPr>
        <w:spacing w:after="0"/>
        <w:ind w:firstLine="709"/>
        <w:jc w:val="both"/>
        <w:rPr>
          <w:sz w:val="28"/>
          <w:szCs w:val="28"/>
        </w:rPr>
      </w:pPr>
      <w:r w:rsidRPr="009F5813">
        <w:rPr>
          <w:sz w:val="28"/>
          <w:szCs w:val="28"/>
        </w:rPr>
        <w:t>Обучение муниципальных служащих организовано по дополнительным профессиональным программам повышения квалификации, имеющим приоритетное значение для обеспечения социально-экономического развития города Ханты-Мансийска в том числе:</w:t>
      </w:r>
    </w:p>
    <w:p w:rsidR="005E6A14" w:rsidRPr="009F5813" w:rsidRDefault="005E6A14" w:rsidP="005E6A14">
      <w:pPr>
        <w:spacing w:after="0"/>
        <w:ind w:firstLine="709"/>
        <w:jc w:val="both"/>
        <w:rPr>
          <w:sz w:val="28"/>
          <w:szCs w:val="28"/>
        </w:rPr>
      </w:pPr>
      <w:r w:rsidRPr="009F5813">
        <w:rPr>
          <w:sz w:val="28"/>
          <w:szCs w:val="28"/>
        </w:rPr>
        <w:t>- «Стратегия, направления и реализация Национального плана противодействия коррупции на 2021-2024 годы»;</w:t>
      </w:r>
    </w:p>
    <w:p w:rsidR="005E6A14" w:rsidRPr="009F5813" w:rsidRDefault="005E6A14" w:rsidP="005E6A14">
      <w:pPr>
        <w:spacing w:after="0"/>
        <w:ind w:firstLine="709"/>
        <w:jc w:val="both"/>
        <w:rPr>
          <w:sz w:val="28"/>
          <w:szCs w:val="28"/>
        </w:rPr>
      </w:pPr>
      <w:r w:rsidRPr="009F5813">
        <w:rPr>
          <w:sz w:val="28"/>
          <w:szCs w:val="28"/>
        </w:rPr>
        <w:t>- «Противодействие коррупции в системе муниципальной службы»;</w:t>
      </w:r>
    </w:p>
    <w:p w:rsidR="005E6A14" w:rsidRPr="009F5813" w:rsidRDefault="005E6A14" w:rsidP="005E6A14">
      <w:pPr>
        <w:spacing w:after="0"/>
        <w:ind w:firstLine="709"/>
        <w:jc w:val="both"/>
        <w:rPr>
          <w:sz w:val="28"/>
          <w:szCs w:val="28"/>
        </w:rPr>
      </w:pPr>
      <w:r w:rsidRPr="009F5813">
        <w:rPr>
          <w:sz w:val="28"/>
          <w:szCs w:val="28"/>
        </w:rPr>
        <w:t>- «Организация деятельности органов местного самоуправления муниципальных образований по противодействию идеологии терроризма и его профилактики»;</w:t>
      </w:r>
    </w:p>
    <w:p w:rsidR="005E6A14" w:rsidRPr="009F5813" w:rsidRDefault="005E6A14" w:rsidP="005E6A14">
      <w:pPr>
        <w:tabs>
          <w:tab w:val="left" w:pos="0"/>
        </w:tabs>
        <w:spacing w:after="0"/>
        <w:ind w:firstLine="709"/>
        <w:jc w:val="both"/>
        <w:rPr>
          <w:sz w:val="28"/>
          <w:szCs w:val="28"/>
        </w:rPr>
      </w:pPr>
      <w:r w:rsidRPr="009F5813">
        <w:rPr>
          <w:sz w:val="28"/>
          <w:szCs w:val="28"/>
        </w:rPr>
        <w:t>- «Бережливое производство: практика внедрения и развития»;</w:t>
      </w:r>
    </w:p>
    <w:p w:rsidR="005E6A14" w:rsidRPr="009F5813" w:rsidRDefault="005E6A14" w:rsidP="005E6A14">
      <w:pPr>
        <w:tabs>
          <w:tab w:val="left" w:pos="0"/>
        </w:tabs>
        <w:spacing w:after="0"/>
        <w:ind w:firstLine="709"/>
        <w:jc w:val="both"/>
        <w:rPr>
          <w:sz w:val="28"/>
          <w:szCs w:val="28"/>
        </w:rPr>
      </w:pPr>
      <w:r w:rsidRPr="009F5813">
        <w:rPr>
          <w:sz w:val="28"/>
          <w:szCs w:val="28"/>
        </w:rPr>
        <w:t>- «Основы и порядок ведения проектной деятельности»;</w:t>
      </w:r>
    </w:p>
    <w:p w:rsidR="005E6A14" w:rsidRPr="009F5813" w:rsidRDefault="005E6A14" w:rsidP="005E6A14">
      <w:pPr>
        <w:tabs>
          <w:tab w:val="left" w:pos="0"/>
        </w:tabs>
        <w:spacing w:after="0"/>
        <w:ind w:firstLine="709"/>
        <w:jc w:val="both"/>
        <w:rPr>
          <w:sz w:val="28"/>
          <w:szCs w:val="28"/>
        </w:rPr>
      </w:pPr>
      <w:r w:rsidRPr="009F5813">
        <w:rPr>
          <w:sz w:val="28"/>
          <w:szCs w:val="28"/>
        </w:rPr>
        <w:t>- «Внедрение антимонопольного комплаенса органами государственной власти и местного самоуправления»;</w:t>
      </w:r>
    </w:p>
    <w:p w:rsidR="005E6A14" w:rsidRPr="009F5813" w:rsidRDefault="005E6A14" w:rsidP="005E6A14">
      <w:pPr>
        <w:tabs>
          <w:tab w:val="left" w:pos="0"/>
        </w:tabs>
        <w:spacing w:after="0"/>
        <w:ind w:firstLine="709"/>
        <w:jc w:val="both"/>
        <w:rPr>
          <w:sz w:val="28"/>
          <w:szCs w:val="28"/>
        </w:rPr>
      </w:pPr>
      <w:r w:rsidRPr="009F5813">
        <w:rPr>
          <w:sz w:val="28"/>
          <w:szCs w:val="28"/>
        </w:rPr>
        <w:t>- «Обеспечение безопасности персональных данных при их обработке</w:t>
      </w:r>
      <w:r w:rsidRPr="009F5813">
        <w:rPr>
          <w:sz w:val="28"/>
          <w:szCs w:val="28"/>
        </w:rPr>
        <w:br/>
        <w:t>в информационных системах персональных данных»;</w:t>
      </w:r>
    </w:p>
    <w:p w:rsidR="005E6A14" w:rsidRPr="009F5813" w:rsidRDefault="005E6A14" w:rsidP="005E6A14">
      <w:pPr>
        <w:spacing w:after="0"/>
        <w:ind w:firstLine="709"/>
        <w:jc w:val="both"/>
        <w:rPr>
          <w:sz w:val="28"/>
          <w:szCs w:val="28"/>
        </w:rPr>
      </w:pPr>
      <w:r w:rsidRPr="009F5813">
        <w:rPr>
          <w:sz w:val="28"/>
          <w:szCs w:val="28"/>
        </w:rPr>
        <w:t xml:space="preserve"> - «Государственный и муниципальный контроль: нормативно-правовое регулирование и правоприменительная практика»;</w:t>
      </w:r>
    </w:p>
    <w:p w:rsidR="005E6A14" w:rsidRPr="009F5813" w:rsidRDefault="005E6A14" w:rsidP="005E6A14">
      <w:pPr>
        <w:spacing w:after="0"/>
        <w:ind w:firstLine="709"/>
        <w:jc w:val="both"/>
        <w:rPr>
          <w:sz w:val="28"/>
          <w:szCs w:val="28"/>
        </w:rPr>
      </w:pPr>
      <w:r w:rsidRPr="009F5813">
        <w:rPr>
          <w:sz w:val="28"/>
          <w:szCs w:val="28"/>
        </w:rPr>
        <w:t>- «Личная эффективность руководителя: ресурсы и потенциал. Эффективная команда».</w:t>
      </w:r>
    </w:p>
    <w:p w:rsidR="005E6A14" w:rsidRPr="009F5813" w:rsidRDefault="005E6A14" w:rsidP="005E6A14">
      <w:pPr>
        <w:spacing w:after="0"/>
        <w:ind w:firstLine="709"/>
        <w:jc w:val="both"/>
        <w:rPr>
          <w:sz w:val="28"/>
          <w:szCs w:val="28"/>
        </w:rPr>
      </w:pPr>
      <w:r w:rsidRPr="009F5813">
        <w:rPr>
          <w:sz w:val="28"/>
          <w:szCs w:val="28"/>
        </w:rPr>
        <w:t>С целью совершенствования работы, направленной на применение мер по профилактике и предупреждению коррупции на муниципальной службе программные мероприятия позволили обеспечить участие независимых экспертов практически во всех заседаниях комиссий Администрации города Ханты-Мансийска по вопросам прохождения муниципальной службы (комиссия по соблюдению требований к служебному поведению муниципальных служащих и урегулированию конфликта интересов, аттестационная комиссия, комиссия по формированию кадрового резерва на муниципальной службе).</w:t>
      </w:r>
    </w:p>
    <w:p w:rsidR="005E6A14" w:rsidRPr="009F5813" w:rsidRDefault="005E6A14" w:rsidP="005E6A14">
      <w:pPr>
        <w:spacing w:after="0"/>
        <w:ind w:firstLine="709"/>
        <w:jc w:val="both"/>
        <w:rPr>
          <w:sz w:val="28"/>
          <w:szCs w:val="28"/>
        </w:rPr>
      </w:pPr>
      <w:r w:rsidRPr="009F5813">
        <w:rPr>
          <w:sz w:val="28"/>
          <w:szCs w:val="28"/>
        </w:rPr>
        <w:t>Кроме того, проведены семинары по темам:</w:t>
      </w:r>
    </w:p>
    <w:p w:rsidR="005E6A14" w:rsidRPr="009F5813" w:rsidRDefault="005E6A14" w:rsidP="005E6A14">
      <w:pPr>
        <w:spacing w:after="0"/>
        <w:ind w:firstLine="709"/>
        <w:jc w:val="both"/>
        <w:rPr>
          <w:sz w:val="28"/>
          <w:szCs w:val="28"/>
        </w:rPr>
      </w:pPr>
      <w:r w:rsidRPr="009F5813">
        <w:rPr>
          <w:sz w:val="28"/>
          <w:szCs w:val="28"/>
        </w:rPr>
        <w:t>- «О контрактной системе в сфере закупок товаров, работ, услуг 44-ФЗ (Оптимизация закупок)»;</w:t>
      </w:r>
    </w:p>
    <w:p w:rsidR="005E6A14" w:rsidRPr="009F5813" w:rsidRDefault="005E6A14" w:rsidP="005E6A14">
      <w:pPr>
        <w:spacing w:after="0"/>
        <w:ind w:firstLine="709"/>
        <w:jc w:val="both"/>
        <w:rPr>
          <w:sz w:val="28"/>
          <w:szCs w:val="28"/>
        </w:rPr>
      </w:pPr>
      <w:r w:rsidRPr="009F5813">
        <w:rPr>
          <w:sz w:val="28"/>
          <w:szCs w:val="28"/>
        </w:rPr>
        <w:t>- «Муниципальное управление в условиях новых вызовов».</w:t>
      </w:r>
    </w:p>
    <w:p w:rsidR="005E6A14" w:rsidRPr="009F5813" w:rsidRDefault="005E6A14" w:rsidP="005E6A14">
      <w:pPr>
        <w:tabs>
          <w:tab w:val="left" w:pos="9355"/>
        </w:tabs>
        <w:spacing w:after="0"/>
        <w:ind w:firstLine="709"/>
        <w:jc w:val="both"/>
        <w:rPr>
          <w:sz w:val="28"/>
          <w:szCs w:val="28"/>
        </w:rPr>
      </w:pPr>
      <w:r w:rsidRPr="009F5813">
        <w:rPr>
          <w:sz w:val="28"/>
          <w:szCs w:val="28"/>
        </w:rPr>
        <w:t>По основному мероприятию «Совершенствование работы, направленной на применение мер по предупреждению коррупции и борьбе</w:t>
      </w:r>
      <w:r w:rsidRPr="009F5813">
        <w:rPr>
          <w:sz w:val="28"/>
          <w:szCs w:val="28"/>
        </w:rPr>
        <w:br/>
        <w:t>с ней на муниципальной службе» финансирование не предусмотрено.</w:t>
      </w:r>
    </w:p>
    <w:p w:rsidR="005E6A14" w:rsidRPr="009F5813" w:rsidRDefault="005E6A14" w:rsidP="005E6A14">
      <w:pPr>
        <w:spacing w:after="0"/>
        <w:ind w:firstLine="709"/>
        <w:jc w:val="both"/>
        <w:rPr>
          <w:sz w:val="28"/>
          <w:szCs w:val="28"/>
        </w:rPr>
      </w:pPr>
      <w:r w:rsidRPr="009F5813">
        <w:rPr>
          <w:sz w:val="28"/>
          <w:szCs w:val="28"/>
        </w:rPr>
        <w:t>В связи с изменениями в законодательстве Российской Федерации</w:t>
      </w:r>
      <w:r w:rsidRPr="009F5813">
        <w:rPr>
          <w:sz w:val="28"/>
          <w:szCs w:val="28"/>
        </w:rPr>
        <w:br/>
        <w:t>о муниципальной службе и противодействии коррупции, а также в соответствии с ежегодными планами работы управления кадровой работы и муниципальной службы Администрации города Ханты-Мансийска обеспечено:</w:t>
      </w:r>
    </w:p>
    <w:p w:rsidR="005E6A14" w:rsidRPr="009F5813" w:rsidRDefault="005E6A14" w:rsidP="005E6A14">
      <w:pPr>
        <w:spacing w:after="0"/>
        <w:ind w:firstLine="709"/>
        <w:jc w:val="both"/>
        <w:rPr>
          <w:sz w:val="28"/>
          <w:szCs w:val="28"/>
        </w:rPr>
      </w:pPr>
      <w:r w:rsidRPr="009F5813">
        <w:rPr>
          <w:sz w:val="28"/>
          <w:szCs w:val="28"/>
        </w:rPr>
        <w:t>- своевременная разработка и принятие муниципальных правовых актов, внесение в них соответствующих изменений;</w:t>
      </w:r>
    </w:p>
    <w:p w:rsidR="005E6A14" w:rsidRPr="009F5813" w:rsidRDefault="005E6A14" w:rsidP="005E6A14">
      <w:pPr>
        <w:tabs>
          <w:tab w:val="left" w:pos="10080"/>
        </w:tabs>
        <w:spacing w:after="0"/>
        <w:ind w:firstLine="709"/>
        <w:jc w:val="both"/>
        <w:rPr>
          <w:sz w:val="28"/>
          <w:szCs w:val="28"/>
        </w:rPr>
      </w:pPr>
      <w:r w:rsidRPr="009F5813">
        <w:rPr>
          <w:sz w:val="28"/>
          <w:szCs w:val="28"/>
        </w:rPr>
        <w:t xml:space="preserve">- проведение анализа сведений о доходах, расходах, об имуществе и обязательствах имущественного характера, представленных муниципальными служащими в период декларационной компании, а также гражданами при поступлении на муниципальную службу, в том числе на предмет выявления случаев выполнения муниципальными служащими иной оплачиваемой работы без предварительного уведомления представителя нанимателя (работодателя), соблюдения запрета заниматься предпринимательской деятельностью, а также участвовать в управлении хозяйствующими субъектами, владеть ценными бумагами, если это приводит или может привести к  конфликту интересов. За период декларационной компании 2021 года проанализировано 237 справок о доходах, расходах, об имуществе и обязательствах имущественного характера, представленных муниципальными служащими, на себя и членов своих семей, а также 26 справок, представленных гражданами при поступлении на муниципальную службу;  </w:t>
      </w:r>
    </w:p>
    <w:p w:rsidR="005E6A14" w:rsidRPr="009F5813" w:rsidRDefault="005E6A14" w:rsidP="005E6A14">
      <w:pPr>
        <w:spacing w:after="0"/>
        <w:ind w:firstLine="709"/>
        <w:jc w:val="both"/>
        <w:rPr>
          <w:sz w:val="28"/>
          <w:szCs w:val="28"/>
        </w:rPr>
      </w:pPr>
      <w:r w:rsidRPr="009F5813">
        <w:rPr>
          <w:sz w:val="28"/>
          <w:szCs w:val="28"/>
        </w:rPr>
        <w:t>- проведение проверок достоверности и полноты сведений о доходах, об имуществе и обязательствах имущественного характера, представленных муниципальными служащими Администрации города Ханты-Мансийска</w:t>
      </w:r>
      <w:r w:rsidRPr="009F5813">
        <w:rPr>
          <w:sz w:val="28"/>
          <w:szCs w:val="28"/>
        </w:rPr>
        <w:br/>
        <w:t>за периоды 2019-2020 годов;</w:t>
      </w:r>
    </w:p>
    <w:p w:rsidR="005E6A14" w:rsidRPr="009F5813" w:rsidRDefault="005E6A14" w:rsidP="005E6A14">
      <w:pPr>
        <w:spacing w:after="0"/>
        <w:ind w:firstLine="709"/>
        <w:jc w:val="both"/>
        <w:rPr>
          <w:sz w:val="28"/>
          <w:szCs w:val="28"/>
        </w:rPr>
      </w:pPr>
      <w:r w:rsidRPr="009F5813">
        <w:rPr>
          <w:sz w:val="28"/>
          <w:szCs w:val="28"/>
        </w:rPr>
        <w:t>- мониторинг соблюдения муниципальными служащими Администрации города Ханты-Мансийска иных запретов и ограничений, установленных законодательством о муниципальной службе и противодействии коррупции.</w:t>
      </w:r>
    </w:p>
    <w:p w:rsidR="005E6A14" w:rsidRPr="009F5813" w:rsidRDefault="005E6A14" w:rsidP="005E6A14">
      <w:pPr>
        <w:spacing w:after="0"/>
        <w:ind w:firstLine="709"/>
        <w:jc w:val="both"/>
        <w:rPr>
          <w:sz w:val="28"/>
          <w:szCs w:val="28"/>
        </w:rPr>
      </w:pPr>
      <w:r w:rsidRPr="009F5813">
        <w:rPr>
          <w:sz w:val="28"/>
          <w:szCs w:val="28"/>
        </w:rPr>
        <w:t>Организовано проведение 9 семинаров и аппаратных учеб, посвященных разъяснению муниципальным служащим вопросов, связанных с профилактикой коррупционных и иных правонарушений, в том числе порядка предоставления сведений о доходах, расходах, об имуществе и обязательствах имущественного характера, в том числе по следующим темам:</w:t>
      </w:r>
    </w:p>
    <w:p w:rsidR="005E6A14" w:rsidRPr="009F5813" w:rsidRDefault="005E6A14" w:rsidP="005E6A14">
      <w:pPr>
        <w:spacing w:after="0"/>
        <w:ind w:firstLine="709"/>
        <w:jc w:val="both"/>
        <w:rPr>
          <w:sz w:val="28"/>
          <w:szCs w:val="28"/>
        </w:rPr>
      </w:pPr>
      <w:r w:rsidRPr="009F5813">
        <w:rPr>
          <w:sz w:val="28"/>
          <w:szCs w:val="28"/>
        </w:rPr>
        <w:t xml:space="preserve"> - «Обзор основных новелл в законодательстве, касающихся предоставления муниципальными служащими сведений о доходах, расходах, об имуществе и обязательствах имущественного характера.  Рассмотрен порядок заполнения формы справки о доходах, расходах, об имуществе и обязательствах имущественного характера с использованием СПО «Справки БК». Разъяснены меры ответственности за предоставление неполных и (или) недостоверных сведений о доходах, расходах, об имуществе и обязательствах имущественного характера)»;</w:t>
      </w:r>
    </w:p>
    <w:p w:rsidR="005E6A14" w:rsidRPr="009F5813" w:rsidRDefault="005E6A14" w:rsidP="005E6A14">
      <w:pPr>
        <w:spacing w:after="0"/>
        <w:ind w:firstLine="709"/>
        <w:jc w:val="both"/>
        <w:rPr>
          <w:sz w:val="28"/>
          <w:szCs w:val="28"/>
        </w:rPr>
      </w:pPr>
      <w:r w:rsidRPr="009F5813">
        <w:rPr>
          <w:sz w:val="28"/>
          <w:szCs w:val="28"/>
        </w:rPr>
        <w:t>- «Актуальные проблемы противодействия коррупции в системе муниципального управления, порядок проведения анализа сведений о   доходах, расходах, об имуществе и обязательствах имущественного характера, представляемых муниципальными служащими»;</w:t>
      </w:r>
    </w:p>
    <w:p w:rsidR="005E6A14" w:rsidRPr="009F5813" w:rsidRDefault="005E6A14" w:rsidP="005E6A14">
      <w:pPr>
        <w:spacing w:after="0"/>
        <w:ind w:firstLine="709"/>
        <w:jc w:val="both"/>
        <w:rPr>
          <w:sz w:val="28"/>
          <w:szCs w:val="28"/>
        </w:rPr>
      </w:pPr>
      <w:r w:rsidRPr="009F5813">
        <w:rPr>
          <w:sz w:val="28"/>
          <w:szCs w:val="28"/>
        </w:rPr>
        <w:t>- «Порядок уведомления муниципальными служащими представителя нанимателя (работодателя) о намерении выполнять иную оплачиваемую работу»;</w:t>
      </w:r>
    </w:p>
    <w:p w:rsidR="005E6A14" w:rsidRPr="009F5813" w:rsidRDefault="005E6A14" w:rsidP="005E6A14">
      <w:pPr>
        <w:spacing w:after="0"/>
        <w:ind w:firstLine="709"/>
        <w:jc w:val="both"/>
        <w:rPr>
          <w:sz w:val="28"/>
          <w:szCs w:val="28"/>
        </w:rPr>
      </w:pPr>
      <w:r w:rsidRPr="009F5813">
        <w:rPr>
          <w:sz w:val="28"/>
          <w:szCs w:val="28"/>
        </w:rPr>
        <w:t>- «Разъяснение алгоритма действий в случае обращения</w:t>
      </w:r>
      <w:r w:rsidRPr="009F5813">
        <w:rPr>
          <w:sz w:val="28"/>
          <w:szCs w:val="28"/>
        </w:rPr>
        <w:br/>
        <w:t>к муниципальному служащему лиц с обещанием, предложением или передачей незаконного вознаграждения, а также в целях склонения к совершению иных коррупционных правонарушений (по итогам подготовлена памятка для муниципальных служащих)».</w:t>
      </w:r>
    </w:p>
    <w:p w:rsidR="005E6A14" w:rsidRPr="009F5813" w:rsidRDefault="005E6A14" w:rsidP="005E6A14">
      <w:pPr>
        <w:spacing w:after="0"/>
        <w:ind w:firstLine="709"/>
        <w:jc w:val="both"/>
        <w:rPr>
          <w:sz w:val="28"/>
          <w:szCs w:val="28"/>
        </w:rPr>
      </w:pPr>
      <w:r w:rsidRPr="009F5813">
        <w:rPr>
          <w:sz w:val="28"/>
          <w:szCs w:val="28"/>
        </w:rPr>
        <w:t>В связи с утверждением</w:t>
      </w:r>
      <w:hyperlink r:id="rId56" w:history="1">
        <w:r w:rsidRPr="009F5813">
          <w:rPr>
            <w:sz w:val="28"/>
            <w:szCs w:val="28"/>
          </w:rPr>
          <w:t xml:space="preserve"> Национального плана противодействия коррупции на 2021 - 2024 годы</w:t>
        </w:r>
      </w:hyperlink>
      <w:r w:rsidRPr="009F5813">
        <w:rPr>
          <w:sz w:val="28"/>
          <w:szCs w:val="28"/>
        </w:rPr>
        <w:t xml:space="preserve"> (далее – Национальный план) внесены соответствующие изменения в План противодействия коррупции в городском округе Ханты-Мансийске.  </w:t>
      </w:r>
    </w:p>
    <w:p w:rsidR="005E6A14" w:rsidRPr="009F5813" w:rsidRDefault="005E6A14" w:rsidP="005E6A14">
      <w:pPr>
        <w:spacing w:after="0"/>
        <w:ind w:firstLine="709"/>
        <w:jc w:val="both"/>
        <w:rPr>
          <w:sz w:val="28"/>
          <w:szCs w:val="28"/>
        </w:rPr>
      </w:pPr>
      <w:r w:rsidRPr="009F5813">
        <w:rPr>
          <w:sz w:val="28"/>
          <w:szCs w:val="28"/>
        </w:rPr>
        <w:t>С целью детального изучения положений стратегии, утвержденной Национальным планом, 74 муниципальных служащих получили дополнительное профессиональное образование по программе повышения квалификации «Стратегия, направления и реализация Национального плана противодействия коррупции на 2021-2024 годы».</w:t>
      </w:r>
    </w:p>
    <w:p w:rsidR="005E6A14" w:rsidRPr="009F5813" w:rsidRDefault="005E6A14" w:rsidP="005E6A14">
      <w:pPr>
        <w:autoSpaceDE w:val="0"/>
        <w:autoSpaceDN w:val="0"/>
        <w:adjustRightInd w:val="0"/>
        <w:spacing w:after="0"/>
        <w:ind w:firstLine="709"/>
        <w:jc w:val="both"/>
        <w:rPr>
          <w:sz w:val="28"/>
          <w:szCs w:val="28"/>
        </w:rPr>
      </w:pPr>
      <w:r w:rsidRPr="009F5813">
        <w:rPr>
          <w:sz w:val="28"/>
          <w:szCs w:val="28"/>
        </w:rPr>
        <w:t xml:space="preserve">На Официальном информационном портале органов местного самоуправления города Ханты-Мансийска в разделе «Противодействие коррупции» размещены правовые акты, методические рекомендации </w:t>
      </w:r>
      <w:r w:rsidRPr="009F5813">
        <w:rPr>
          <w:sz w:val="28"/>
          <w:szCs w:val="28"/>
        </w:rPr>
        <w:br/>
        <w:t xml:space="preserve">в сфере противодействия коррупции, информация о работе </w:t>
      </w:r>
      <w:hyperlink r:id="rId57" w:history="1">
        <w:r w:rsidRPr="009F5813">
          <w:rPr>
            <w:sz w:val="28"/>
            <w:szCs w:val="28"/>
          </w:rPr>
          <w:t>Комиссии</w:t>
        </w:r>
        <w:r w:rsidRPr="009F5813">
          <w:rPr>
            <w:sz w:val="28"/>
            <w:szCs w:val="28"/>
          </w:rPr>
          <w:br/>
          <w:t>по соблюдению требований к служебному поведению и урегулированию конфликта интересов</w:t>
        </w:r>
      </w:hyperlink>
      <w:r w:rsidRPr="009F5813">
        <w:rPr>
          <w:sz w:val="28"/>
          <w:szCs w:val="28"/>
        </w:rPr>
        <w:t xml:space="preserve">, </w:t>
      </w:r>
      <w:hyperlink r:id="rId58" w:history="1">
        <w:r w:rsidRPr="009F5813">
          <w:rPr>
            <w:sz w:val="28"/>
            <w:szCs w:val="28"/>
          </w:rPr>
          <w:t>сведения о доходах, расходах, об имуществе</w:t>
        </w:r>
        <w:r w:rsidRPr="009F5813">
          <w:rPr>
            <w:sz w:val="28"/>
            <w:szCs w:val="28"/>
          </w:rPr>
          <w:br/>
          <w:t>и обязательствах имущественного характера</w:t>
        </w:r>
      </w:hyperlink>
      <w:r w:rsidRPr="009F5813">
        <w:rPr>
          <w:sz w:val="28"/>
          <w:szCs w:val="28"/>
        </w:rPr>
        <w:t xml:space="preserve"> и иные материалы по разъяснению муниципальным служащим вопросов, связанных с прохождением муниципальной службы и соблюдения обязанностей, установленных в целях противодействия коррупции. </w:t>
      </w:r>
    </w:p>
    <w:p w:rsidR="005E6A14" w:rsidRPr="009F5813" w:rsidRDefault="005E6A14" w:rsidP="005E6A14">
      <w:pPr>
        <w:spacing w:after="0"/>
        <w:ind w:firstLine="709"/>
        <w:jc w:val="both"/>
        <w:rPr>
          <w:sz w:val="28"/>
          <w:szCs w:val="28"/>
        </w:rPr>
      </w:pPr>
      <w:r w:rsidRPr="009F5813">
        <w:rPr>
          <w:sz w:val="28"/>
          <w:szCs w:val="28"/>
        </w:rPr>
        <w:t>По основному мероприятию «Принятие комплекса мер, направленных на повышение качества профессиональной деятельности муниципального служащего, создание условий должностного роста» финансирование не предусмотрено.</w:t>
      </w:r>
    </w:p>
    <w:p w:rsidR="005E6A14" w:rsidRPr="009F5813" w:rsidRDefault="005E6A14" w:rsidP="005E6A14">
      <w:pPr>
        <w:spacing w:after="0"/>
        <w:ind w:firstLine="709"/>
        <w:jc w:val="both"/>
        <w:rPr>
          <w:sz w:val="28"/>
          <w:szCs w:val="28"/>
        </w:rPr>
      </w:pPr>
      <w:r w:rsidRPr="009F5813">
        <w:rPr>
          <w:sz w:val="28"/>
          <w:szCs w:val="28"/>
        </w:rPr>
        <w:t>В Администрации города сформирован кадровый резерв и резерв управленческих кадров для замещения должностей муниципальной службы, на 54 должности муниципальной службы, в котором состоит 56 резервистов, в том числе 18 человек включены в резерв в 2021 году (2 - по результатам конкурса, 16 – по результатам аттестации).</w:t>
      </w:r>
    </w:p>
    <w:p w:rsidR="005E6A14" w:rsidRPr="009F5813" w:rsidRDefault="005E6A14" w:rsidP="005E6A14">
      <w:pPr>
        <w:spacing w:after="0"/>
        <w:ind w:firstLine="708"/>
        <w:jc w:val="both"/>
        <w:rPr>
          <w:sz w:val="28"/>
          <w:szCs w:val="28"/>
        </w:rPr>
      </w:pPr>
      <w:r w:rsidRPr="009F5813">
        <w:rPr>
          <w:sz w:val="28"/>
          <w:szCs w:val="28"/>
        </w:rPr>
        <w:t>Также сформирован резерв управленческих кадров для замещения должностей руководителей муниципальных учреждений города</w:t>
      </w:r>
      <w:r w:rsidRPr="009F5813">
        <w:rPr>
          <w:sz w:val="28"/>
          <w:szCs w:val="28"/>
        </w:rPr>
        <w:br/>
        <w:t xml:space="preserve">Ханты-Мансийска, в который включены 27 резервистов. </w:t>
      </w:r>
    </w:p>
    <w:p w:rsidR="005E6A14" w:rsidRPr="009F5813" w:rsidRDefault="005E6A14" w:rsidP="005E6A14">
      <w:pPr>
        <w:spacing w:after="0"/>
        <w:ind w:firstLine="709"/>
        <w:jc w:val="both"/>
        <w:rPr>
          <w:b/>
          <w:sz w:val="28"/>
          <w:szCs w:val="28"/>
        </w:rPr>
      </w:pPr>
      <w:r w:rsidRPr="009F5813">
        <w:rPr>
          <w:sz w:val="28"/>
          <w:szCs w:val="28"/>
        </w:rPr>
        <w:t>В 2021 году из кадрового резерва для замещения вакантных должностей муниципальной службы назначено 24 человека, для замещения вакантных должностей руководителей муниципальных учреждений (предприятий) - 3 человека.</w:t>
      </w:r>
      <w:r w:rsidRPr="009F5813">
        <w:rPr>
          <w:b/>
          <w:sz w:val="28"/>
          <w:szCs w:val="28"/>
        </w:rPr>
        <w:t xml:space="preserve"> </w:t>
      </w:r>
    </w:p>
    <w:p w:rsidR="005E6A14" w:rsidRPr="009F5813" w:rsidRDefault="005E6A14" w:rsidP="005E6A14">
      <w:pPr>
        <w:spacing w:after="0"/>
        <w:ind w:firstLine="709"/>
        <w:jc w:val="both"/>
        <w:rPr>
          <w:sz w:val="28"/>
          <w:szCs w:val="28"/>
        </w:rPr>
      </w:pPr>
      <w:r w:rsidRPr="009F5813">
        <w:rPr>
          <w:sz w:val="28"/>
          <w:szCs w:val="28"/>
        </w:rPr>
        <w:t>Одним из основных направлений улучшения качества профессиональной деятельности муниципальных служащих является повышение</w:t>
      </w:r>
      <w:r w:rsidRPr="009F5813">
        <w:rPr>
          <w:sz w:val="28"/>
          <w:szCs w:val="28"/>
        </w:rPr>
        <w:br/>
        <w:t xml:space="preserve">их профессионального уровня. </w:t>
      </w:r>
    </w:p>
    <w:p w:rsidR="005E6A14" w:rsidRPr="009F5813" w:rsidRDefault="005E6A14" w:rsidP="005E6A14">
      <w:pPr>
        <w:spacing w:after="0"/>
        <w:ind w:firstLine="709"/>
        <w:jc w:val="both"/>
        <w:rPr>
          <w:sz w:val="28"/>
          <w:szCs w:val="28"/>
        </w:rPr>
      </w:pPr>
      <w:r w:rsidRPr="009F5813">
        <w:rPr>
          <w:sz w:val="28"/>
          <w:szCs w:val="28"/>
        </w:rPr>
        <w:t xml:space="preserve">В 2021 году более 50% муниципальных служащих получили дополнительное профессиональное образование по программам повышение квалификации. </w:t>
      </w:r>
    </w:p>
    <w:p w:rsidR="005E6A14" w:rsidRPr="009F5813" w:rsidRDefault="005E6A14" w:rsidP="005E6A14">
      <w:pPr>
        <w:autoSpaceDE w:val="0"/>
        <w:autoSpaceDN w:val="0"/>
        <w:adjustRightInd w:val="0"/>
        <w:spacing w:after="0"/>
        <w:ind w:right="-1" w:firstLine="709"/>
        <w:jc w:val="both"/>
        <w:rPr>
          <w:sz w:val="28"/>
          <w:szCs w:val="28"/>
        </w:rPr>
      </w:pPr>
      <w:r w:rsidRPr="009F5813">
        <w:rPr>
          <w:sz w:val="28"/>
          <w:szCs w:val="28"/>
        </w:rPr>
        <w:t>По основному мероприятию «Совершенствование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w:t>
      </w:r>
      <w:r w:rsidRPr="009F5813">
        <w:rPr>
          <w:bCs/>
          <w:sz w:val="28"/>
          <w:szCs w:val="28"/>
        </w:rPr>
        <w:t xml:space="preserve"> </w:t>
      </w:r>
      <w:r w:rsidRPr="009F5813">
        <w:rPr>
          <w:sz w:val="28"/>
          <w:szCs w:val="28"/>
        </w:rPr>
        <w:t>финансирование не предусмотрено.</w:t>
      </w:r>
    </w:p>
    <w:p w:rsidR="005E6A14" w:rsidRPr="009F5813" w:rsidRDefault="005E6A14" w:rsidP="005E6A14">
      <w:pPr>
        <w:autoSpaceDE w:val="0"/>
        <w:autoSpaceDN w:val="0"/>
        <w:adjustRightInd w:val="0"/>
        <w:spacing w:after="0"/>
        <w:ind w:right="-1" w:firstLine="709"/>
        <w:jc w:val="both"/>
        <w:rPr>
          <w:sz w:val="28"/>
          <w:szCs w:val="28"/>
        </w:rPr>
      </w:pPr>
      <w:r w:rsidRPr="009F5813">
        <w:rPr>
          <w:sz w:val="28"/>
          <w:szCs w:val="28"/>
        </w:rPr>
        <w:t xml:space="preserve">В 2021 году на Официальном информационном портале органов местного самоуправления города Ханты-Мансийска размещено 40 материалов, нацеленных на формирование позитивного имиджа муниципального служащего, в том числе информации по разъяснению муниципальным служащим вопросов, связанных с прохождением муниципальной службы и соблюдения обязанностей, установленных в целях противодействия коррупции. </w:t>
      </w:r>
    </w:p>
    <w:p w:rsidR="005E6A14" w:rsidRPr="009F5813" w:rsidRDefault="005E6A14" w:rsidP="005E6A14">
      <w:pPr>
        <w:spacing w:after="0"/>
        <w:ind w:firstLine="709"/>
        <w:jc w:val="both"/>
        <w:rPr>
          <w:sz w:val="28"/>
          <w:szCs w:val="28"/>
        </w:rPr>
      </w:pPr>
      <w:r w:rsidRPr="009F5813">
        <w:rPr>
          <w:sz w:val="28"/>
          <w:szCs w:val="28"/>
        </w:rPr>
        <w:t>Одним из направлений муниципальной программы является работа</w:t>
      </w:r>
      <w:r w:rsidRPr="009F5813">
        <w:rPr>
          <w:sz w:val="28"/>
          <w:szCs w:val="28"/>
        </w:rPr>
        <w:br/>
        <w:t>с молодыми специалистами, выпускниками образовательных организаций.</w:t>
      </w:r>
      <w:r w:rsidRPr="009F5813">
        <w:rPr>
          <w:sz w:val="28"/>
          <w:szCs w:val="28"/>
        </w:rPr>
        <w:br/>
        <w:t xml:space="preserve">В 2021 году в Администрации города Ханты-Мансийска, органах Администрации с правом юридического лица, а также в муниципальных учреждениях и предприятиях города Ханты-Мансийска прошли практику 793 человека, являющихся студентами средних профессиональных и высших учебных заведений.  </w:t>
      </w:r>
    </w:p>
    <w:p w:rsidR="005E6A14" w:rsidRPr="009F5813" w:rsidRDefault="005E6A14" w:rsidP="005E6A14">
      <w:pPr>
        <w:spacing w:after="0"/>
        <w:ind w:right="-1" w:firstLine="709"/>
        <w:contextualSpacing/>
        <w:jc w:val="both"/>
        <w:rPr>
          <w:sz w:val="28"/>
          <w:szCs w:val="28"/>
        </w:rPr>
      </w:pPr>
      <w:r w:rsidRPr="009F5813">
        <w:rPr>
          <w:sz w:val="28"/>
          <w:szCs w:val="28"/>
        </w:rPr>
        <w:t>По основному мероприятию «Исполнение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в сфере государственной регистрации актов гражданского состояния, создания и осуществления деятельности комиссии по делам несовершеннолетних и защите их прав»</w:t>
      </w:r>
      <w:r w:rsidRPr="009F5813">
        <w:rPr>
          <w:bCs/>
          <w:sz w:val="28"/>
          <w:szCs w:val="28"/>
        </w:rPr>
        <w:t xml:space="preserve"> при плане 648 828,2 тыс. рублей кассовое исполнение составило 627 887,2 тыс. рублей </w:t>
      </w:r>
      <w:r w:rsidRPr="009F5813">
        <w:rPr>
          <w:sz w:val="28"/>
          <w:szCs w:val="28"/>
        </w:rPr>
        <w:t>или 96,8% от годового объема, в том числе исполнение: 8 178,0 тыс. рублей – средства федерального бюджета; 13 000,0 тыс. рублей – субвенции бюджета автономного округа;  606 709,2  тыс. рублей средства городского бюджета, в том числе:</w:t>
      </w:r>
    </w:p>
    <w:p w:rsidR="005E6A14" w:rsidRPr="009F5813" w:rsidRDefault="005E6A14" w:rsidP="005E6A14">
      <w:pPr>
        <w:spacing w:after="0"/>
        <w:ind w:firstLine="708"/>
        <w:jc w:val="both"/>
        <w:rPr>
          <w:sz w:val="28"/>
          <w:szCs w:val="28"/>
        </w:rPr>
      </w:pPr>
      <w:r w:rsidRPr="009F5813">
        <w:rPr>
          <w:sz w:val="28"/>
          <w:szCs w:val="28"/>
        </w:rPr>
        <w:t>В рамках данного мероприятия обеспечивается функционирование Администрацией города Ханты-Мансийска и ее структур (органов Администрации города, не являющихся юридическими лицами) муниципального казенного учреждения «Управление логистики». Основную сумму расходов составили: выплата заработной платы сотрудникам учреждения, уплата налогов, сборов и иных платежей в бюджетную систему, осуществление закупок товаров, работ и услуг, направленных на обеспечение надлежащих организационно-технических и безопасных условий труда для исполнения служебных обязанностей в соответствии с установленными требованиями, на содержание имущества, находящегося в муниципальной собственности.</w:t>
      </w:r>
    </w:p>
    <w:p w:rsidR="005E6A14" w:rsidRPr="009F5813" w:rsidRDefault="005E6A14" w:rsidP="005E6A14">
      <w:pPr>
        <w:spacing w:after="0"/>
        <w:ind w:firstLine="709"/>
        <w:jc w:val="both"/>
        <w:rPr>
          <w:sz w:val="28"/>
          <w:szCs w:val="28"/>
        </w:rPr>
      </w:pPr>
      <w:r w:rsidRPr="009F5813">
        <w:rPr>
          <w:sz w:val="28"/>
          <w:szCs w:val="28"/>
        </w:rPr>
        <w:t xml:space="preserve">Исполнение государственных полномочий по регистрации актов гражданского состояния на территории города Ханты-Мансийска осуществляет отдел записи актов гражданского состояния Администрации города Ханты-Мансийска. </w:t>
      </w:r>
    </w:p>
    <w:p w:rsidR="005E6A14" w:rsidRPr="009F5813" w:rsidRDefault="005E6A14" w:rsidP="005E6A14">
      <w:pPr>
        <w:spacing w:after="0"/>
        <w:ind w:firstLine="709"/>
        <w:jc w:val="both"/>
        <w:rPr>
          <w:sz w:val="28"/>
          <w:szCs w:val="28"/>
        </w:rPr>
      </w:pPr>
      <w:r w:rsidRPr="009F5813">
        <w:rPr>
          <w:sz w:val="28"/>
          <w:szCs w:val="28"/>
        </w:rPr>
        <w:t xml:space="preserve">За отчётный период отделом записи актов гражданского состояния Администрации города Ханты-Мансийска произведена регистрация </w:t>
      </w:r>
      <w:r w:rsidRPr="009F5813">
        <w:rPr>
          <w:bCs/>
          <w:sz w:val="28"/>
          <w:szCs w:val="28"/>
        </w:rPr>
        <w:t>4 052</w:t>
      </w:r>
      <w:r w:rsidRPr="009F5813">
        <w:rPr>
          <w:sz w:val="28"/>
          <w:szCs w:val="28"/>
        </w:rPr>
        <w:t xml:space="preserve"> актов гражданского состояния. Из них:</w:t>
      </w:r>
    </w:p>
    <w:p w:rsidR="005E6A14" w:rsidRPr="009F5813" w:rsidRDefault="005E6A14" w:rsidP="005E6A14">
      <w:pPr>
        <w:spacing w:after="0"/>
        <w:ind w:firstLine="709"/>
        <w:jc w:val="both"/>
        <w:rPr>
          <w:sz w:val="28"/>
          <w:szCs w:val="28"/>
        </w:rPr>
      </w:pPr>
      <w:r w:rsidRPr="009F5813">
        <w:rPr>
          <w:sz w:val="28"/>
          <w:szCs w:val="28"/>
        </w:rPr>
        <w:t>Рождение – 1 370 актов;</w:t>
      </w:r>
    </w:p>
    <w:p w:rsidR="005E6A14" w:rsidRPr="009F5813" w:rsidRDefault="005E6A14" w:rsidP="005E6A14">
      <w:pPr>
        <w:spacing w:after="0"/>
        <w:ind w:firstLine="709"/>
        <w:jc w:val="both"/>
        <w:rPr>
          <w:sz w:val="28"/>
          <w:szCs w:val="28"/>
        </w:rPr>
      </w:pPr>
      <w:r w:rsidRPr="009F5813">
        <w:rPr>
          <w:sz w:val="28"/>
          <w:szCs w:val="28"/>
        </w:rPr>
        <w:t>Смерть – 811 актов;</w:t>
      </w:r>
    </w:p>
    <w:p w:rsidR="005E6A14" w:rsidRPr="009F5813" w:rsidRDefault="005E6A14" w:rsidP="005E6A14">
      <w:pPr>
        <w:spacing w:after="0"/>
        <w:ind w:firstLine="709"/>
        <w:jc w:val="both"/>
        <w:rPr>
          <w:sz w:val="28"/>
          <w:szCs w:val="28"/>
        </w:rPr>
      </w:pPr>
      <w:r w:rsidRPr="009F5813">
        <w:rPr>
          <w:sz w:val="28"/>
          <w:szCs w:val="28"/>
        </w:rPr>
        <w:t>Заключение брака – 944 актов;</w:t>
      </w:r>
    </w:p>
    <w:p w:rsidR="005E6A14" w:rsidRPr="009F5813" w:rsidRDefault="005E6A14" w:rsidP="005E6A14">
      <w:pPr>
        <w:spacing w:after="0"/>
        <w:ind w:firstLine="709"/>
        <w:jc w:val="both"/>
        <w:rPr>
          <w:sz w:val="28"/>
          <w:szCs w:val="28"/>
        </w:rPr>
      </w:pPr>
      <w:r w:rsidRPr="009F5813">
        <w:rPr>
          <w:sz w:val="28"/>
          <w:szCs w:val="28"/>
        </w:rPr>
        <w:t>Расторжение брака – 578 актов;</w:t>
      </w:r>
    </w:p>
    <w:p w:rsidR="005E6A14" w:rsidRPr="009F5813" w:rsidRDefault="005E6A14" w:rsidP="005E6A14">
      <w:pPr>
        <w:spacing w:after="0"/>
        <w:ind w:firstLine="709"/>
        <w:jc w:val="both"/>
        <w:rPr>
          <w:sz w:val="28"/>
          <w:szCs w:val="28"/>
        </w:rPr>
      </w:pPr>
      <w:r w:rsidRPr="009F5813">
        <w:rPr>
          <w:sz w:val="28"/>
          <w:szCs w:val="28"/>
        </w:rPr>
        <w:t>Установление отцовства – 214 акта;</w:t>
      </w:r>
    </w:p>
    <w:p w:rsidR="005E6A14" w:rsidRPr="009F5813" w:rsidRDefault="005E6A14" w:rsidP="005E6A14">
      <w:pPr>
        <w:spacing w:after="0"/>
        <w:ind w:firstLine="709"/>
        <w:jc w:val="both"/>
        <w:rPr>
          <w:sz w:val="28"/>
          <w:szCs w:val="28"/>
        </w:rPr>
      </w:pPr>
      <w:r w:rsidRPr="009F5813">
        <w:rPr>
          <w:sz w:val="28"/>
          <w:szCs w:val="28"/>
        </w:rPr>
        <w:t>Усыновление (удочерении) – 18 актов;</w:t>
      </w:r>
    </w:p>
    <w:p w:rsidR="005E6A14" w:rsidRPr="009F5813" w:rsidRDefault="005E6A14" w:rsidP="005E6A14">
      <w:pPr>
        <w:spacing w:after="0"/>
        <w:ind w:firstLine="709"/>
        <w:jc w:val="both"/>
        <w:rPr>
          <w:sz w:val="28"/>
          <w:szCs w:val="28"/>
        </w:rPr>
      </w:pPr>
      <w:r w:rsidRPr="009F5813">
        <w:rPr>
          <w:sz w:val="28"/>
          <w:szCs w:val="28"/>
        </w:rPr>
        <w:t>Перемена имени – 117 акт.</w:t>
      </w:r>
    </w:p>
    <w:p w:rsidR="005E6A14" w:rsidRPr="009F5813" w:rsidRDefault="005E6A14" w:rsidP="005E6A14">
      <w:pPr>
        <w:widowControl w:val="0"/>
        <w:autoSpaceDE w:val="0"/>
        <w:autoSpaceDN w:val="0"/>
        <w:adjustRightInd w:val="0"/>
        <w:spacing w:after="0"/>
        <w:ind w:firstLine="708"/>
        <w:jc w:val="both"/>
        <w:rPr>
          <w:sz w:val="28"/>
          <w:szCs w:val="28"/>
        </w:rPr>
      </w:pPr>
      <w:r w:rsidRPr="009F5813">
        <w:rPr>
          <w:rFonts w:eastAsia="Calibri"/>
          <w:sz w:val="28"/>
          <w:szCs w:val="28"/>
        </w:rPr>
        <w:t>Помимо исполнения отдельных государственных полномочий по регистрации актов гражданского состояния, ведется работа по реализации мероприятий, направленных на укрепление института семьи, сохранение семейных традиций и ценностей (проведение семейных праздников, церемоний имянаречения, чествование юбиляров супружеской жизни и т.д.).</w:t>
      </w:r>
    </w:p>
    <w:p w:rsidR="005E6A14" w:rsidRPr="009F5813" w:rsidRDefault="005E6A14" w:rsidP="005E6A14">
      <w:pPr>
        <w:spacing w:after="0"/>
        <w:ind w:firstLine="708"/>
        <w:jc w:val="both"/>
        <w:rPr>
          <w:sz w:val="28"/>
          <w:szCs w:val="28"/>
        </w:rPr>
      </w:pPr>
      <w:r w:rsidRPr="009F5813">
        <w:rPr>
          <w:sz w:val="28"/>
          <w:szCs w:val="28"/>
        </w:rPr>
        <w:t xml:space="preserve">В рамках, переданных Администрации города Ханты-Мансийска отдельных государственных полномочий по созданию и осуществлению деятельности комиссий по делам несовершеннолетних и защите их прав, отделом по организации деятельности комиссии по делам несовершеннолетних и защите их прав в отчетном периоде проведено 24 заседаний комиссии, в ходе которых рассмотрено 107 вопросов. В отношении 58 несовершеннолетних и 19 семей в результате рассмотрения материалов, организована индивидуальная профилактическая работа. </w:t>
      </w:r>
    </w:p>
    <w:p w:rsidR="005E6A14" w:rsidRDefault="005E6A14" w:rsidP="005E6A14">
      <w:pPr>
        <w:spacing w:after="0"/>
        <w:ind w:firstLine="709"/>
        <w:jc w:val="both"/>
        <w:rPr>
          <w:sz w:val="28"/>
          <w:szCs w:val="28"/>
        </w:rPr>
      </w:pPr>
      <w:r w:rsidRPr="009F5813">
        <w:rPr>
          <w:sz w:val="28"/>
          <w:szCs w:val="28"/>
        </w:rPr>
        <w:t xml:space="preserve">С целью привлечения общественности и специалистов для своевременного решения вопросов, возникающих в сфере профилактики безнадзорности и правонарушений несовершеннолетних, при комиссии действует детская общественная приемная, в адрес которой за 2021 год поступило 50 обращений. Всем обратившимся оказана консультативная, справочно-информационная помощь, содействие в организации занятости в период летних каникул, временного трудоустройства, предприняты меры по защите прав несовершеннолетних, устранению причин и условий, способствующих семейному неблагополучию. </w:t>
      </w:r>
    </w:p>
    <w:p w:rsidR="0010023C" w:rsidRDefault="0010023C" w:rsidP="005E6A14">
      <w:pPr>
        <w:spacing w:after="0"/>
        <w:ind w:firstLine="709"/>
        <w:jc w:val="both"/>
        <w:rPr>
          <w:sz w:val="28"/>
          <w:szCs w:val="28"/>
        </w:rPr>
      </w:pPr>
    </w:p>
    <w:p w:rsidR="0010023C" w:rsidRDefault="0010023C" w:rsidP="005E6A14">
      <w:pPr>
        <w:spacing w:after="0"/>
        <w:ind w:firstLine="709"/>
        <w:jc w:val="both"/>
        <w:rPr>
          <w:sz w:val="28"/>
          <w:szCs w:val="28"/>
        </w:rPr>
      </w:pPr>
    </w:p>
    <w:p w:rsidR="0010023C" w:rsidRDefault="0010023C" w:rsidP="005E6A14">
      <w:pPr>
        <w:spacing w:after="0"/>
        <w:ind w:firstLine="709"/>
        <w:jc w:val="both"/>
        <w:rPr>
          <w:sz w:val="28"/>
          <w:szCs w:val="28"/>
        </w:rPr>
      </w:pPr>
    </w:p>
    <w:p w:rsidR="0010023C" w:rsidRPr="009F5813" w:rsidRDefault="0010023C" w:rsidP="005E6A14">
      <w:pPr>
        <w:spacing w:after="0"/>
        <w:ind w:firstLine="709"/>
        <w:jc w:val="both"/>
        <w:rPr>
          <w:sz w:val="28"/>
          <w:szCs w:val="28"/>
        </w:rPr>
      </w:pPr>
    </w:p>
    <w:p w:rsidR="005E6A14" w:rsidRPr="009F5813" w:rsidRDefault="005E6A14" w:rsidP="005E6A14">
      <w:pPr>
        <w:spacing w:after="0"/>
        <w:ind w:firstLine="709"/>
        <w:jc w:val="both"/>
        <w:rPr>
          <w:color w:val="0070C0"/>
          <w:sz w:val="28"/>
          <w:szCs w:val="28"/>
        </w:rPr>
      </w:pPr>
    </w:p>
    <w:p w:rsidR="005E6A14" w:rsidRPr="00AE4AB3" w:rsidRDefault="005E6A14" w:rsidP="00DA6FA2">
      <w:pPr>
        <w:pStyle w:val="1"/>
      </w:pPr>
      <w:bookmarkStart w:id="80" w:name="_Toc478376957"/>
      <w:bookmarkStart w:id="81" w:name="_Toc509924551"/>
      <w:bookmarkStart w:id="82" w:name="_Toc3795538"/>
      <w:bookmarkStart w:id="83" w:name="_Toc4056100"/>
      <w:bookmarkStart w:id="84" w:name="_Toc98506085"/>
      <w:r w:rsidRPr="00AE4AB3">
        <w:t>3.20. Муниципальная программа «Развитие отдельных секторов экономики города Ханты-Мансийска</w:t>
      </w:r>
      <w:bookmarkEnd w:id="80"/>
      <w:r w:rsidRPr="00AE4AB3">
        <w:t>»</w:t>
      </w:r>
      <w:bookmarkEnd w:id="81"/>
      <w:bookmarkEnd w:id="82"/>
      <w:bookmarkEnd w:id="83"/>
      <w:bookmarkEnd w:id="84"/>
    </w:p>
    <w:p w:rsidR="005E6A14" w:rsidRPr="00CF2470" w:rsidRDefault="005E6A14" w:rsidP="005E6A14">
      <w:pPr>
        <w:spacing w:after="0"/>
        <w:ind w:right="424" w:firstLine="709"/>
        <w:jc w:val="both"/>
        <w:rPr>
          <w:color w:val="000000"/>
          <w:sz w:val="28"/>
          <w:szCs w:val="28"/>
        </w:rPr>
      </w:pPr>
    </w:p>
    <w:p w:rsidR="005E6A14" w:rsidRPr="00E47A15" w:rsidRDefault="005E6A14" w:rsidP="005E6A14">
      <w:pPr>
        <w:spacing w:after="0"/>
        <w:ind w:right="-1" w:firstLine="709"/>
        <w:jc w:val="both"/>
        <w:rPr>
          <w:sz w:val="28"/>
          <w:szCs w:val="28"/>
        </w:rPr>
      </w:pPr>
      <w:r w:rsidRPr="00E47A15">
        <w:rPr>
          <w:sz w:val="28"/>
          <w:szCs w:val="28"/>
        </w:rPr>
        <w:t xml:space="preserve">Муниципальная программа утверждена постановлением Администрации города Ханты-Мансийска от 30.12.2015 № 1514 «О муниципальной программе «Развитие отдельных секторов экономики города Ханты-Мансийска». </w:t>
      </w:r>
    </w:p>
    <w:p w:rsidR="005E6A14" w:rsidRPr="00E47A15" w:rsidRDefault="005E6A14" w:rsidP="005E6A14">
      <w:pPr>
        <w:spacing w:after="0"/>
        <w:ind w:right="-1" w:firstLine="709"/>
        <w:jc w:val="both"/>
        <w:rPr>
          <w:sz w:val="28"/>
          <w:szCs w:val="28"/>
        </w:rPr>
      </w:pPr>
      <w:r w:rsidRPr="00E47A15">
        <w:rPr>
          <w:sz w:val="28"/>
          <w:szCs w:val="28"/>
        </w:rPr>
        <w:t>Разработчиком и координатором муниципальной программы является Управление экономического развития и инвестиций Администрации города Ханты-Мансийска.</w:t>
      </w:r>
    </w:p>
    <w:p w:rsidR="005E6A14" w:rsidRPr="00E47A15" w:rsidRDefault="005E6A14" w:rsidP="005E6A14">
      <w:pPr>
        <w:autoSpaceDE w:val="0"/>
        <w:autoSpaceDN w:val="0"/>
        <w:adjustRightInd w:val="0"/>
        <w:spacing w:after="0"/>
        <w:ind w:right="-1" w:firstLine="540"/>
        <w:jc w:val="both"/>
        <w:rPr>
          <w:sz w:val="28"/>
          <w:szCs w:val="28"/>
        </w:rPr>
      </w:pPr>
      <w:r w:rsidRPr="00E47A15">
        <w:rPr>
          <w:sz w:val="28"/>
          <w:szCs w:val="28"/>
        </w:rPr>
        <w:t>Целью муниципальной программы является:</w:t>
      </w:r>
    </w:p>
    <w:p w:rsidR="005E6A14" w:rsidRPr="00E47A15" w:rsidRDefault="005E6A14" w:rsidP="005E6A14">
      <w:pPr>
        <w:numPr>
          <w:ilvl w:val="0"/>
          <w:numId w:val="6"/>
        </w:numPr>
        <w:tabs>
          <w:tab w:val="left" w:pos="851"/>
        </w:tabs>
        <w:autoSpaceDE w:val="0"/>
        <w:autoSpaceDN w:val="0"/>
        <w:adjustRightInd w:val="0"/>
        <w:spacing w:after="0"/>
        <w:ind w:left="0" w:right="-1" w:firstLine="540"/>
        <w:jc w:val="both"/>
        <w:rPr>
          <w:sz w:val="28"/>
          <w:szCs w:val="28"/>
        </w:rPr>
      </w:pPr>
      <w:r w:rsidRPr="00E47A15">
        <w:rPr>
          <w:sz w:val="28"/>
          <w:szCs w:val="28"/>
        </w:rPr>
        <w:t>Повышение роли предпринимательства в экономике города Ханты-Мансийска, обеспечение продовольственной безопасности;</w:t>
      </w:r>
    </w:p>
    <w:p w:rsidR="005E6A14" w:rsidRPr="00E47A15" w:rsidRDefault="005E6A14" w:rsidP="005E6A14">
      <w:pPr>
        <w:numPr>
          <w:ilvl w:val="0"/>
          <w:numId w:val="6"/>
        </w:numPr>
        <w:tabs>
          <w:tab w:val="left" w:pos="851"/>
        </w:tabs>
        <w:autoSpaceDE w:val="0"/>
        <w:autoSpaceDN w:val="0"/>
        <w:adjustRightInd w:val="0"/>
        <w:spacing w:after="0"/>
        <w:ind w:left="0" w:right="-1" w:firstLine="540"/>
        <w:jc w:val="both"/>
        <w:rPr>
          <w:sz w:val="28"/>
          <w:szCs w:val="28"/>
        </w:rPr>
      </w:pPr>
      <w:r w:rsidRPr="00E47A15">
        <w:rPr>
          <w:sz w:val="28"/>
          <w:szCs w:val="28"/>
        </w:rPr>
        <w:t>Повышение инвестиционной активности на территории города Ханты-Мансийска;</w:t>
      </w:r>
    </w:p>
    <w:p w:rsidR="005E6A14" w:rsidRPr="00E47A15" w:rsidRDefault="005E6A14" w:rsidP="005E6A14">
      <w:pPr>
        <w:numPr>
          <w:ilvl w:val="0"/>
          <w:numId w:val="6"/>
        </w:numPr>
        <w:tabs>
          <w:tab w:val="left" w:pos="851"/>
        </w:tabs>
        <w:autoSpaceDE w:val="0"/>
        <w:autoSpaceDN w:val="0"/>
        <w:adjustRightInd w:val="0"/>
        <w:spacing w:after="0"/>
        <w:ind w:left="0" w:right="-1" w:firstLine="540"/>
        <w:jc w:val="both"/>
        <w:rPr>
          <w:sz w:val="28"/>
          <w:szCs w:val="28"/>
        </w:rPr>
      </w:pPr>
      <w:r w:rsidRPr="00E47A15">
        <w:rPr>
          <w:sz w:val="28"/>
          <w:szCs w:val="28"/>
        </w:rPr>
        <w:t>Создание условий труда, обеспечивающих сохранение жизни и здоровья работников в процессе трудовой деятельности;</w:t>
      </w:r>
    </w:p>
    <w:p w:rsidR="005E6A14" w:rsidRPr="00E47A15" w:rsidRDefault="005E6A14" w:rsidP="005E6A14">
      <w:pPr>
        <w:numPr>
          <w:ilvl w:val="0"/>
          <w:numId w:val="6"/>
        </w:numPr>
        <w:tabs>
          <w:tab w:val="left" w:pos="851"/>
        </w:tabs>
        <w:autoSpaceDE w:val="0"/>
        <w:autoSpaceDN w:val="0"/>
        <w:adjustRightInd w:val="0"/>
        <w:spacing w:after="0" w:line="240" w:lineRule="auto"/>
        <w:ind w:left="0" w:firstLine="540"/>
        <w:contextualSpacing/>
        <w:jc w:val="both"/>
        <w:rPr>
          <w:sz w:val="28"/>
          <w:szCs w:val="28"/>
        </w:rPr>
      </w:pPr>
      <w:r w:rsidRPr="00E47A15">
        <w:rPr>
          <w:sz w:val="28"/>
          <w:szCs w:val="28"/>
        </w:rPr>
        <w:t>Создание условий для устойчивого развития внутреннего и въездного туризма в городе Ханты-Мансийске, расширение спектра туристских услуг для жителей города, российских и иностранных граждан.</w:t>
      </w:r>
    </w:p>
    <w:p w:rsidR="005E6A14" w:rsidRPr="00E47A15" w:rsidRDefault="005E6A14" w:rsidP="005E6A14">
      <w:pPr>
        <w:autoSpaceDE w:val="0"/>
        <w:autoSpaceDN w:val="0"/>
        <w:adjustRightInd w:val="0"/>
        <w:spacing w:after="0" w:line="240" w:lineRule="auto"/>
        <w:jc w:val="left"/>
        <w:rPr>
          <w:sz w:val="28"/>
          <w:szCs w:val="28"/>
        </w:rPr>
      </w:pPr>
    </w:p>
    <w:p w:rsidR="005E6A14" w:rsidRPr="00E47A15" w:rsidRDefault="005E6A14" w:rsidP="005E6A14">
      <w:pPr>
        <w:spacing w:after="0"/>
        <w:ind w:left="540" w:right="-1"/>
        <w:jc w:val="both"/>
        <w:rPr>
          <w:sz w:val="28"/>
          <w:szCs w:val="28"/>
          <w:lang w:eastAsia="en-US"/>
        </w:rPr>
      </w:pPr>
      <w:r w:rsidRPr="00E47A15">
        <w:rPr>
          <w:sz w:val="28"/>
          <w:szCs w:val="28"/>
          <w:lang w:eastAsia="en-US"/>
        </w:rPr>
        <w:t xml:space="preserve"> Задачи муниципальной программы:</w:t>
      </w:r>
    </w:p>
    <w:p w:rsidR="005E6A14" w:rsidRPr="00E47A15" w:rsidRDefault="005E6A14" w:rsidP="005E6A14">
      <w:pPr>
        <w:autoSpaceDE w:val="0"/>
        <w:autoSpaceDN w:val="0"/>
        <w:adjustRightInd w:val="0"/>
        <w:spacing w:after="0"/>
        <w:ind w:right="-1" w:firstLine="709"/>
        <w:jc w:val="both"/>
        <w:rPr>
          <w:sz w:val="28"/>
          <w:szCs w:val="28"/>
        </w:rPr>
      </w:pPr>
      <w:r w:rsidRPr="00E47A15">
        <w:rPr>
          <w:sz w:val="28"/>
          <w:szCs w:val="28"/>
        </w:rPr>
        <w:t>1. Создание условий, способствующих развитию и популяризации предпринимательской деятельности;</w:t>
      </w:r>
    </w:p>
    <w:p w:rsidR="005E6A14" w:rsidRPr="00E47A15" w:rsidRDefault="005E6A14" w:rsidP="005E6A14">
      <w:pPr>
        <w:autoSpaceDE w:val="0"/>
        <w:autoSpaceDN w:val="0"/>
        <w:adjustRightInd w:val="0"/>
        <w:spacing w:after="0"/>
        <w:ind w:right="-1" w:firstLine="709"/>
        <w:jc w:val="both"/>
        <w:rPr>
          <w:sz w:val="28"/>
          <w:szCs w:val="28"/>
        </w:rPr>
      </w:pPr>
      <w:r w:rsidRPr="00E47A15">
        <w:rPr>
          <w:sz w:val="28"/>
          <w:szCs w:val="28"/>
        </w:rPr>
        <w:t>2. Увеличение объемов производства и переработки сельскохозяйственной продукции, дикоросов;</w:t>
      </w:r>
    </w:p>
    <w:p w:rsidR="005E6A14" w:rsidRPr="00E47A15" w:rsidRDefault="005E6A14" w:rsidP="005E6A14">
      <w:pPr>
        <w:autoSpaceDE w:val="0"/>
        <w:autoSpaceDN w:val="0"/>
        <w:adjustRightInd w:val="0"/>
        <w:spacing w:after="0"/>
        <w:ind w:right="-1" w:firstLine="709"/>
        <w:jc w:val="both"/>
        <w:rPr>
          <w:sz w:val="28"/>
          <w:szCs w:val="28"/>
        </w:rPr>
      </w:pPr>
      <w:r w:rsidRPr="00E47A15">
        <w:rPr>
          <w:sz w:val="28"/>
          <w:szCs w:val="28"/>
        </w:rPr>
        <w:t>3. Оперативное выявление и предотвращение угроз продовольственной безопасности города Ханты-Мансийска, защита населения от болезней общих для человека и животных;</w:t>
      </w:r>
    </w:p>
    <w:p w:rsidR="005E6A14" w:rsidRPr="00E47A15" w:rsidRDefault="005E6A14" w:rsidP="005E6A14">
      <w:pPr>
        <w:autoSpaceDE w:val="0"/>
        <w:autoSpaceDN w:val="0"/>
        <w:adjustRightInd w:val="0"/>
        <w:spacing w:after="0"/>
        <w:ind w:right="-1" w:firstLine="709"/>
        <w:jc w:val="both"/>
        <w:rPr>
          <w:sz w:val="28"/>
          <w:szCs w:val="28"/>
        </w:rPr>
      </w:pPr>
      <w:r w:rsidRPr="00E47A15">
        <w:rPr>
          <w:sz w:val="28"/>
          <w:szCs w:val="28"/>
        </w:rPr>
        <w:t>4. Формирование инвестиционного имиджа города Ханты-Мансийска;</w:t>
      </w:r>
    </w:p>
    <w:p w:rsidR="005E6A14" w:rsidRPr="00E47A15" w:rsidRDefault="005E6A14" w:rsidP="005E6A14">
      <w:pPr>
        <w:autoSpaceDE w:val="0"/>
        <w:autoSpaceDN w:val="0"/>
        <w:adjustRightInd w:val="0"/>
        <w:spacing w:after="0"/>
        <w:ind w:right="-1" w:firstLine="709"/>
        <w:jc w:val="both"/>
        <w:rPr>
          <w:sz w:val="28"/>
          <w:szCs w:val="28"/>
        </w:rPr>
      </w:pPr>
      <w:r w:rsidRPr="00E47A15">
        <w:rPr>
          <w:sz w:val="28"/>
          <w:szCs w:val="28"/>
        </w:rPr>
        <w:t>5.  Реализация основных направлений государственной политики в области социально-трудовых отношений и охраны труда;</w:t>
      </w:r>
    </w:p>
    <w:p w:rsidR="005E6A14" w:rsidRPr="00E47A15" w:rsidRDefault="005E6A14" w:rsidP="005E6A14">
      <w:pPr>
        <w:autoSpaceDE w:val="0"/>
        <w:autoSpaceDN w:val="0"/>
        <w:adjustRightInd w:val="0"/>
        <w:spacing w:after="0"/>
        <w:ind w:right="-1" w:firstLine="709"/>
        <w:jc w:val="both"/>
        <w:rPr>
          <w:sz w:val="28"/>
          <w:szCs w:val="28"/>
        </w:rPr>
      </w:pPr>
      <w:r w:rsidRPr="00E47A15">
        <w:rPr>
          <w:sz w:val="28"/>
          <w:szCs w:val="28"/>
        </w:rPr>
        <w:t>6. Формирование конкурентоспособного туристского продукта города Ханты-Мансийска и продвижение его на региональном, российском и международном рынках.</w:t>
      </w:r>
    </w:p>
    <w:p w:rsidR="005E6A14" w:rsidRPr="00E47A15" w:rsidRDefault="005E6A14" w:rsidP="005E6A14">
      <w:pPr>
        <w:autoSpaceDE w:val="0"/>
        <w:autoSpaceDN w:val="0"/>
        <w:adjustRightInd w:val="0"/>
        <w:spacing w:after="0"/>
        <w:ind w:right="-2" w:firstLine="708"/>
        <w:jc w:val="both"/>
        <w:rPr>
          <w:sz w:val="28"/>
          <w:szCs w:val="28"/>
        </w:rPr>
      </w:pPr>
      <w:r w:rsidRPr="00E47A15">
        <w:rPr>
          <w:sz w:val="28"/>
          <w:szCs w:val="28"/>
        </w:rPr>
        <w:t xml:space="preserve">Общий объем финансирования на 2021 год составляет 83 908,2 тыс. рублей, в том числе средства окружного бюджета – 9 217,9 тыс. рублей, средства федерального бюджета – 250,6 </w:t>
      </w:r>
      <w:r>
        <w:rPr>
          <w:sz w:val="28"/>
          <w:szCs w:val="28"/>
        </w:rPr>
        <w:t xml:space="preserve">тыс. рублей, </w:t>
      </w:r>
      <w:r w:rsidRPr="00E47A15">
        <w:rPr>
          <w:sz w:val="28"/>
          <w:szCs w:val="28"/>
        </w:rPr>
        <w:t>средства бюджета города Ханты-Мансийска – 74 439,7 тыс. рублей.</w:t>
      </w:r>
    </w:p>
    <w:p w:rsidR="005E6A14" w:rsidRPr="00E47A15" w:rsidRDefault="005E6A14" w:rsidP="005E6A14">
      <w:pPr>
        <w:autoSpaceDE w:val="0"/>
        <w:autoSpaceDN w:val="0"/>
        <w:adjustRightInd w:val="0"/>
        <w:spacing w:after="0"/>
        <w:ind w:right="-2" w:firstLine="708"/>
        <w:jc w:val="both"/>
        <w:rPr>
          <w:sz w:val="28"/>
          <w:szCs w:val="28"/>
        </w:rPr>
      </w:pPr>
      <w:r w:rsidRPr="00E47A15">
        <w:rPr>
          <w:sz w:val="28"/>
          <w:szCs w:val="28"/>
        </w:rPr>
        <w:t xml:space="preserve">Исполнение </w:t>
      </w:r>
      <w:r w:rsidRPr="00E47A15">
        <w:rPr>
          <w:bCs/>
          <w:sz w:val="28"/>
          <w:szCs w:val="28"/>
        </w:rPr>
        <w:t>муниципальной программы</w:t>
      </w:r>
      <w:r w:rsidRPr="00E47A15">
        <w:rPr>
          <w:sz w:val="28"/>
          <w:szCs w:val="28"/>
        </w:rPr>
        <w:t xml:space="preserve"> на отчетную дату составляет 83 747,2 тыс. рублей или 99,8 % от годового объема финансирования. </w:t>
      </w:r>
    </w:p>
    <w:p w:rsidR="005E6A14" w:rsidRPr="00E47A15" w:rsidRDefault="005E6A14" w:rsidP="005E6A14">
      <w:pPr>
        <w:spacing w:after="0"/>
        <w:ind w:right="424" w:firstLine="708"/>
        <w:rPr>
          <w:bCs/>
          <w:sz w:val="24"/>
          <w:szCs w:val="24"/>
        </w:rPr>
      </w:pPr>
    </w:p>
    <w:p w:rsidR="005E6A14" w:rsidRPr="00E47A15" w:rsidRDefault="005E6A14" w:rsidP="005E6A14">
      <w:pPr>
        <w:spacing w:after="0"/>
        <w:ind w:right="424" w:firstLine="708"/>
        <w:rPr>
          <w:bCs/>
          <w:sz w:val="24"/>
          <w:szCs w:val="24"/>
        </w:rPr>
      </w:pPr>
      <w:r w:rsidRPr="00E47A15">
        <w:rPr>
          <w:bCs/>
          <w:sz w:val="24"/>
          <w:szCs w:val="24"/>
        </w:rPr>
        <w:t>Рисунок 3.20.1.</w:t>
      </w:r>
    </w:p>
    <w:p w:rsidR="005E6A14" w:rsidRPr="00E47A15" w:rsidRDefault="005E6A14" w:rsidP="005E6A14">
      <w:pPr>
        <w:spacing w:after="0"/>
        <w:ind w:right="424" w:firstLine="708"/>
        <w:rPr>
          <w:bCs/>
          <w:sz w:val="24"/>
          <w:szCs w:val="24"/>
        </w:rPr>
      </w:pPr>
    </w:p>
    <w:p w:rsidR="005E6A14" w:rsidRPr="00E47A15" w:rsidRDefault="005E6A14" w:rsidP="005E6A14">
      <w:pPr>
        <w:autoSpaceDE w:val="0"/>
        <w:autoSpaceDN w:val="0"/>
        <w:adjustRightInd w:val="0"/>
        <w:spacing w:after="0"/>
        <w:ind w:right="-1" w:firstLine="709"/>
        <w:jc w:val="center"/>
        <w:rPr>
          <w:b/>
          <w:sz w:val="28"/>
          <w:szCs w:val="28"/>
        </w:rPr>
      </w:pPr>
      <w:r w:rsidRPr="00E47A15">
        <w:rPr>
          <w:b/>
          <w:sz w:val="28"/>
          <w:szCs w:val="28"/>
        </w:rPr>
        <w:t xml:space="preserve">Объёмы ассигнований на реализацию муниципальной программы </w:t>
      </w:r>
      <w:r w:rsidRPr="00E47A15">
        <w:rPr>
          <w:b/>
          <w:bCs/>
          <w:sz w:val="28"/>
          <w:szCs w:val="28"/>
        </w:rPr>
        <w:t>«Развитие отдельных секторов экономики города Ханты-Мансийска», тыс. рублей</w:t>
      </w:r>
    </w:p>
    <w:p w:rsidR="005E6A14" w:rsidRPr="00E47A15" w:rsidRDefault="005E6A14" w:rsidP="005E6A14">
      <w:pPr>
        <w:spacing w:after="0"/>
        <w:ind w:right="424" w:firstLine="708"/>
        <w:jc w:val="left"/>
        <w:rPr>
          <w:bCs/>
          <w:sz w:val="28"/>
          <w:szCs w:val="28"/>
        </w:rPr>
      </w:pPr>
    </w:p>
    <w:p w:rsidR="005E6A14" w:rsidRPr="00E47A15" w:rsidRDefault="005E6A14" w:rsidP="005E6A14">
      <w:pPr>
        <w:spacing w:after="0"/>
        <w:ind w:right="424"/>
        <w:jc w:val="left"/>
        <w:rPr>
          <w:bCs/>
          <w:sz w:val="28"/>
          <w:szCs w:val="28"/>
        </w:rPr>
      </w:pPr>
      <w:r w:rsidRPr="00B54685">
        <w:rPr>
          <w:noProof/>
        </w:rPr>
        <w:drawing>
          <wp:inline distT="0" distB="0" distL="0" distR="0" wp14:anchorId="41F55B53" wp14:editId="7CBD65A7">
            <wp:extent cx="5905500" cy="1695450"/>
            <wp:effectExtent l="0" t="0" r="0" b="0"/>
            <wp:docPr id="10"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5E6A14" w:rsidRPr="00E47A15" w:rsidRDefault="005E6A14" w:rsidP="005E6A14">
      <w:pPr>
        <w:spacing w:after="0"/>
        <w:ind w:right="424" w:firstLine="708"/>
        <w:jc w:val="left"/>
        <w:rPr>
          <w:sz w:val="24"/>
          <w:szCs w:val="24"/>
        </w:rPr>
      </w:pPr>
      <w:r w:rsidRPr="00E47A15">
        <w:rPr>
          <w:sz w:val="24"/>
          <w:szCs w:val="24"/>
        </w:rPr>
        <w:t xml:space="preserve">  </w:t>
      </w:r>
    </w:p>
    <w:p w:rsidR="005E6A14" w:rsidRPr="00E47A15" w:rsidRDefault="005E6A14" w:rsidP="005E6A14">
      <w:pPr>
        <w:spacing w:after="0" w:line="360" w:lineRule="auto"/>
        <w:ind w:right="-1"/>
        <w:jc w:val="left"/>
        <w:rPr>
          <w:sz w:val="28"/>
          <w:szCs w:val="28"/>
        </w:rPr>
      </w:pPr>
      <w:r w:rsidRPr="00E47A15">
        <w:rPr>
          <w:sz w:val="28"/>
          <w:szCs w:val="28"/>
        </w:rPr>
        <w:t>Объемы бюджетных ассигнований распределены следующим образом:</w:t>
      </w:r>
    </w:p>
    <w:p w:rsidR="005E6A14" w:rsidRPr="00E47A15" w:rsidRDefault="005E6A14" w:rsidP="005E6A14">
      <w:pPr>
        <w:ind w:right="-1"/>
        <w:rPr>
          <w:sz w:val="24"/>
          <w:szCs w:val="24"/>
        </w:rPr>
      </w:pPr>
      <w:r w:rsidRPr="00E47A15">
        <w:rPr>
          <w:sz w:val="24"/>
          <w:szCs w:val="24"/>
        </w:rPr>
        <w:t>Таблица 3.20.1.</w:t>
      </w:r>
    </w:p>
    <w:p w:rsidR="005E6A14" w:rsidRPr="00E47A15" w:rsidRDefault="005E6A14" w:rsidP="005E6A14">
      <w:pPr>
        <w:spacing w:after="0"/>
        <w:ind w:right="-1" w:firstLine="709"/>
        <w:jc w:val="center"/>
        <w:rPr>
          <w:b/>
          <w:sz w:val="28"/>
          <w:szCs w:val="28"/>
        </w:rPr>
      </w:pPr>
      <w:r w:rsidRPr="00E47A15">
        <w:rPr>
          <w:b/>
          <w:sz w:val="28"/>
          <w:szCs w:val="28"/>
        </w:rPr>
        <w:t xml:space="preserve">Объем бюджетных ассигнований за 2021 год по основному исполнителю и соисполнителям муниципальной программы «Развитие отдельных секторов экономики города Ханты-Мансийска» </w:t>
      </w:r>
    </w:p>
    <w:p w:rsidR="005E6A14" w:rsidRPr="00E47A15" w:rsidRDefault="005E6A14" w:rsidP="005E6A14">
      <w:pPr>
        <w:tabs>
          <w:tab w:val="left" w:pos="459"/>
        </w:tabs>
        <w:suppressAutoHyphens/>
        <w:spacing w:after="0" w:line="360" w:lineRule="auto"/>
        <w:ind w:right="-1"/>
        <w:rPr>
          <w:sz w:val="24"/>
          <w:szCs w:val="24"/>
        </w:rPr>
      </w:pPr>
      <w:r w:rsidRPr="00E47A15">
        <w:rPr>
          <w:sz w:val="24"/>
          <w:szCs w:val="24"/>
        </w:rPr>
        <w:t>(тыс. рублей)</w:t>
      </w:r>
    </w:p>
    <w:tbl>
      <w:tblPr>
        <w:tblW w:w="97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827"/>
        <w:gridCol w:w="1276"/>
        <w:gridCol w:w="1417"/>
        <w:gridCol w:w="1418"/>
        <w:gridCol w:w="1275"/>
      </w:tblGrid>
      <w:tr w:rsidR="005E6A14" w:rsidRPr="00E47A15" w:rsidTr="005E6A14">
        <w:trPr>
          <w:trHeight w:val="300"/>
        </w:trPr>
        <w:tc>
          <w:tcPr>
            <w:tcW w:w="568" w:type="dxa"/>
            <w:vMerge w:val="restart"/>
            <w:shd w:val="clear" w:color="auto" w:fill="auto"/>
          </w:tcPr>
          <w:p w:rsidR="005E6A14" w:rsidRPr="00E47A15" w:rsidRDefault="005E6A14" w:rsidP="005E6A14">
            <w:pPr>
              <w:tabs>
                <w:tab w:val="left" w:pos="459"/>
              </w:tabs>
              <w:spacing w:after="0" w:line="240" w:lineRule="auto"/>
              <w:ind w:left="-108" w:right="51" w:firstLine="108"/>
              <w:jc w:val="center"/>
              <w:rPr>
                <w:bCs/>
                <w:sz w:val="20"/>
                <w:szCs w:val="20"/>
              </w:rPr>
            </w:pPr>
            <w:r w:rsidRPr="00E47A15">
              <w:rPr>
                <w:bCs/>
                <w:sz w:val="20"/>
                <w:szCs w:val="20"/>
              </w:rPr>
              <w:t>№ п/п</w:t>
            </w:r>
          </w:p>
        </w:tc>
        <w:tc>
          <w:tcPr>
            <w:tcW w:w="3827" w:type="dxa"/>
            <w:vMerge w:val="restart"/>
            <w:shd w:val="clear" w:color="auto" w:fill="auto"/>
            <w:hideMark/>
          </w:tcPr>
          <w:p w:rsidR="005E6A14" w:rsidRPr="00E47A15" w:rsidRDefault="005E6A14" w:rsidP="005E6A14">
            <w:pPr>
              <w:spacing w:after="0" w:line="240" w:lineRule="auto"/>
              <w:jc w:val="center"/>
              <w:rPr>
                <w:bCs/>
                <w:sz w:val="20"/>
                <w:szCs w:val="20"/>
              </w:rPr>
            </w:pPr>
            <w:r w:rsidRPr="00E47A15">
              <w:rPr>
                <w:bCs/>
                <w:sz w:val="20"/>
                <w:szCs w:val="20"/>
              </w:rPr>
              <w:t>Наименование основного исполнителя, соисполнителя муниципальной программы</w:t>
            </w:r>
          </w:p>
        </w:tc>
        <w:tc>
          <w:tcPr>
            <w:tcW w:w="1276" w:type="dxa"/>
            <w:vMerge w:val="restart"/>
            <w:shd w:val="clear" w:color="auto" w:fill="auto"/>
            <w:noWrap/>
            <w:hideMark/>
          </w:tcPr>
          <w:p w:rsidR="005E6A14" w:rsidRPr="00E47A15" w:rsidRDefault="005E6A14" w:rsidP="005E6A14">
            <w:pPr>
              <w:spacing w:after="0" w:line="240" w:lineRule="auto"/>
              <w:jc w:val="center"/>
              <w:rPr>
                <w:bCs/>
                <w:sz w:val="20"/>
                <w:szCs w:val="20"/>
              </w:rPr>
            </w:pPr>
            <w:r w:rsidRPr="00E47A15">
              <w:rPr>
                <w:bCs/>
                <w:sz w:val="20"/>
                <w:szCs w:val="20"/>
              </w:rPr>
              <w:t>2020 год</w:t>
            </w:r>
          </w:p>
          <w:p w:rsidR="005E6A14" w:rsidRPr="00E47A15" w:rsidRDefault="005E6A14" w:rsidP="005E6A14">
            <w:pPr>
              <w:spacing w:after="0" w:line="240" w:lineRule="auto"/>
              <w:jc w:val="center"/>
              <w:rPr>
                <w:bCs/>
                <w:sz w:val="20"/>
                <w:szCs w:val="20"/>
              </w:rPr>
            </w:pPr>
            <w:r w:rsidRPr="00E47A15">
              <w:rPr>
                <w:bCs/>
                <w:sz w:val="20"/>
                <w:szCs w:val="20"/>
              </w:rPr>
              <w:t xml:space="preserve"> (отчет)</w:t>
            </w:r>
          </w:p>
        </w:tc>
        <w:tc>
          <w:tcPr>
            <w:tcW w:w="4110" w:type="dxa"/>
            <w:gridSpan w:val="3"/>
            <w:shd w:val="clear" w:color="auto" w:fill="auto"/>
            <w:noWrap/>
            <w:hideMark/>
          </w:tcPr>
          <w:p w:rsidR="005E6A14" w:rsidRPr="00E47A15" w:rsidRDefault="005E6A14" w:rsidP="005E6A14">
            <w:pPr>
              <w:spacing w:after="0" w:line="240" w:lineRule="auto"/>
              <w:ind w:right="424"/>
              <w:jc w:val="center"/>
              <w:rPr>
                <w:b/>
                <w:sz w:val="20"/>
                <w:szCs w:val="20"/>
              </w:rPr>
            </w:pPr>
            <w:r w:rsidRPr="00E47A15">
              <w:rPr>
                <w:bCs/>
                <w:sz w:val="20"/>
                <w:szCs w:val="20"/>
              </w:rPr>
              <w:t xml:space="preserve">2021 год </w:t>
            </w:r>
          </w:p>
        </w:tc>
      </w:tr>
      <w:tr w:rsidR="005E6A14" w:rsidRPr="00E47A15" w:rsidTr="005E6A14">
        <w:trPr>
          <w:trHeight w:val="583"/>
        </w:trPr>
        <w:tc>
          <w:tcPr>
            <w:tcW w:w="568" w:type="dxa"/>
            <w:vMerge/>
            <w:shd w:val="clear" w:color="auto" w:fill="auto"/>
          </w:tcPr>
          <w:p w:rsidR="005E6A14" w:rsidRPr="00E47A15" w:rsidRDefault="005E6A14" w:rsidP="005E6A14">
            <w:pPr>
              <w:spacing w:after="0" w:line="240" w:lineRule="auto"/>
              <w:ind w:left="-108" w:right="51" w:firstLine="108"/>
              <w:rPr>
                <w:bCs/>
                <w:sz w:val="20"/>
                <w:szCs w:val="20"/>
              </w:rPr>
            </w:pPr>
          </w:p>
        </w:tc>
        <w:tc>
          <w:tcPr>
            <w:tcW w:w="3827" w:type="dxa"/>
            <w:vMerge/>
            <w:shd w:val="clear" w:color="auto" w:fill="auto"/>
            <w:hideMark/>
          </w:tcPr>
          <w:p w:rsidR="005E6A14" w:rsidRPr="00E47A15" w:rsidRDefault="005E6A14" w:rsidP="005E6A14">
            <w:pPr>
              <w:spacing w:after="0" w:line="240" w:lineRule="auto"/>
              <w:ind w:right="424"/>
              <w:rPr>
                <w:sz w:val="20"/>
                <w:szCs w:val="20"/>
              </w:rPr>
            </w:pPr>
          </w:p>
        </w:tc>
        <w:tc>
          <w:tcPr>
            <w:tcW w:w="1276" w:type="dxa"/>
            <w:vMerge/>
            <w:shd w:val="clear" w:color="auto" w:fill="auto"/>
            <w:hideMark/>
          </w:tcPr>
          <w:p w:rsidR="005E6A14" w:rsidRPr="00E47A15" w:rsidRDefault="005E6A14" w:rsidP="005E6A14">
            <w:pPr>
              <w:spacing w:after="0" w:line="240" w:lineRule="auto"/>
              <w:rPr>
                <w:sz w:val="20"/>
                <w:szCs w:val="20"/>
              </w:rPr>
            </w:pPr>
          </w:p>
        </w:tc>
        <w:tc>
          <w:tcPr>
            <w:tcW w:w="1417" w:type="dxa"/>
            <w:shd w:val="clear" w:color="auto" w:fill="auto"/>
            <w:hideMark/>
          </w:tcPr>
          <w:p w:rsidR="005E6A14" w:rsidRPr="00E47A15" w:rsidRDefault="005E6A14" w:rsidP="005E6A14">
            <w:pPr>
              <w:spacing w:after="0" w:line="240" w:lineRule="auto"/>
              <w:jc w:val="center"/>
              <w:rPr>
                <w:sz w:val="20"/>
                <w:szCs w:val="20"/>
              </w:rPr>
            </w:pPr>
            <w:r w:rsidRPr="00E47A15">
              <w:rPr>
                <w:sz w:val="20"/>
                <w:szCs w:val="20"/>
              </w:rPr>
              <w:t>Уточненный план</w:t>
            </w:r>
          </w:p>
        </w:tc>
        <w:tc>
          <w:tcPr>
            <w:tcW w:w="1418" w:type="dxa"/>
            <w:shd w:val="clear" w:color="auto" w:fill="auto"/>
            <w:hideMark/>
          </w:tcPr>
          <w:p w:rsidR="005E6A14" w:rsidRPr="00E47A15" w:rsidRDefault="005E6A14" w:rsidP="005E6A14">
            <w:pPr>
              <w:spacing w:after="0" w:line="240" w:lineRule="auto"/>
              <w:jc w:val="center"/>
              <w:rPr>
                <w:sz w:val="20"/>
                <w:szCs w:val="20"/>
              </w:rPr>
            </w:pPr>
            <w:r w:rsidRPr="00E47A15">
              <w:rPr>
                <w:sz w:val="20"/>
                <w:szCs w:val="20"/>
              </w:rPr>
              <w:t>Исполнение</w:t>
            </w:r>
          </w:p>
        </w:tc>
        <w:tc>
          <w:tcPr>
            <w:tcW w:w="1275" w:type="dxa"/>
            <w:shd w:val="clear" w:color="auto" w:fill="auto"/>
            <w:hideMark/>
          </w:tcPr>
          <w:p w:rsidR="005E6A14" w:rsidRPr="00E47A15" w:rsidRDefault="005E6A14" w:rsidP="005E6A14">
            <w:pPr>
              <w:spacing w:after="0" w:line="240" w:lineRule="auto"/>
              <w:jc w:val="center"/>
              <w:rPr>
                <w:sz w:val="20"/>
                <w:szCs w:val="20"/>
              </w:rPr>
            </w:pPr>
            <w:r w:rsidRPr="00E47A15">
              <w:rPr>
                <w:sz w:val="20"/>
                <w:szCs w:val="20"/>
              </w:rPr>
              <w:t xml:space="preserve">% исполнения </w:t>
            </w:r>
          </w:p>
        </w:tc>
      </w:tr>
      <w:tr w:rsidR="005E6A14" w:rsidRPr="00E47A15" w:rsidTr="005E6A14">
        <w:trPr>
          <w:trHeight w:val="300"/>
        </w:trPr>
        <w:tc>
          <w:tcPr>
            <w:tcW w:w="568" w:type="dxa"/>
            <w:shd w:val="clear" w:color="auto" w:fill="auto"/>
          </w:tcPr>
          <w:p w:rsidR="005E6A14" w:rsidRPr="00E47A15" w:rsidRDefault="005E6A14" w:rsidP="005E6A14">
            <w:pPr>
              <w:spacing w:after="0" w:line="240" w:lineRule="auto"/>
              <w:ind w:left="-108" w:right="51" w:firstLine="108"/>
              <w:jc w:val="center"/>
              <w:rPr>
                <w:sz w:val="20"/>
                <w:szCs w:val="20"/>
              </w:rPr>
            </w:pPr>
            <w:r w:rsidRPr="00E47A15">
              <w:rPr>
                <w:sz w:val="20"/>
                <w:szCs w:val="20"/>
              </w:rPr>
              <w:t>1</w:t>
            </w:r>
          </w:p>
        </w:tc>
        <w:tc>
          <w:tcPr>
            <w:tcW w:w="3827" w:type="dxa"/>
            <w:shd w:val="clear" w:color="auto" w:fill="auto"/>
            <w:hideMark/>
          </w:tcPr>
          <w:p w:rsidR="005E6A14" w:rsidRPr="00E47A15" w:rsidRDefault="005E6A14" w:rsidP="005E6A14">
            <w:pPr>
              <w:spacing w:after="0" w:line="240" w:lineRule="auto"/>
              <w:ind w:right="424"/>
              <w:jc w:val="center"/>
              <w:rPr>
                <w:bCs/>
                <w:sz w:val="20"/>
                <w:szCs w:val="20"/>
              </w:rPr>
            </w:pPr>
            <w:r w:rsidRPr="00E47A15">
              <w:rPr>
                <w:bCs/>
                <w:sz w:val="20"/>
                <w:szCs w:val="20"/>
              </w:rPr>
              <w:t>2</w:t>
            </w:r>
          </w:p>
        </w:tc>
        <w:tc>
          <w:tcPr>
            <w:tcW w:w="1276" w:type="dxa"/>
            <w:shd w:val="clear" w:color="auto" w:fill="auto"/>
            <w:hideMark/>
          </w:tcPr>
          <w:p w:rsidR="005E6A14" w:rsidRPr="00E47A15" w:rsidRDefault="005E6A14" w:rsidP="005E6A14">
            <w:pPr>
              <w:spacing w:after="0" w:line="240" w:lineRule="auto"/>
              <w:jc w:val="center"/>
              <w:rPr>
                <w:bCs/>
                <w:sz w:val="20"/>
                <w:szCs w:val="20"/>
              </w:rPr>
            </w:pPr>
            <w:r w:rsidRPr="00E47A15">
              <w:rPr>
                <w:bCs/>
                <w:sz w:val="20"/>
                <w:szCs w:val="20"/>
              </w:rPr>
              <w:t>3</w:t>
            </w:r>
          </w:p>
        </w:tc>
        <w:tc>
          <w:tcPr>
            <w:tcW w:w="1417" w:type="dxa"/>
            <w:shd w:val="clear" w:color="auto" w:fill="auto"/>
            <w:hideMark/>
          </w:tcPr>
          <w:p w:rsidR="005E6A14" w:rsidRPr="00E47A15" w:rsidRDefault="005E6A14" w:rsidP="005E6A14">
            <w:pPr>
              <w:spacing w:after="0" w:line="240" w:lineRule="auto"/>
              <w:jc w:val="center"/>
              <w:rPr>
                <w:bCs/>
                <w:sz w:val="20"/>
                <w:szCs w:val="20"/>
              </w:rPr>
            </w:pPr>
            <w:r w:rsidRPr="00E47A15">
              <w:rPr>
                <w:bCs/>
                <w:sz w:val="20"/>
                <w:szCs w:val="20"/>
              </w:rPr>
              <w:t>4</w:t>
            </w:r>
          </w:p>
        </w:tc>
        <w:tc>
          <w:tcPr>
            <w:tcW w:w="1418" w:type="dxa"/>
            <w:shd w:val="clear" w:color="auto" w:fill="auto"/>
            <w:hideMark/>
          </w:tcPr>
          <w:p w:rsidR="005E6A14" w:rsidRPr="00E47A15" w:rsidRDefault="005E6A14" w:rsidP="005E6A14">
            <w:pPr>
              <w:spacing w:after="0" w:line="240" w:lineRule="auto"/>
              <w:jc w:val="center"/>
              <w:rPr>
                <w:bCs/>
                <w:sz w:val="20"/>
                <w:szCs w:val="20"/>
              </w:rPr>
            </w:pPr>
            <w:r w:rsidRPr="00E47A15">
              <w:rPr>
                <w:bCs/>
                <w:sz w:val="20"/>
                <w:szCs w:val="20"/>
              </w:rPr>
              <w:t>5</w:t>
            </w:r>
          </w:p>
        </w:tc>
        <w:tc>
          <w:tcPr>
            <w:tcW w:w="1275" w:type="dxa"/>
            <w:shd w:val="clear" w:color="auto" w:fill="auto"/>
            <w:hideMark/>
          </w:tcPr>
          <w:p w:rsidR="005E6A14" w:rsidRPr="00E47A15" w:rsidRDefault="005E6A14" w:rsidP="005E6A14">
            <w:pPr>
              <w:spacing w:after="0" w:line="240" w:lineRule="auto"/>
              <w:jc w:val="center"/>
              <w:rPr>
                <w:bCs/>
                <w:sz w:val="20"/>
                <w:szCs w:val="20"/>
              </w:rPr>
            </w:pPr>
            <w:r w:rsidRPr="00E47A15">
              <w:rPr>
                <w:bCs/>
                <w:sz w:val="20"/>
                <w:szCs w:val="20"/>
              </w:rPr>
              <w:t>6</w:t>
            </w:r>
          </w:p>
        </w:tc>
      </w:tr>
      <w:tr w:rsidR="005E6A14" w:rsidRPr="00E47A15" w:rsidTr="005E6A14">
        <w:trPr>
          <w:trHeight w:val="300"/>
        </w:trPr>
        <w:tc>
          <w:tcPr>
            <w:tcW w:w="568" w:type="dxa"/>
            <w:shd w:val="clear" w:color="auto" w:fill="auto"/>
          </w:tcPr>
          <w:p w:rsidR="005E6A14" w:rsidRPr="00E47A15" w:rsidRDefault="005E6A14" w:rsidP="005E6A14">
            <w:pPr>
              <w:spacing w:after="0" w:line="240" w:lineRule="auto"/>
              <w:ind w:left="-108" w:right="51" w:firstLine="108"/>
              <w:rPr>
                <w:bCs/>
                <w:sz w:val="20"/>
                <w:szCs w:val="20"/>
              </w:rPr>
            </w:pPr>
          </w:p>
        </w:tc>
        <w:tc>
          <w:tcPr>
            <w:tcW w:w="3827" w:type="dxa"/>
            <w:shd w:val="clear" w:color="auto" w:fill="auto"/>
            <w:hideMark/>
          </w:tcPr>
          <w:p w:rsidR="005E6A14" w:rsidRPr="00E47A15" w:rsidRDefault="005E6A14" w:rsidP="005E6A14">
            <w:pPr>
              <w:spacing w:after="0" w:line="240" w:lineRule="auto"/>
              <w:ind w:right="424"/>
              <w:jc w:val="left"/>
              <w:rPr>
                <w:sz w:val="20"/>
                <w:szCs w:val="20"/>
              </w:rPr>
            </w:pPr>
            <w:r w:rsidRPr="00E47A15">
              <w:rPr>
                <w:sz w:val="20"/>
                <w:szCs w:val="20"/>
              </w:rPr>
              <w:t>Всего по муниципальной программе, в том числе:</w:t>
            </w:r>
          </w:p>
        </w:tc>
        <w:tc>
          <w:tcPr>
            <w:tcW w:w="1276" w:type="dxa"/>
            <w:shd w:val="clear" w:color="auto" w:fill="auto"/>
            <w:hideMark/>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63 325,7</w:t>
            </w:r>
          </w:p>
        </w:tc>
        <w:tc>
          <w:tcPr>
            <w:tcW w:w="1417" w:type="dxa"/>
            <w:shd w:val="clear" w:color="auto" w:fill="auto"/>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83 908,2</w:t>
            </w:r>
          </w:p>
        </w:tc>
        <w:tc>
          <w:tcPr>
            <w:tcW w:w="1418" w:type="dxa"/>
            <w:shd w:val="clear" w:color="auto" w:fill="auto"/>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83 747,2</w:t>
            </w:r>
          </w:p>
        </w:tc>
        <w:tc>
          <w:tcPr>
            <w:tcW w:w="1275" w:type="dxa"/>
            <w:shd w:val="clear" w:color="auto" w:fill="auto"/>
            <w:hideMark/>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99,8%</w:t>
            </w:r>
          </w:p>
        </w:tc>
      </w:tr>
      <w:tr w:rsidR="005E6A14" w:rsidRPr="00E47A15" w:rsidTr="005E6A14">
        <w:trPr>
          <w:trHeight w:val="300"/>
        </w:trPr>
        <w:tc>
          <w:tcPr>
            <w:tcW w:w="568" w:type="dxa"/>
            <w:shd w:val="clear" w:color="auto" w:fill="auto"/>
          </w:tcPr>
          <w:p w:rsidR="005E6A14" w:rsidRPr="00E47A15" w:rsidRDefault="005E6A14" w:rsidP="005E6A14">
            <w:pPr>
              <w:spacing w:after="0" w:line="240" w:lineRule="auto"/>
              <w:ind w:left="-108" w:right="51" w:firstLine="108"/>
              <w:jc w:val="center"/>
              <w:rPr>
                <w:bCs/>
                <w:sz w:val="20"/>
                <w:szCs w:val="20"/>
              </w:rPr>
            </w:pPr>
            <w:r w:rsidRPr="00E47A15">
              <w:rPr>
                <w:bCs/>
                <w:sz w:val="20"/>
                <w:szCs w:val="20"/>
              </w:rPr>
              <w:t>1</w:t>
            </w:r>
          </w:p>
        </w:tc>
        <w:tc>
          <w:tcPr>
            <w:tcW w:w="3827" w:type="dxa"/>
            <w:shd w:val="clear" w:color="auto" w:fill="auto"/>
            <w:hideMark/>
          </w:tcPr>
          <w:p w:rsidR="005E6A14" w:rsidRPr="00E47A15" w:rsidRDefault="005E6A14" w:rsidP="005E6A14">
            <w:pPr>
              <w:spacing w:after="0" w:line="240" w:lineRule="auto"/>
              <w:ind w:right="424"/>
              <w:jc w:val="left"/>
              <w:rPr>
                <w:bCs/>
                <w:sz w:val="20"/>
                <w:szCs w:val="20"/>
              </w:rPr>
            </w:pPr>
            <w:r w:rsidRPr="00E47A15">
              <w:rPr>
                <w:bCs/>
                <w:sz w:val="20"/>
                <w:szCs w:val="20"/>
              </w:rPr>
              <w:t>Администрация города Ханты-Мансийска</w:t>
            </w:r>
          </w:p>
        </w:tc>
        <w:tc>
          <w:tcPr>
            <w:tcW w:w="1276" w:type="dxa"/>
            <w:shd w:val="clear" w:color="auto" w:fill="auto"/>
            <w:hideMark/>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51 104,8</w:t>
            </w:r>
          </w:p>
        </w:tc>
        <w:tc>
          <w:tcPr>
            <w:tcW w:w="1417" w:type="dxa"/>
            <w:shd w:val="clear" w:color="auto" w:fill="auto"/>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71 398,5</w:t>
            </w:r>
          </w:p>
        </w:tc>
        <w:tc>
          <w:tcPr>
            <w:tcW w:w="1418" w:type="dxa"/>
            <w:shd w:val="clear" w:color="auto" w:fill="auto"/>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71 398,5</w:t>
            </w:r>
          </w:p>
        </w:tc>
        <w:tc>
          <w:tcPr>
            <w:tcW w:w="1275" w:type="dxa"/>
            <w:shd w:val="clear" w:color="auto" w:fill="auto"/>
            <w:hideMark/>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100%</w:t>
            </w:r>
          </w:p>
        </w:tc>
      </w:tr>
      <w:tr w:rsidR="005E6A14" w:rsidRPr="00E47A15" w:rsidTr="005E6A14">
        <w:trPr>
          <w:trHeight w:val="300"/>
        </w:trPr>
        <w:tc>
          <w:tcPr>
            <w:tcW w:w="568" w:type="dxa"/>
            <w:shd w:val="clear" w:color="auto" w:fill="auto"/>
          </w:tcPr>
          <w:p w:rsidR="005E6A14" w:rsidRPr="00E47A15" w:rsidRDefault="005E6A14" w:rsidP="005E6A14">
            <w:pPr>
              <w:spacing w:after="0" w:line="240" w:lineRule="auto"/>
              <w:ind w:left="-108" w:right="51" w:firstLine="108"/>
              <w:jc w:val="center"/>
              <w:rPr>
                <w:bCs/>
                <w:sz w:val="20"/>
                <w:szCs w:val="20"/>
              </w:rPr>
            </w:pPr>
            <w:r w:rsidRPr="00E47A15">
              <w:rPr>
                <w:bCs/>
                <w:sz w:val="20"/>
                <w:szCs w:val="20"/>
              </w:rPr>
              <w:t>2</w:t>
            </w:r>
          </w:p>
        </w:tc>
        <w:tc>
          <w:tcPr>
            <w:tcW w:w="3827" w:type="dxa"/>
            <w:shd w:val="clear" w:color="auto" w:fill="auto"/>
            <w:hideMark/>
          </w:tcPr>
          <w:p w:rsidR="005E6A14" w:rsidRPr="00E47A15" w:rsidRDefault="005E6A14" w:rsidP="005E6A14">
            <w:pPr>
              <w:spacing w:after="0" w:line="240" w:lineRule="auto"/>
              <w:ind w:right="424"/>
              <w:jc w:val="left"/>
              <w:rPr>
                <w:bCs/>
                <w:sz w:val="20"/>
                <w:szCs w:val="20"/>
              </w:rPr>
            </w:pPr>
            <w:r w:rsidRPr="00E47A15">
              <w:rPr>
                <w:bCs/>
                <w:sz w:val="20"/>
                <w:szCs w:val="20"/>
              </w:rPr>
              <w:t>МКУ «Управление логистики»</w:t>
            </w:r>
          </w:p>
        </w:tc>
        <w:tc>
          <w:tcPr>
            <w:tcW w:w="1276" w:type="dxa"/>
            <w:shd w:val="clear" w:color="auto" w:fill="auto"/>
            <w:hideMark/>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1 264,9</w:t>
            </w:r>
          </w:p>
        </w:tc>
        <w:tc>
          <w:tcPr>
            <w:tcW w:w="1417" w:type="dxa"/>
            <w:shd w:val="clear" w:color="auto" w:fill="auto"/>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1 533,6</w:t>
            </w:r>
          </w:p>
        </w:tc>
        <w:tc>
          <w:tcPr>
            <w:tcW w:w="1418" w:type="dxa"/>
            <w:shd w:val="clear" w:color="auto" w:fill="auto"/>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1 462,6</w:t>
            </w:r>
          </w:p>
        </w:tc>
        <w:tc>
          <w:tcPr>
            <w:tcW w:w="1275" w:type="dxa"/>
            <w:shd w:val="clear" w:color="auto" w:fill="auto"/>
            <w:hideMark/>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95,4%</w:t>
            </w:r>
          </w:p>
        </w:tc>
      </w:tr>
      <w:tr w:rsidR="005E6A14" w:rsidRPr="00E47A15" w:rsidTr="005E6A14">
        <w:trPr>
          <w:trHeight w:val="390"/>
        </w:trPr>
        <w:tc>
          <w:tcPr>
            <w:tcW w:w="568" w:type="dxa"/>
            <w:shd w:val="clear" w:color="auto" w:fill="auto"/>
          </w:tcPr>
          <w:p w:rsidR="005E6A14" w:rsidRPr="00E47A15" w:rsidRDefault="005E6A14" w:rsidP="005E6A14">
            <w:pPr>
              <w:spacing w:after="0" w:line="240" w:lineRule="auto"/>
              <w:ind w:right="51"/>
              <w:jc w:val="center"/>
              <w:rPr>
                <w:sz w:val="20"/>
                <w:szCs w:val="20"/>
              </w:rPr>
            </w:pPr>
            <w:r w:rsidRPr="00E47A15">
              <w:rPr>
                <w:sz w:val="20"/>
                <w:szCs w:val="20"/>
              </w:rPr>
              <w:t>3</w:t>
            </w:r>
          </w:p>
        </w:tc>
        <w:tc>
          <w:tcPr>
            <w:tcW w:w="3827" w:type="dxa"/>
            <w:shd w:val="clear" w:color="auto" w:fill="auto"/>
            <w:hideMark/>
          </w:tcPr>
          <w:p w:rsidR="005E6A14" w:rsidRPr="00E47A15" w:rsidRDefault="005E6A14" w:rsidP="005E6A14">
            <w:pPr>
              <w:spacing w:after="0" w:line="240" w:lineRule="auto"/>
              <w:ind w:right="424"/>
              <w:jc w:val="left"/>
              <w:rPr>
                <w:bCs/>
                <w:sz w:val="20"/>
                <w:szCs w:val="20"/>
              </w:rPr>
            </w:pPr>
            <w:r w:rsidRPr="00E47A15">
              <w:rPr>
                <w:bCs/>
                <w:sz w:val="20"/>
                <w:szCs w:val="20"/>
              </w:rPr>
              <w:t>МКУ «Служба муниципального заказа в ЖКХ»</w:t>
            </w:r>
          </w:p>
        </w:tc>
        <w:tc>
          <w:tcPr>
            <w:tcW w:w="1276" w:type="dxa"/>
            <w:shd w:val="clear" w:color="auto" w:fill="auto"/>
            <w:hideMark/>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984,0</w:t>
            </w:r>
          </w:p>
        </w:tc>
        <w:tc>
          <w:tcPr>
            <w:tcW w:w="1417"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1 258,1</w:t>
            </w:r>
          </w:p>
        </w:tc>
        <w:tc>
          <w:tcPr>
            <w:tcW w:w="1418"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1 258,1</w:t>
            </w:r>
          </w:p>
        </w:tc>
        <w:tc>
          <w:tcPr>
            <w:tcW w:w="1275" w:type="dxa"/>
            <w:shd w:val="clear" w:color="auto" w:fill="auto"/>
            <w:hideMark/>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100%</w:t>
            </w:r>
          </w:p>
        </w:tc>
      </w:tr>
      <w:tr w:rsidR="005E6A14" w:rsidRPr="00E47A15" w:rsidTr="005E6A14">
        <w:trPr>
          <w:trHeight w:val="390"/>
        </w:trPr>
        <w:tc>
          <w:tcPr>
            <w:tcW w:w="568" w:type="dxa"/>
            <w:shd w:val="clear" w:color="auto" w:fill="auto"/>
          </w:tcPr>
          <w:p w:rsidR="005E6A14" w:rsidRPr="00E47A15" w:rsidRDefault="005E6A14" w:rsidP="005E6A14">
            <w:pPr>
              <w:spacing w:after="0" w:line="240" w:lineRule="auto"/>
              <w:ind w:right="51"/>
              <w:jc w:val="center"/>
              <w:rPr>
                <w:sz w:val="20"/>
                <w:szCs w:val="20"/>
              </w:rPr>
            </w:pPr>
            <w:r w:rsidRPr="00E47A15">
              <w:rPr>
                <w:sz w:val="20"/>
                <w:szCs w:val="20"/>
              </w:rPr>
              <w:t>4</w:t>
            </w:r>
          </w:p>
        </w:tc>
        <w:tc>
          <w:tcPr>
            <w:tcW w:w="3827" w:type="dxa"/>
            <w:shd w:val="clear" w:color="auto" w:fill="auto"/>
          </w:tcPr>
          <w:p w:rsidR="005E6A14" w:rsidRPr="00E47A15" w:rsidRDefault="005E6A14" w:rsidP="005E6A14">
            <w:pPr>
              <w:spacing w:after="0" w:line="240" w:lineRule="auto"/>
              <w:ind w:right="424"/>
              <w:jc w:val="left"/>
              <w:rPr>
                <w:bCs/>
                <w:sz w:val="20"/>
                <w:szCs w:val="20"/>
              </w:rPr>
            </w:pPr>
            <w:r w:rsidRPr="00E47A15">
              <w:rPr>
                <w:bCs/>
                <w:sz w:val="20"/>
                <w:szCs w:val="20"/>
              </w:rPr>
              <w:t>Департамент муниципальной собственности Администрации города Ханты-Мансийска</w:t>
            </w:r>
          </w:p>
        </w:tc>
        <w:tc>
          <w:tcPr>
            <w:tcW w:w="1276"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9 972,0</w:t>
            </w:r>
          </w:p>
        </w:tc>
        <w:tc>
          <w:tcPr>
            <w:tcW w:w="1417"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8 218,0</w:t>
            </w:r>
          </w:p>
        </w:tc>
        <w:tc>
          <w:tcPr>
            <w:tcW w:w="1418"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8 128,0</w:t>
            </w:r>
          </w:p>
        </w:tc>
        <w:tc>
          <w:tcPr>
            <w:tcW w:w="1275"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98,9%</w:t>
            </w:r>
          </w:p>
        </w:tc>
      </w:tr>
      <w:tr w:rsidR="005E6A14" w:rsidRPr="00E47A15" w:rsidTr="005E6A14">
        <w:trPr>
          <w:trHeight w:val="390"/>
        </w:trPr>
        <w:tc>
          <w:tcPr>
            <w:tcW w:w="568" w:type="dxa"/>
            <w:shd w:val="clear" w:color="auto" w:fill="auto"/>
          </w:tcPr>
          <w:p w:rsidR="005E6A14" w:rsidRPr="00E47A15" w:rsidRDefault="005E6A14" w:rsidP="005E6A14">
            <w:pPr>
              <w:spacing w:after="0" w:line="240" w:lineRule="auto"/>
              <w:ind w:right="51"/>
              <w:jc w:val="center"/>
              <w:rPr>
                <w:sz w:val="20"/>
                <w:szCs w:val="20"/>
              </w:rPr>
            </w:pPr>
            <w:r w:rsidRPr="00E47A15">
              <w:rPr>
                <w:sz w:val="20"/>
                <w:szCs w:val="20"/>
              </w:rPr>
              <w:t>5</w:t>
            </w:r>
          </w:p>
        </w:tc>
        <w:tc>
          <w:tcPr>
            <w:tcW w:w="3827" w:type="dxa"/>
            <w:shd w:val="clear" w:color="auto" w:fill="auto"/>
          </w:tcPr>
          <w:p w:rsidR="005E6A14" w:rsidRPr="00E47A15" w:rsidRDefault="005E6A14" w:rsidP="005E6A14">
            <w:pPr>
              <w:spacing w:after="0" w:line="240" w:lineRule="auto"/>
              <w:ind w:right="424"/>
              <w:jc w:val="left"/>
              <w:rPr>
                <w:bCs/>
                <w:sz w:val="20"/>
                <w:szCs w:val="20"/>
              </w:rPr>
            </w:pPr>
            <w:r w:rsidRPr="00E47A15">
              <w:rPr>
                <w:bCs/>
                <w:sz w:val="20"/>
                <w:szCs w:val="20"/>
              </w:rPr>
              <w:t>Департамент образования Администрации города Ханты-Мансийска</w:t>
            </w:r>
          </w:p>
        </w:tc>
        <w:tc>
          <w:tcPr>
            <w:tcW w:w="1276"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0,0</w:t>
            </w:r>
          </w:p>
        </w:tc>
        <w:tc>
          <w:tcPr>
            <w:tcW w:w="1417"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1 500,0</w:t>
            </w:r>
          </w:p>
        </w:tc>
        <w:tc>
          <w:tcPr>
            <w:tcW w:w="1418"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1 500,0</w:t>
            </w:r>
          </w:p>
        </w:tc>
        <w:tc>
          <w:tcPr>
            <w:tcW w:w="1275" w:type="dxa"/>
            <w:shd w:val="clear" w:color="auto" w:fill="auto"/>
          </w:tcPr>
          <w:p w:rsidR="005E6A14" w:rsidRPr="00E47A15" w:rsidRDefault="005E6A14" w:rsidP="005E6A14">
            <w:pPr>
              <w:tabs>
                <w:tab w:val="left" w:pos="1168"/>
              </w:tabs>
              <w:spacing w:after="0" w:line="240" w:lineRule="auto"/>
              <w:ind w:right="33"/>
              <w:jc w:val="center"/>
              <w:rPr>
                <w:bCs/>
                <w:sz w:val="20"/>
                <w:szCs w:val="20"/>
              </w:rPr>
            </w:pPr>
            <w:r w:rsidRPr="00E47A15">
              <w:rPr>
                <w:bCs/>
                <w:sz w:val="20"/>
                <w:szCs w:val="20"/>
              </w:rPr>
              <w:t>100%</w:t>
            </w:r>
          </w:p>
        </w:tc>
      </w:tr>
    </w:tbl>
    <w:p w:rsidR="005E6A14" w:rsidRPr="00E47A15" w:rsidRDefault="005E6A14" w:rsidP="005E6A14">
      <w:pPr>
        <w:autoSpaceDE w:val="0"/>
        <w:autoSpaceDN w:val="0"/>
        <w:adjustRightInd w:val="0"/>
        <w:spacing w:after="0"/>
        <w:ind w:right="424" w:firstLine="708"/>
        <w:jc w:val="both"/>
        <w:rPr>
          <w:sz w:val="28"/>
          <w:szCs w:val="28"/>
        </w:rPr>
      </w:pPr>
    </w:p>
    <w:p w:rsidR="005E6A14" w:rsidRPr="00E47A15" w:rsidRDefault="005E6A14" w:rsidP="005E6A14">
      <w:pPr>
        <w:autoSpaceDE w:val="0"/>
        <w:autoSpaceDN w:val="0"/>
        <w:adjustRightInd w:val="0"/>
        <w:spacing w:after="0"/>
        <w:ind w:right="424" w:firstLine="708"/>
        <w:rPr>
          <w:sz w:val="24"/>
          <w:szCs w:val="24"/>
        </w:rPr>
      </w:pPr>
    </w:p>
    <w:p w:rsidR="005E6A14" w:rsidRPr="00E47A15" w:rsidRDefault="005E6A14" w:rsidP="005E6A14">
      <w:pPr>
        <w:autoSpaceDE w:val="0"/>
        <w:autoSpaceDN w:val="0"/>
        <w:adjustRightInd w:val="0"/>
        <w:spacing w:after="0"/>
        <w:ind w:right="424" w:firstLine="708"/>
        <w:rPr>
          <w:sz w:val="24"/>
          <w:szCs w:val="24"/>
        </w:rPr>
      </w:pPr>
      <w:r w:rsidRPr="00E47A15">
        <w:rPr>
          <w:sz w:val="24"/>
          <w:szCs w:val="24"/>
        </w:rPr>
        <w:t>Рисунок 3.20.2.</w:t>
      </w:r>
    </w:p>
    <w:p w:rsidR="005E6A14" w:rsidRPr="00E47A15" w:rsidRDefault="005E6A14" w:rsidP="005E6A14">
      <w:pPr>
        <w:autoSpaceDE w:val="0"/>
        <w:autoSpaceDN w:val="0"/>
        <w:adjustRightInd w:val="0"/>
        <w:spacing w:after="0"/>
        <w:ind w:right="424" w:firstLine="708"/>
        <w:rPr>
          <w:sz w:val="24"/>
          <w:szCs w:val="24"/>
        </w:rPr>
      </w:pPr>
    </w:p>
    <w:p w:rsidR="005E6A14" w:rsidRPr="00E47A15" w:rsidRDefault="005E6A14" w:rsidP="005E6A14">
      <w:pPr>
        <w:tabs>
          <w:tab w:val="left" w:pos="459"/>
        </w:tabs>
        <w:suppressAutoHyphens/>
        <w:spacing w:after="0" w:line="240" w:lineRule="auto"/>
        <w:ind w:right="424"/>
        <w:jc w:val="center"/>
        <w:rPr>
          <w:b/>
          <w:sz w:val="28"/>
          <w:szCs w:val="28"/>
        </w:rPr>
      </w:pPr>
      <w:r w:rsidRPr="00E47A15">
        <w:rPr>
          <w:b/>
          <w:sz w:val="28"/>
          <w:szCs w:val="28"/>
        </w:rPr>
        <w:t>Структура расходов муниципальной программы</w:t>
      </w:r>
    </w:p>
    <w:p w:rsidR="005E6A14" w:rsidRPr="00E47A15" w:rsidRDefault="005E6A14" w:rsidP="005E6A14">
      <w:pPr>
        <w:spacing w:after="0" w:line="240" w:lineRule="auto"/>
        <w:ind w:right="424" w:firstLine="709"/>
        <w:jc w:val="center"/>
        <w:rPr>
          <w:b/>
          <w:sz w:val="28"/>
          <w:szCs w:val="28"/>
        </w:rPr>
      </w:pPr>
      <w:r w:rsidRPr="00E47A15">
        <w:rPr>
          <w:b/>
          <w:sz w:val="28"/>
          <w:szCs w:val="28"/>
        </w:rPr>
        <w:t>«Развитие отдельных секторов экономики города Ханты-Мансийска», тыс. рублей</w:t>
      </w:r>
    </w:p>
    <w:p w:rsidR="005E6A14" w:rsidRPr="00E47A15" w:rsidRDefault="005E6A14" w:rsidP="005E6A14">
      <w:pPr>
        <w:spacing w:after="0" w:line="240" w:lineRule="auto"/>
        <w:ind w:right="424" w:firstLine="142"/>
        <w:jc w:val="center"/>
        <w:rPr>
          <w:b/>
          <w:sz w:val="28"/>
          <w:szCs w:val="28"/>
        </w:rPr>
      </w:pPr>
      <w:r w:rsidRPr="00B54685">
        <w:rPr>
          <w:noProof/>
        </w:rPr>
        <w:drawing>
          <wp:inline distT="0" distB="0" distL="0" distR="0" wp14:anchorId="08F1A418" wp14:editId="3930D9E7">
            <wp:extent cx="5905500" cy="3752850"/>
            <wp:effectExtent l="0" t="0" r="0" b="0"/>
            <wp:docPr id="9"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5E6A14" w:rsidRPr="00E47A15" w:rsidRDefault="005E6A14" w:rsidP="005E6A14">
      <w:pPr>
        <w:ind w:right="424"/>
        <w:rPr>
          <w:sz w:val="24"/>
          <w:szCs w:val="24"/>
        </w:rPr>
      </w:pPr>
    </w:p>
    <w:p w:rsidR="005E6A14" w:rsidRPr="00E47A15" w:rsidRDefault="005E6A14" w:rsidP="005E6A14">
      <w:pPr>
        <w:ind w:right="424"/>
        <w:rPr>
          <w:sz w:val="24"/>
          <w:szCs w:val="24"/>
        </w:rPr>
      </w:pPr>
      <w:r w:rsidRPr="00E47A15">
        <w:rPr>
          <w:sz w:val="24"/>
          <w:szCs w:val="24"/>
        </w:rPr>
        <w:t>Таблица 3.20.2.</w:t>
      </w:r>
    </w:p>
    <w:p w:rsidR="005E6A14" w:rsidRPr="00E47A15" w:rsidRDefault="005E6A14" w:rsidP="005E6A14">
      <w:pPr>
        <w:tabs>
          <w:tab w:val="left" w:pos="459"/>
        </w:tabs>
        <w:suppressAutoHyphens/>
        <w:spacing w:after="0" w:line="240" w:lineRule="auto"/>
        <w:ind w:right="-2"/>
        <w:jc w:val="center"/>
        <w:rPr>
          <w:b/>
          <w:sz w:val="28"/>
          <w:szCs w:val="28"/>
        </w:rPr>
      </w:pPr>
      <w:r w:rsidRPr="00E47A15">
        <w:rPr>
          <w:b/>
          <w:sz w:val="28"/>
          <w:szCs w:val="28"/>
        </w:rPr>
        <w:t>Структура расходов муниципальной программы</w:t>
      </w:r>
    </w:p>
    <w:p w:rsidR="005E6A14" w:rsidRPr="00E47A15" w:rsidRDefault="005E6A14" w:rsidP="005E6A14">
      <w:pPr>
        <w:spacing w:after="0" w:line="240" w:lineRule="auto"/>
        <w:ind w:right="-2" w:firstLine="709"/>
        <w:jc w:val="center"/>
        <w:rPr>
          <w:b/>
          <w:sz w:val="28"/>
          <w:szCs w:val="28"/>
        </w:rPr>
      </w:pPr>
      <w:r w:rsidRPr="00E47A15">
        <w:rPr>
          <w:b/>
          <w:sz w:val="28"/>
          <w:szCs w:val="28"/>
        </w:rPr>
        <w:t xml:space="preserve">«Развитие отдельных секторов экономики города Ханты-Мансийска» </w:t>
      </w:r>
    </w:p>
    <w:p w:rsidR="005E6A14" w:rsidRPr="00E47A15" w:rsidRDefault="005E6A14" w:rsidP="005E6A14">
      <w:pPr>
        <w:tabs>
          <w:tab w:val="left" w:pos="459"/>
        </w:tabs>
        <w:suppressAutoHyphens/>
        <w:spacing w:after="0" w:line="360" w:lineRule="auto"/>
        <w:ind w:right="-2"/>
        <w:rPr>
          <w:sz w:val="24"/>
          <w:szCs w:val="24"/>
        </w:rPr>
      </w:pPr>
      <w:r w:rsidRPr="00E47A15">
        <w:rPr>
          <w:sz w:val="24"/>
          <w:szCs w:val="24"/>
        </w:rPr>
        <w:t xml:space="preserve"> (тыс.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1394"/>
        <w:gridCol w:w="1441"/>
        <w:gridCol w:w="1417"/>
        <w:gridCol w:w="1276"/>
      </w:tblGrid>
      <w:tr w:rsidR="005E6A14" w:rsidRPr="00E47A15" w:rsidTr="005E6A14">
        <w:trPr>
          <w:trHeight w:val="300"/>
          <w:tblHeader/>
        </w:trPr>
        <w:tc>
          <w:tcPr>
            <w:tcW w:w="3828" w:type="dxa"/>
            <w:vMerge w:val="restart"/>
            <w:shd w:val="clear" w:color="auto" w:fill="auto"/>
            <w:hideMark/>
          </w:tcPr>
          <w:p w:rsidR="005E6A14" w:rsidRPr="00E47A15" w:rsidRDefault="005E6A14" w:rsidP="005E6A14">
            <w:pPr>
              <w:spacing w:after="0" w:line="240" w:lineRule="auto"/>
              <w:ind w:right="58"/>
              <w:jc w:val="center"/>
              <w:rPr>
                <w:bCs/>
                <w:sz w:val="20"/>
                <w:szCs w:val="20"/>
              </w:rPr>
            </w:pPr>
            <w:r w:rsidRPr="00E47A15">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394" w:type="dxa"/>
            <w:vMerge w:val="restart"/>
            <w:shd w:val="clear" w:color="auto" w:fill="auto"/>
          </w:tcPr>
          <w:p w:rsidR="005E6A14" w:rsidRPr="00E47A15" w:rsidRDefault="005E6A14" w:rsidP="005E6A14">
            <w:pPr>
              <w:spacing w:after="0" w:line="240" w:lineRule="auto"/>
              <w:ind w:right="58"/>
              <w:jc w:val="center"/>
              <w:rPr>
                <w:bCs/>
                <w:sz w:val="20"/>
                <w:szCs w:val="20"/>
              </w:rPr>
            </w:pPr>
            <w:r w:rsidRPr="00E47A15">
              <w:rPr>
                <w:bCs/>
                <w:sz w:val="20"/>
                <w:szCs w:val="20"/>
              </w:rPr>
              <w:t>2020 год</w:t>
            </w:r>
          </w:p>
          <w:p w:rsidR="005E6A14" w:rsidRPr="00E47A15" w:rsidRDefault="005E6A14" w:rsidP="005E6A14">
            <w:pPr>
              <w:spacing w:after="0" w:line="240" w:lineRule="auto"/>
              <w:ind w:right="58"/>
              <w:jc w:val="center"/>
              <w:rPr>
                <w:bCs/>
                <w:sz w:val="20"/>
                <w:szCs w:val="20"/>
              </w:rPr>
            </w:pPr>
            <w:r w:rsidRPr="00E47A15">
              <w:rPr>
                <w:bCs/>
                <w:sz w:val="20"/>
                <w:szCs w:val="20"/>
              </w:rPr>
              <w:t xml:space="preserve"> (отчет)</w:t>
            </w:r>
          </w:p>
        </w:tc>
        <w:tc>
          <w:tcPr>
            <w:tcW w:w="4134" w:type="dxa"/>
            <w:gridSpan w:val="3"/>
            <w:shd w:val="clear" w:color="auto" w:fill="auto"/>
            <w:noWrap/>
            <w:hideMark/>
          </w:tcPr>
          <w:p w:rsidR="005E6A14" w:rsidRPr="00E47A15" w:rsidRDefault="005E6A14" w:rsidP="005E6A14">
            <w:pPr>
              <w:spacing w:after="0" w:line="240" w:lineRule="auto"/>
              <w:ind w:right="58"/>
              <w:jc w:val="center"/>
              <w:rPr>
                <w:b/>
                <w:sz w:val="20"/>
                <w:szCs w:val="20"/>
              </w:rPr>
            </w:pPr>
            <w:r w:rsidRPr="00E47A15">
              <w:rPr>
                <w:bCs/>
                <w:sz w:val="20"/>
                <w:szCs w:val="20"/>
              </w:rPr>
              <w:t xml:space="preserve">2021 год </w:t>
            </w:r>
          </w:p>
        </w:tc>
      </w:tr>
      <w:tr w:rsidR="005E6A14" w:rsidRPr="00E47A15" w:rsidTr="005E6A14">
        <w:trPr>
          <w:trHeight w:val="501"/>
          <w:tblHeader/>
        </w:trPr>
        <w:tc>
          <w:tcPr>
            <w:tcW w:w="3828" w:type="dxa"/>
            <w:vMerge/>
            <w:shd w:val="clear" w:color="auto" w:fill="auto"/>
            <w:hideMark/>
          </w:tcPr>
          <w:p w:rsidR="005E6A14" w:rsidRPr="00E47A15" w:rsidRDefault="005E6A14" w:rsidP="005E6A14">
            <w:pPr>
              <w:spacing w:after="0" w:line="240" w:lineRule="auto"/>
              <w:ind w:right="58"/>
              <w:rPr>
                <w:bCs/>
                <w:sz w:val="20"/>
                <w:szCs w:val="20"/>
              </w:rPr>
            </w:pPr>
          </w:p>
        </w:tc>
        <w:tc>
          <w:tcPr>
            <w:tcW w:w="1394" w:type="dxa"/>
            <w:vMerge/>
            <w:shd w:val="clear" w:color="auto" w:fill="auto"/>
          </w:tcPr>
          <w:p w:rsidR="005E6A14" w:rsidRPr="00E47A15" w:rsidRDefault="005E6A14" w:rsidP="005E6A14">
            <w:pPr>
              <w:spacing w:after="0" w:line="240" w:lineRule="auto"/>
              <w:ind w:right="58"/>
              <w:jc w:val="center"/>
              <w:rPr>
                <w:bCs/>
                <w:sz w:val="20"/>
                <w:szCs w:val="20"/>
              </w:rPr>
            </w:pPr>
          </w:p>
        </w:tc>
        <w:tc>
          <w:tcPr>
            <w:tcW w:w="1441" w:type="dxa"/>
            <w:shd w:val="clear" w:color="auto" w:fill="auto"/>
            <w:hideMark/>
          </w:tcPr>
          <w:p w:rsidR="005E6A14" w:rsidRPr="00E47A15" w:rsidRDefault="005E6A14" w:rsidP="005E6A14">
            <w:pPr>
              <w:spacing w:after="0" w:line="240" w:lineRule="auto"/>
              <w:ind w:right="58"/>
              <w:jc w:val="center"/>
              <w:rPr>
                <w:bCs/>
                <w:sz w:val="20"/>
                <w:szCs w:val="20"/>
              </w:rPr>
            </w:pPr>
            <w:r w:rsidRPr="00E47A15">
              <w:rPr>
                <w:bCs/>
                <w:sz w:val="20"/>
                <w:szCs w:val="20"/>
              </w:rPr>
              <w:t>Уточненный план</w:t>
            </w:r>
          </w:p>
        </w:tc>
        <w:tc>
          <w:tcPr>
            <w:tcW w:w="1417" w:type="dxa"/>
            <w:shd w:val="clear" w:color="auto" w:fill="auto"/>
            <w:hideMark/>
          </w:tcPr>
          <w:p w:rsidR="005E6A14" w:rsidRPr="00E47A15" w:rsidRDefault="005E6A14" w:rsidP="005E6A14">
            <w:pPr>
              <w:spacing w:after="0" w:line="240" w:lineRule="auto"/>
              <w:ind w:right="58"/>
              <w:jc w:val="center"/>
              <w:rPr>
                <w:bCs/>
                <w:sz w:val="20"/>
                <w:szCs w:val="20"/>
              </w:rPr>
            </w:pPr>
            <w:r w:rsidRPr="00E47A15">
              <w:rPr>
                <w:bCs/>
                <w:sz w:val="20"/>
                <w:szCs w:val="20"/>
              </w:rPr>
              <w:t>Исполнение</w:t>
            </w:r>
          </w:p>
        </w:tc>
        <w:tc>
          <w:tcPr>
            <w:tcW w:w="1276" w:type="dxa"/>
            <w:shd w:val="clear" w:color="auto" w:fill="auto"/>
            <w:hideMark/>
          </w:tcPr>
          <w:p w:rsidR="005E6A14" w:rsidRPr="00E47A15" w:rsidRDefault="005E6A14" w:rsidP="005E6A14">
            <w:pPr>
              <w:spacing w:after="0" w:line="240" w:lineRule="auto"/>
              <w:jc w:val="center"/>
              <w:rPr>
                <w:bCs/>
                <w:sz w:val="20"/>
                <w:szCs w:val="20"/>
              </w:rPr>
            </w:pPr>
            <w:r w:rsidRPr="00E47A15">
              <w:rPr>
                <w:bCs/>
                <w:sz w:val="20"/>
                <w:szCs w:val="20"/>
              </w:rPr>
              <w:t>Исполнение</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sz w:val="20"/>
                <w:szCs w:val="20"/>
              </w:rPr>
            </w:pPr>
            <w:r w:rsidRPr="00E47A15">
              <w:rPr>
                <w:sz w:val="20"/>
                <w:szCs w:val="20"/>
              </w:rPr>
              <w:t xml:space="preserve">Всего по муниципальной программе, </w:t>
            </w:r>
            <w:r w:rsidRPr="00E47A15">
              <w:rPr>
                <w:bCs/>
                <w:sz w:val="20"/>
                <w:szCs w:val="20"/>
              </w:rPr>
              <w:t>всего, в том числе:</w:t>
            </w:r>
          </w:p>
        </w:tc>
        <w:tc>
          <w:tcPr>
            <w:tcW w:w="1394" w:type="dxa"/>
            <w:shd w:val="clear" w:color="auto" w:fill="auto"/>
          </w:tcPr>
          <w:p w:rsidR="005E6A14" w:rsidRPr="00E47A15" w:rsidRDefault="005E6A14" w:rsidP="005E6A14">
            <w:pPr>
              <w:spacing w:after="0" w:line="240" w:lineRule="auto"/>
              <w:ind w:right="58"/>
              <w:jc w:val="center"/>
              <w:rPr>
                <w:bCs/>
                <w:sz w:val="20"/>
                <w:szCs w:val="20"/>
              </w:rPr>
            </w:pPr>
            <w:r w:rsidRPr="00E47A15">
              <w:rPr>
                <w:bCs/>
                <w:sz w:val="20"/>
                <w:szCs w:val="20"/>
              </w:rPr>
              <w:t>63 325,7</w:t>
            </w:r>
          </w:p>
        </w:tc>
        <w:tc>
          <w:tcPr>
            <w:tcW w:w="1441" w:type="dxa"/>
            <w:shd w:val="clear" w:color="auto" w:fill="auto"/>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83 908,2</w:t>
            </w:r>
          </w:p>
        </w:tc>
        <w:tc>
          <w:tcPr>
            <w:tcW w:w="1417" w:type="dxa"/>
            <w:shd w:val="clear" w:color="auto" w:fill="auto"/>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83 747,2</w:t>
            </w:r>
          </w:p>
        </w:tc>
        <w:tc>
          <w:tcPr>
            <w:tcW w:w="1276" w:type="dxa"/>
            <w:shd w:val="clear" w:color="auto" w:fill="auto"/>
            <w:hideMark/>
          </w:tcPr>
          <w:p w:rsidR="005E6A14" w:rsidRPr="00E47A15" w:rsidRDefault="005E6A14" w:rsidP="005E6A14">
            <w:pPr>
              <w:tabs>
                <w:tab w:val="left" w:pos="1168"/>
              </w:tabs>
              <w:spacing w:after="0" w:line="240" w:lineRule="auto"/>
              <w:ind w:right="33"/>
              <w:jc w:val="center"/>
              <w:rPr>
                <w:sz w:val="20"/>
                <w:szCs w:val="20"/>
              </w:rPr>
            </w:pPr>
            <w:r w:rsidRPr="00E47A15">
              <w:rPr>
                <w:sz w:val="20"/>
                <w:szCs w:val="20"/>
              </w:rPr>
              <w:t>99,8%</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250,6</w:t>
            </w:r>
          </w:p>
        </w:tc>
        <w:tc>
          <w:tcPr>
            <w:tcW w:w="1417"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249,6</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99,6%</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12 854,7</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9 217,9</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9 217,9</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50 471,0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74 439,7</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74 279,7</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99,8%</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xml:space="preserve">Подпрограмма </w:t>
            </w:r>
            <w:r w:rsidRPr="00E47A15">
              <w:rPr>
                <w:bCs/>
                <w:sz w:val="20"/>
                <w:szCs w:val="20"/>
                <w:lang w:val="en-US"/>
              </w:rPr>
              <w:t>I</w:t>
            </w:r>
            <w:r w:rsidRPr="00E47A15">
              <w:rPr>
                <w:bCs/>
                <w:sz w:val="20"/>
                <w:szCs w:val="20"/>
              </w:rPr>
              <w:t xml:space="preserve"> «Развитие субъектов малого и среднего предпринимательства на территории города Ханты-Мансийска»,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15 346,8</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16 084,2</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16 084,2</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8 292,1</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4 138,3</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4 138,3</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7 054,7</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11 945,9</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11 945,9</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«Создание условий для развития субъектов малого и среднего предпринимательства»,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750,9</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1 000,0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1 000,0</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451,7</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hideMark/>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299,2</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1 000,0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1 000,0</w:t>
            </w:r>
          </w:p>
        </w:tc>
        <w:tc>
          <w:tcPr>
            <w:tcW w:w="1276" w:type="dxa"/>
            <w:shd w:val="clear" w:color="auto" w:fill="auto"/>
            <w:hideMark/>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
                <w:bCs/>
                <w:sz w:val="20"/>
                <w:szCs w:val="20"/>
              </w:rPr>
            </w:pPr>
            <w:r w:rsidRPr="00E47A15">
              <w:rPr>
                <w:bCs/>
                <w:sz w:val="20"/>
                <w:szCs w:val="20"/>
              </w:rPr>
              <w:t>Основное мероприятие «Финансовая поддержка субъектов малого и среднего предпринимательства»,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14 595,9</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15 084,2</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15 084,2</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23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7 840,4</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4 138,3</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4 138,3</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6 755,5</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10 945,9</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10 945,9</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Подпрограмма </w:t>
            </w:r>
            <w:r w:rsidRPr="00E47A15">
              <w:rPr>
                <w:bCs/>
                <w:sz w:val="20"/>
                <w:szCs w:val="20"/>
                <w:lang w:val="en-US"/>
              </w:rPr>
              <w:t>II</w:t>
            </w:r>
            <w:r w:rsidRPr="00E47A15">
              <w:rPr>
                <w:bCs/>
                <w:sz w:val="20"/>
                <w:szCs w:val="20"/>
              </w:rPr>
              <w:t xml:space="preserve"> «Развитие сельскохозяйственного производства и обеспечение продовольственной безопасности города Ханты-Мансийска»,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22 774,3</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31 795,4</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31 705,4</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99,7%</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1 068,4</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1 258,1</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1 258,1</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21 705,9</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30 537,3</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30 447,3</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99,7%</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«Развитие рыбохозяйственного комплекса»,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11 799,8</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22 319,3</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22 319,3</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65,9</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11 733,9</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22 319,3</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22 319,3</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«Развитие системы заготовки и переработки дикоросов»,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9 990,5</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8 218,0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8 128,0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98,9%</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18,5</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9 972,0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8 218,0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8 128,0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98,9%</w:t>
            </w:r>
          </w:p>
        </w:tc>
      </w:tr>
      <w:tr w:rsidR="005E6A14" w:rsidRPr="00E47A15" w:rsidTr="005E6A14">
        <w:trPr>
          <w:trHeight w:val="609"/>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«Обеспечение стабильной благополучной эпизоотической обстановки и защита населения от болезней, общих для человека и животных»,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984,0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1 258,1</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1 258,1</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984,0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1 258,1</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1 258,1</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
                <w:bCs/>
                <w:sz w:val="20"/>
                <w:szCs w:val="20"/>
              </w:rPr>
            </w:pPr>
            <w:r w:rsidRPr="00E47A15">
              <w:rPr>
                <w:bCs/>
                <w:sz w:val="20"/>
                <w:szCs w:val="20"/>
              </w:rPr>
              <w:t xml:space="preserve">Подпрограмма </w:t>
            </w:r>
            <w:r w:rsidRPr="00E47A15">
              <w:rPr>
                <w:bCs/>
                <w:sz w:val="20"/>
                <w:szCs w:val="20"/>
                <w:lang w:val="en-US"/>
              </w:rPr>
              <w:t>III</w:t>
            </w:r>
            <w:r w:rsidRPr="00E47A15">
              <w:rPr>
                <w:bCs/>
                <w:sz w:val="20"/>
                <w:szCs w:val="20"/>
              </w:rPr>
              <w:t xml:space="preserve"> «Развитие инвестиционной деятельности в городе Ханты-Мансийске»,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99,0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99,0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«Актуализация инвестиционного паспорта города Ханты-Мансийска»,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«Развитие инвестиционной инфраструктуры»,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99,0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99,0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Подпрограмма </w:t>
            </w:r>
            <w:r w:rsidRPr="00E47A15">
              <w:rPr>
                <w:bCs/>
                <w:sz w:val="20"/>
                <w:szCs w:val="20"/>
                <w:lang w:val="en-US"/>
              </w:rPr>
              <w:t>IV</w:t>
            </w:r>
            <w:r w:rsidRPr="00E47A15">
              <w:rPr>
                <w:bCs/>
                <w:sz w:val="20"/>
                <w:szCs w:val="20"/>
              </w:rPr>
              <w:t xml:space="preserve"> «Улучшение условий и охраны труда в городе Ханты-Мансийске»,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3 744,2</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4 255,1</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4 184,1</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98,3%</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250,6</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249,6</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99,6%</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3 494,2</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3 821,5</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3 821,5</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250,0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183,0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113,0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61,7%</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Организация и проведение обучающих мероприятий по вопросам трудовых отношений,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275,0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143,0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73,0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51%</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125,0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60,0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60,0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150,0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83,0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13,0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15,7%</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Публикация, изготовление рекламных и методических материалов, приобретение литературы по вопросам трудовых отношений,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Организация и проведение смотров-конкурсов в области охраны труда,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40,0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Обеспечение деятельности отдела охраны труда управления экономического развития и инвестиций Администрации города Ханты-Мансийска, всего, в том числе:</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3 329,2</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3 721,5</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3 721,5</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3 329,2</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3 721,5</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3 721,5</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Подготовка и проведение мероприятий по Всероссийской переписи населения, всего, в том числе:</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250,6</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249,6</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99,6%</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250,6</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249,6</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99,6%</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 xml:space="preserve">Подпрограмма </w:t>
            </w:r>
            <w:r w:rsidRPr="00E47A15">
              <w:rPr>
                <w:bCs/>
                <w:sz w:val="20"/>
                <w:szCs w:val="20"/>
                <w:lang w:val="en-US"/>
              </w:rPr>
              <w:t>V</w:t>
            </w:r>
            <w:r w:rsidRPr="00E47A15">
              <w:rPr>
                <w:bCs/>
                <w:sz w:val="20"/>
                <w:szCs w:val="20"/>
              </w:rPr>
              <w:t xml:space="preserve"> «Развитие внутреннего и въездного туризма в городе Ханты-Мансийске», всего, в том числе:</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21 361,4</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31 773,5</w:t>
            </w:r>
          </w:p>
        </w:tc>
        <w:tc>
          <w:tcPr>
            <w:tcW w:w="1417" w:type="dxa"/>
            <w:shd w:val="clear" w:color="auto" w:fill="auto"/>
          </w:tcPr>
          <w:p w:rsidR="005E6A14" w:rsidRPr="00E47A15" w:rsidRDefault="005E6A14" w:rsidP="005E6A14">
            <w:pPr>
              <w:spacing w:after="0" w:line="240" w:lineRule="auto"/>
              <w:jc w:val="center"/>
            </w:pPr>
            <w:r w:rsidRPr="00E47A15">
              <w:t>31 773,5</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jc w:val="center"/>
            </w:pPr>
            <w:r w:rsidRPr="00E47A15">
              <w:t>0,0</w:t>
            </w:r>
          </w:p>
        </w:tc>
        <w:tc>
          <w:tcPr>
            <w:tcW w:w="1276" w:type="dxa"/>
            <w:shd w:val="clear" w:color="auto" w:fill="auto"/>
          </w:tcPr>
          <w:p w:rsidR="005E6A14" w:rsidRPr="00E47A15" w:rsidRDefault="005E6A14" w:rsidP="005E6A14">
            <w:pPr>
              <w:spacing w:after="0" w:line="240" w:lineRule="auto"/>
              <w:jc w:val="center"/>
            </w:pPr>
            <w:r w:rsidRPr="00E47A15">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jc w:val="center"/>
            </w:pPr>
            <w:r w:rsidRPr="00E47A15">
              <w:t>0,0</w:t>
            </w:r>
          </w:p>
        </w:tc>
        <w:tc>
          <w:tcPr>
            <w:tcW w:w="1276" w:type="dxa"/>
            <w:shd w:val="clear" w:color="auto" w:fill="auto"/>
          </w:tcPr>
          <w:p w:rsidR="005E6A14" w:rsidRPr="00E47A15" w:rsidRDefault="005E6A14" w:rsidP="005E6A14">
            <w:pPr>
              <w:spacing w:after="0" w:line="240" w:lineRule="auto"/>
              <w:jc w:val="center"/>
            </w:pPr>
            <w:r w:rsidRPr="00E47A15">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21 361,4</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31 773,5</w:t>
            </w:r>
          </w:p>
        </w:tc>
        <w:tc>
          <w:tcPr>
            <w:tcW w:w="1417" w:type="dxa"/>
            <w:shd w:val="clear" w:color="auto" w:fill="auto"/>
          </w:tcPr>
          <w:p w:rsidR="005E6A14" w:rsidRPr="00E47A15" w:rsidRDefault="005E6A14" w:rsidP="005E6A14">
            <w:pPr>
              <w:spacing w:after="0" w:line="240" w:lineRule="auto"/>
              <w:jc w:val="center"/>
            </w:pPr>
            <w:r w:rsidRPr="00E47A15">
              <w:t>31 773,5</w:t>
            </w:r>
          </w:p>
        </w:tc>
        <w:tc>
          <w:tcPr>
            <w:tcW w:w="1276"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«Создание условий для устойчивого развития внутреннего и въездного туризма, проведение мероприятий, направленных на расширение спектра туристских услуг и их изучение, продвижение на территории Российской Федерации», всего, в том числе:</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6 532,9</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12 601,4</w:t>
            </w:r>
          </w:p>
        </w:tc>
        <w:tc>
          <w:tcPr>
            <w:tcW w:w="1417" w:type="dxa"/>
            <w:shd w:val="clear" w:color="auto" w:fill="auto"/>
          </w:tcPr>
          <w:p w:rsidR="005E6A14" w:rsidRPr="00E47A15" w:rsidRDefault="005E6A14" w:rsidP="005E6A14">
            <w:pPr>
              <w:spacing w:after="0" w:line="240" w:lineRule="auto"/>
              <w:jc w:val="center"/>
            </w:pPr>
            <w:r w:rsidRPr="00E47A15">
              <w:t>12 601,4</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jc w:val="center"/>
            </w:pPr>
            <w:r w:rsidRPr="00E47A15">
              <w:t>0,0</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jc w:val="center"/>
            </w:pPr>
            <w:r w:rsidRPr="00E47A15">
              <w:t>0,0</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6 532,9</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12 601,4</w:t>
            </w:r>
          </w:p>
        </w:tc>
        <w:tc>
          <w:tcPr>
            <w:tcW w:w="1417" w:type="dxa"/>
            <w:shd w:val="clear" w:color="auto" w:fill="auto"/>
          </w:tcPr>
          <w:p w:rsidR="005E6A14" w:rsidRPr="00E47A15" w:rsidRDefault="005E6A14" w:rsidP="005E6A14">
            <w:pPr>
              <w:spacing w:after="0" w:line="240" w:lineRule="auto"/>
              <w:jc w:val="center"/>
            </w:pPr>
            <w:r w:rsidRPr="00E47A15">
              <w:t>12 601,4</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«Организация и проведение комплекса мероприятий по реализации культурно-туристического событийного проекта «Ханты-Мансийск - Новогодняя столица», всего, в том числе:</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4 153,6</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7 000,0</w:t>
            </w:r>
          </w:p>
        </w:tc>
        <w:tc>
          <w:tcPr>
            <w:tcW w:w="1417" w:type="dxa"/>
            <w:shd w:val="clear" w:color="auto" w:fill="auto"/>
          </w:tcPr>
          <w:p w:rsidR="005E6A14" w:rsidRPr="00E47A15" w:rsidRDefault="005E6A14" w:rsidP="005E6A14">
            <w:pPr>
              <w:spacing w:after="0" w:line="240" w:lineRule="auto"/>
              <w:jc w:val="center"/>
            </w:pPr>
            <w:r w:rsidRPr="00E47A15">
              <w:t>7 000,0</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jc w:val="center"/>
            </w:pPr>
            <w:r w:rsidRPr="00E47A15">
              <w:t>0,0</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jc w:val="center"/>
            </w:pPr>
            <w:r w:rsidRPr="00E47A15">
              <w:t>0,0</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4 153,6</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7 000,0</w:t>
            </w:r>
          </w:p>
        </w:tc>
        <w:tc>
          <w:tcPr>
            <w:tcW w:w="1417" w:type="dxa"/>
            <w:shd w:val="clear" w:color="auto" w:fill="auto"/>
          </w:tcPr>
          <w:p w:rsidR="005E6A14" w:rsidRPr="00E47A15" w:rsidRDefault="005E6A14" w:rsidP="005E6A14">
            <w:pPr>
              <w:spacing w:after="0" w:line="240" w:lineRule="auto"/>
              <w:jc w:val="center"/>
            </w:pPr>
            <w:r w:rsidRPr="00E47A15">
              <w:t>7 000,0</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ind w:right="58"/>
              <w:jc w:val="left"/>
              <w:rPr>
                <w:bCs/>
                <w:sz w:val="20"/>
                <w:szCs w:val="20"/>
              </w:rPr>
            </w:pPr>
            <w:r w:rsidRPr="00E47A15">
              <w:rPr>
                <w:bCs/>
                <w:sz w:val="20"/>
                <w:szCs w:val="20"/>
              </w:rPr>
              <w:t>Основное мероприятие «Обеспечение деятельности МБУ «Управление по развитию туризма и внешних связей», всего, в том числе:</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10 674,9</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12 172,1</w:t>
            </w:r>
          </w:p>
        </w:tc>
        <w:tc>
          <w:tcPr>
            <w:tcW w:w="1417" w:type="dxa"/>
            <w:shd w:val="clear" w:color="auto" w:fill="auto"/>
          </w:tcPr>
          <w:p w:rsidR="005E6A14" w:rsidRPr="00E47A15" w:rsidRDefault="005E6A14" w:rsidP="005E6A14">
            <w:pPr>
              <w:spacing w:after="0" w:line="240" w:lineRule="auto"/>
              <w:jc w:val="center"/>
            </w:pPr>
            <w:r w:rsidRPr="00E47A15">
              <w:t>12 172,1</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100%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xml:space="preserve">- федеральный бюджет </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jc w:val="center"/>
            </w:pPr>
            <w:r w:rsidRPr="00E47A15">
              <w:t>0,0</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xml:space="preserve">- бюджет автономного округа </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0,0</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0,0</w:t>
            </w:r>
          </w:p>
        </w:tc>
        <w:tc>
          <w:tcPr>
            <w:tcW w:w="1417" w:type="dxa"/>
            <w:shd w:val="clear" w:color="auto" w:fill="auto"/>
          </w:tcPr>
          <w:p w:rsidR="005E6A14" w:rsidRPr="00E47A15" w:rsidRDefault="005E6A14" w:rsidP="005E6A14">
            <w:pPr>
              <w:spacing w:after="0" w:line="240" w:lineRule="auto"/>
              <w:jc w:val="center"/>
            </w:pPr>
            <w:r w:rsidRPr="00E47A15">
              <w:t>0,0</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0%</w:t>
            </w:r>
          </w:p>
        </w:tc>
      </w:tr>
      <w:tr w:rsidR="005E6A14" w:rsidRPr="00E47A15" w:rsidTr="005E6A14">
        <w:trPr>
          <w:trHeight w:val="300"/>
        </w:trPr>
        <w:tc>
          <w:tcPr>
            <w:tcW w:w="3828" w:type="dxa"/>
            <w:shd w:val="clear" w:color="auto" w:fill="auto"/>
          </w:tcPr>
          <w:p w:rsidR="005E6A14" w:rsidRPr="00E47A15" w:rsidRDefault="005E6A14" w:rsidP="005E6A14">
            <w:pPr>
              <w:spacing w:after="0" w:line="240" w:lineRule="auto"/>
              <w:jc w:val="left"/>
              <w:rPr>
                <w:bCs/>
                <w:sz w:val="20"/>
                <w:szCs w:val="20"/>
              </w:rPr>
            </w:pPr>
            <w:r w:rsidRPr="00E47A15">
              <w:rPr>
                <w:bCs/>
                <w:sz w:val="20"/>
                <w:szCs w:val="20"/>
              </w:rPr>
              <w:t>- бюджет города</w:t>
            </w:r>
          </w:p>
        </w:tc>
        <w:tc>
          <w:tcPr>
            <w:tcW w:w="1394" w:type="dxa"/>
            <w:shd w:val="clear" w:color="auto" w:fill="auto"/>
          </w:tcPr>
          <w:p w:rsidR="005E6A14" w:rsidRPr="00E47A15" w:rsidRDefault="005E6A14" w:rsidP="005E6A14">
            <w:pPr>
              <w:spacing w:after="0" w:line="240" w:lineRule="auto"/>
              <w:jc w:val="center"/>
              <w:rPr>
                <w:sz w:val="20"/>
                <w:szCs w:val="20"/>
              </w:rPr>
            </w:pPr>
            <w:r w:rsidRPr="00E47A15">
              <w:rPr>
                <w:sz w:val="20"/>
                <w:szCs w:val="20"/>
              </w:rPr>
              <w:t>10 674,9</w:t>
            </w:r>
          </w:p>
        </w:tc>
        <w:tc>
          <w:tcPr>
            <w:tcW w:w="1441" w:type="dxa"/>
            <w:shd w:val="clear" w:color="auto" w:fill="auto"/>
          </w:tcPr>
          <w:p w:rsidR="005E6A14" w:rsidRPr="00E47A15" w:rsidRDefault="005E6A14" w:rsidP="005E6A14">
            <w:pPr>
              <w:spacing w:after="0" w:line="240" w:lineRule="auto"/>
              <w:ind w:right="58"/>
              <w:jc w:val="center"/>
              <w:rPr>
                <w:sz w:val="20"/>
                <w:szCs w:val="20"/>
              </w:rPr>
            </w:pPr>
            <w:r w:rsidRPr="00E47A15">
              <w:rPr>
                <w:sz w:val="20"/>
                <w:szCs w:val="20"/>
              </w:rPr>
              <w:t>12 172,1</w:t>
            </w:r>
          </w:p>
        </w:tc>
        <w:tc>
          <w:tcPr>
            <w:tcW w:w="1417" w:type="dxa"/>
            <w:shd w:val="clear" w:color="auto" w:fill="auto"/>
          </w:tcPr>
          <w:p w:rsidR="005E6A14" w:rsidRPr="00E47A15" w:rsidRDefault="005E6A14" w:rsidP="005E6A14">
            <w:pPr>
              <w:spacing w:after="0" w:line="240" w:lineRule="auto"/>
              <w:jc w:val="center"/>
            </w:pPr>
            <w:r w:rsidRPr="00E47A15">
              <w:t>12 172,1</w:t>
            </w:r>
          </w:p>
        </w:tc>
        <w:tc>
          <w:tcPr>
            <w:tcW w:w="1276" w:type="dxa"/>
            <w:shd w:val="clear" w:color="auto" w:fill="auto"/>
          </w:tcPr>
          <w:p w:rsidR="005E6A14" w:rsidRPr="00E47A15" w:rsidRDefault="005E6A14" w:rsidP="005E6A14">
            <w:pPr>
              <w:spacing w:after="0" w:line="240" w:lineRule="auto"/>
              <w:jc w:val="center"/>
              <w:rPr>
                <w:sz w:val="20"/>
                <w:szCs w:val="20"/>
              </w:rPr>
            </w:pPr>
            <w:r w:rsidRPr="00E47A15">
              <w:rPr>
                <w:sz w:val="20"/>
                <w:szCs w:val="20"/>
              </w:rPr>
              <w:t>100%</w:t>
            </w:r>
          </w:p>
        </w:tc>
      </w:tr>
    </w:tbl>
    <w:p w:rsidR="005E6A14" w:rsidRPr="00E47A15" w:rsidRDefault="005E6A14" w:rsidP="005E6A14">
      <w:pPr>
        <w:autoSpaceDE w:val="0"/>
        <w:autoSpaceDN w:val="0"/>
        <w:adjustRightInd w:val="0"/>
        <w:spacing w:after="0"/>
        <w:ind w:right="424" w:firstLine="540"/>
        <w:jc w:val="both"/>
        <w:rPr>
          <w:sz w:val="28"/>
          <w:szCs w:val="28"/>
        </w:rPr>
      </w:pPr>
    </w:p>
    <w:p w:rsidR="005E6A14" w:rsidRPr="009F5813" w:rsidRDefault="005E6A14" w:rsidP="005E6A14">
      <w:pPr>
        <w:autoSpaceDE w:val="0"/>
        <w:autoSpaceDN w:val="0"/>
        <w:adjustRightInd w:val="0"/>
        <w:spacing w:after="0"/>
        <w:ind w:right="-1" w:firstLine="851"/>
        <w:jc w:val="both"/>
        <w:rPr>
          <w:bCs/>
          <w:iCs/>
          <w:sz w:val="28"/>
          <w:szCs w:val="28"/>
        </w:rPr>
      </w:pPr>
      <w:r w:rsidRPr="009F5813">
        <w:rPr>
          <w:sz w:val="28"/>
          <w:szCs w:val="28"/>
        </w:rPr>
        <w:t>Для достижения целей программы и запланированных показателей были реализованы:</w:t>
      </w:r>
    </w:p>
    <w:p w:rsidR="005E6A14" w:rsidRPr="009F5813" w:rsidRDefault="005E6A14" w:rsidP="005E6A14">
      <w:pPr>
        <w:widowControl w:val="0"/>
        <w:autoSpaceDE w:val="0"/>
        <w:autoSpaceDN w:val="0"/>
        <w:adjustRightInd w:val="0"/>
        <w:spacing w:after="0"/>
        <w:ind w:right="-1" w:firstLine="851"/>
        <w:jc w:val="both"/>
        <w:rPr>
          <w:bCs/>
          <w:iCs/>
          <w:sz w:val="28"/>
          <w:szCs w:val="28"/>
        </w:rPr>
      </w:pPr>
      <w:r w:rsidRPr="009F5813">
        <w:rPr>
          <w:sz w:val="28"/>
          <w:szCs w:val="28"/>
        </w:rPr>
        <w:t xml:space="preserve">Подпрограмма </w:t>
      </w:r>
      <w:r w:rsidRPr="009F5813">
        <w:rPr>
          <w:sz w:val="28"/>
          <w:szCs w:val="28"/>
          <w:lang w:val="en-US"/>
        </w:rPr>
        <w:t>I</w:t>
      </w:r>
      <w:r w:rsidRPr="009F5813">
        <w:rPr>
          <w:bCs/>
          <w:iCs/>
          <w:sz w:val="28"/>
          <w:szCs w:val="28"/>
        </w:rPr>
        <w:t xml:space="preserve"> «Развитие субъектов малого и среднего предпринимательства на территории города </w:t>
      </w:r>
      <w:r w:rsidRPr="009F5813">
        <w:rPr>
          <w:sz w:val="28"/>
          <w:szCs w:val="28"/>
        </w:rPr>
        <w:t>Ханты-Мансийска»</w:t>
      </w:r>
    </w:p>
    <w:p w:rsidR="005E6A14" w:rsidRPr="009F5813" w:rsidRDefault="005E6A14" w:rsidP="005E6A14">
      <w:pPr>
        <w:widowControl w:val="0"/>
        <w:spacing w:after="0"/>
        <w:ind w:right="-1" w:firstLine="851"/>
        <w:jc w:val="both"/>
        <w:rPr>
          <w:sz w:val="28"/>
          <w:szCs w:val="28"/>
        </w:rPr>
      </w:pPr>
      <w:r w:rsidRPr="009F5813">
        <w:rPr>
          <w:sz w:val="28"/>
          <w:szCs w:val="28"/>
        </w:rPr>
        <w:t xml:space="preserve">В 2021 году на реализацию мероприятий Подпрограммы предусмотрено 16 084,2 тыс. рублей, кассовое исполнение составило 100%, в том числе: 4 138,3 тыс. рублей – средства бюджета автономного округа, 11 945,9 тыс. рублей – средства городского бюджета, в том числе по основным мероприятиям: </w:t>
      </w:r>
    </w:p>
    <w:p w:rsidR="005E6A14" w:rsidRPr="009F5813" w:rsidRDefault="005E6A14" w:rsidP="005E6A14">
      <w:pPr>
        <w:tabs>
          <w:tab w:val="left" w:pos="993"/>
        </w:tabs>
        <w:spacing w:after="0"/>
        <w:ind w:right="-1" w:firstLine="851"/>
        <w:jc w:val="both"/>
        <w:rPr>
          <w:sz w:val="28"/>
          <w:szCs w:val="28"/>
        </w:rPr>
      </w:pPr>
      <w:r w:rsidRPr="009F5813">
        <w:rPr>
          <w:sz w:val="28"/>
          <w:szCs w:val="28"/>
        </w:rPr>
        <w:tab/>
        <w:t>«Создание условий для развития субъектов малого и среднего предпринимательства»</w:t>
      </w:r>
      <w:r w:rsidRPr="009F5813">
        <w:rPr>
          <w:bCs/>
          <w:sz w:val="28"/>
          <w:szCs w:val="28"/>
        </w:rPr>
        <w:t xml:space="preserve"> исполнение по мероприятию составило 1 000,0 тыс. рублей </w:t>
      </w:r>
      <w:r w:rsidRPr="009F5813">
        <w:rPr>
          <w:sz w:val="28"/>
          <w:szCs w:val="28"/>
        </w:rPr>
        <w:t xml:space="preserve">или 100% от годового объема, средства городского бюджета. </w:t>
      </w:r>
    </w:p>
    <w:p w:rsidR="005E6A14" w:rsidRPr="009F5813" w:rsidRDefault="005E6A14" w:rsidP="005E6A14">
      <w:pPr>
        <w:tabs>
          <w:tab w:val="left" w:pos="993"/>
        </w:tabs>
        <w:spacing w:after="0"/>
        <w:ind w:firstLine="851"/>
        <w:jc w:val="both"/>
        <w:rPr>
          <w:sz w:val="28"/>
          <w:szCs w:val="28"/>
        </w:rPr>
      </w:pPr>
      <w:r w:rsidRPr="009F5813">
        <w:rPr>
          <w:sz w:val="28"/>
          <w:szCs w:val="28"/>
        </w:rPr>
        <w:t xml:space="preserve">По данным Единого реестра субъектов малого и среднего предпринимательства, на 1 января 2022 года на территории города Ханты-Мансийска насчитывается 3 749 субъектов малого и среднего предпринимательства, в том числе 1 333 малых и средних предприятия (2020 год – 1 383 ед.), 2 416 индивидуальных предпринимателей (2020 год – 2 323 чел.). </w:t>
      </w:r>
    </w:p>
    <w:p w:rsidR="005E6A14" w:rsidRPr="009F5813" w:rsidRDefault="005E6A14" w:rsidP="005E6A14">
      <w:pPr>
        <w:tabs>
          <w:tab w:val="left" w:pos="993"/>
        </w:tabs>
        <w:spacing w:after="0"/>
        <w:ind w:firstLine="851"/>
        <w:jc w:val="both"/>
        <w:rPr>
          <w:sz w:val="28"/>
          <w:szCs w:val="28"/>
        </w:rPr>
      </w:pPr>
      <w:r w:rsidRPr="009F5813">
        <w:rPr>
          <w:sz w:val="28"/>
          <w:szCs w:val="28"/>
        </w:rPr>
        <w:t>По данным Федеральной налоговой службы, число самозанятых по сравнению с 2020 выросло в 2,5 раза и составляет 2 419 граждан.</w:t>
      </w:r>
    </w:p>
    <w:p w:rsidR="005E6A14" w:rsidRPr="009F5813" w:rsidRDefault="005E6A14" w:rsidP="005E6A14">
      <w:pPr>
        <w:spacing w:after="0"/>
        <w:ind w:firstLine="851"/>
        <w:jc w:val="both"/>
        <w:rPr>
          <w:sz w:val="28"/>
          <w:szCs w:val="28"/>
        </w:rPr>
      </w:pPr>
      <w:r w:rsidRPr="009F5813">
        <w:rPr>
          <w:sz w:val="28"/>
          <w:szCs w:val="28"/>
        </w:rPr>
        <w:t>В рамках обеспечения эффективного взаимодействия Администрации города Ханты-Мансийска и субъектов предпринимательства, а также подготовки предложений по совершенствованию деловой среды, обеспечивающих условия экономического роста, социально-экономического прогресса, повышения инвестиционной и инновационной привлекательности города продолжает деятельность Координационный совет по развитию малого и среднего предпринимательства при Администрации города Ханты-Мансийска.</w:t>
      </w:r>
    </w:p>
    <w:p w:rsidR="005E6A14" w:rsidRPr="009F5813" w:rsidRDefault="005E6A14" w:rsidP="005E6A14">
      <w:pPr>
        <w:spacing w:after="0"/>
        <w:ind w:firstLine="851"/>
        <w:jc w:val="both"/>
        <w:rPr>
          <w:sz w:val="28"/>
          <w:szCs w:val="28"/>
        </w:rPr>
      </w:pPr>
      <w:r w:rsidRPr="009F5813">
        <w:rPr>
          <w:sz w:val="28"/>
          <w:szCs w:val="28"/>
        </w:rPr>
        <w:t xml:space="preserve">Совместно с членами Совета организован городской конкурс «Лучший предприниматель года - 2021». Победителей конкурса определили жители города посредством голосования на Официальном информационном портале органов местного самоуправления. 15 предпринимателей, набравших наибольшее количество голосов, награждены статуэтками в виде стерха и ценными призами. </w:t>
      </w:r>
    </w:p>
    <w:p w:rsidR="005E6A14" w:rsidRPr="009F5813" w:rsidRDefault="005E6A14" w:rsidP="005E6A14">
      <w:pPr>
        <w:spacing w:after="0"/>
        <w:ind w:firstLine="851"/>
        <w:jc w:val="both"/>
        <w:rPr>
          <w:sz w:val="28"/>
          <w:szCs w:val="28"/>
        </w:rPr>
      </w:pPr>
      <w:r w:rsidRPr="009F5813">
        <w:rPr>
          <w:sz w:val="28"/>
          <w:szCs w:val="28"/>
        </w:rPr>
        <w:t>С целью формирования положительного образа предпринимательства среди населения, а также вовлечения различных категорий граждан, включая самозанятых, в сектор малого и среднего предпринимательства, во взаимодействии с диалоговой площадкой объединения усилий бизнеса, науки, власти и гражданского общества «Точка кипения», Торгово-промышленной палатой Ханты-Мансийского автономного округа – Югры проведено 13 образовательных мероприятий (2 круглых стола, 8 семинаров, 2 онлайн встречи, 1 Конкурс) с участием руководителей и представителей контрольно-надзорных органов, инфраструктуры поддержки предпринимательства, банковской сферы. Учитывая эпидемиологическую обстановку, все мероприятия проведены в онлайн-формате, в них приняло участие более 1000 представителей предпринимательского сообщества.</w:t>
      </w:r>
    </w:p>
    <w:p w:rsidR="005E6A14" w:rsidRPr="009F5813" w:rsidRDefault="005E6A14" w:rsidP="005E6A14">
      <w:pPr>
        <w:tabs>
          <w:tab w:val="left" w:pos="851"/>
        </w:tabs>
        <w:spacing w:after="0"/>
        <w:ind w:right="-1" w:firstLine="851"/>
        <w:jc w:val="both"/>
        <w:rPr>
          <w:sz w:val="28"/>
          <w:szCs w:val="28"/>
        </w:rPr>
      </w:pPr>
      <w:r w:rsidRPr="009F5813">
        <w:rPr>
          <w:sz w:val="28"/>
          <w:szCs w:val="28"/>
        </w:rPr>
        <w:tab/>
        <w:t>«Финансовая поддержка субъектов малого и среднего предпринимательства»</w:t>
      </w:r>
      <w:r w:rsidRPr="009F5813">
        <w:rPr>
          <w:bCs/>
          <w:sz w:val="28"/>
          <w:szCs w:val="28"/>
        </w:rPr>
        <w:t xml:space="preserve"> при плане 15 084,2 тыс. рублей, кассовое исполнение составило </w:t>
      </w:r>
      <w:r w:rsidRPr="009F5813">
        <w:rPr>
          <w:sz w:val="28"/>
          <w:szCs w:val="28"/>
        </w:rPr>
        <w:t>100% от годового объема, в том числе: 4 138,3 тыс. рублей – субсидии бюджета автономного округа; 10 945,9 тыс. рублей средства городского бюджета. Из них на реализацию мероприятий региональных проектов «Создание условий для легкого старта и комфортного ведения бизнеса» и «Акселерация субъектов малого и среднего предпринимательства» входящих в состав национального проекта «Малое и среднее предпринимательство и поддержка индивидуальной предпринимательской инициативы» направлены средства в размере 4 598,1 тыс. рублей, в том числе средства бюджета автономного округа 4 138,3 тыс. рублей, средства бюджета города 459,8 тыс. рублей.</w:t>
      </w:r>
    </w:p>
    <w:p w:rsidR="005E6A14" w:rsidRPr="009F5813" w:rsidRDefault="005E6A14" w:rsidP="005E6A14">
      <w:pPr>
        <w:tabs>
          <w:tab w:val="left" w:pos="851"/>
        </w:tabs>
        <w:spacing w:after="0"/>
        <w:ind w:right="-1" w:firstLine="851"/>
        <w:jc w:val="both"/>
        <w:rPr>
          <w:sz w:val="28"/>
          <w:szCs w:val="28"/>
        </w:rPr>
      </w:pPr>
      <w:r w:rsidRPr="009F5813">
        <w:rPr>
          <w:sz w:val="28"/>
          <w:szCs w:val="28"/>
        </w:rPr>
        <w:tab/>
        <w:t>Средства направлены на оказание финансовой поддержки в форме субсидий субъектам малого и среднего предпринимательства, осуществляющим социально значимые виды деятельности, утвержденные муниципальным правовым актом города Ханты-Мансийска, деятельность в социальной сфере и предоставление финансовой поддержки субъектам малого и среднего предпринимательства в условиях режима повышенной готовности.</w:t>
      </w:r>
    </w:p>
    <w:p w:rsidR="005E6A14" w:rsidRPr="009F5813" w:rsidRDefault="005E6A14" w:rsidP="005E6A14">
      <w:pPr>
        <w:spacing w:after="0"/>
        <w:ind w:right="-1" w:firstLine="851"/>
        <w:jc w:val="both"/>
        <w:rPr>
          <w:sz w:val="28"/>
          <w:szCs w:val="28"/>
        </w:rPr>
      </w:pPr>
      <w:r w:rsidRPr="009F5813">
        <w:rPr>
          <w:sz w:val="28"/>
          <w:szCs w:val="28"/>
        </w:rPr>
        <w:t xml:space="preserve">В 2021 году на оказание финансовой поддержки в форме субсидий заключено 65 договоров с субъектами малого и среднего предпринимательства (в 2020 году – 57 договоров). </w:t>
      </w:r>
    </w:p>
    <w:p w:rsidR="005E6A14" w:rsidRPr="009F5813" w:rsidRDefault="005E6A14" w:rsidP="005E6A14">
      <w:pPr>
        <w:spacing w:after="0"/>
        <w:ind w:right="-1" w:firstLine="851"/>
        <w:jc w:val="both"/>
        <w:rPr>
          <w:sz w:val="28"/>
          <w:szCs w:val="28"/>
        </w:rPr>
      </w:pPr>
      <w:r w:rsidRPr="009F5813">
        <w:rPr>
          <w:sz w:val="28"/>
          <w:szCs w:val="28"/>
        </w:rPr>
        <w:t>В отчетном году сохранены все меры поддержки и объемы финансирования, связанные с режимом повышенной готовности. Субъектами малого и среднего бизнеса в условиях пандемии открыто 59 новых объектов предпринимательской деятельности, создано 295 рабочих мест.</w:t>
      </w:r>
    </w:p>
    <w:p w:rsidR="005E6A14" w:rsidRPr="009F5813" w:rsidRDefault="005E6A14" w:rsidP="005E6A14">
      <w:pPr>
        <w:spacing w:after="0"/>
        <w:ind w:firstLine="851"/>
        <w:jc w:val="both"/>
        <w:rPr>
          <w:sz w:val="28"/>
          <w:szCs w:val="28"/>
        </w:rPr>
      </w:pPr>
      <w:r w:rsidRPr="009F5813">
        <w:rPr>
          <w:sz w:val="28"/>
          <w:szCs w:val="28"/>
        </w:rPr>
        <w:t>Практика города Ханты-Мансийска «Поддержка субъектов малого и среднего предпринимательства в период режима повышенной готовности» в 2021 году заняла первое место в региональном этапе Всероссийского конкурса «Лучшая муниципальная практика» в номинации «Муниципальная экономическая политика и управление муниципальными финансами», а также отмечена Благодарственным письмом Министра экономического развития Российской Федерации М.Г. Решетникова.</w:t>
      </w:r>
    </w:p>
    <w:p w:rsidR="005E6A14" w:rsidRPr="009F5813" w:rsidRDefault="005E6A14" w:rsidP="005E6A14">
      <w:pPr>
        <w:spacing w:after="0"/>
        <w:ind w:right="-1" w:firstLine="851"/>
        <w:jc w:val="both"/>
        <w:rPr>
          <w:sz w:val="28"/>
          <w:szCs w:val="28"/>
        </w:rPr>
      </w:pPr>
      <w:r w:rsidRPr="009F5813">
        <w:rPr>
          <w:sz w:val="28"/>
          <w:szCs w:val="28"/>
        </w:rPr>
        <w:t xml:space="preserve">Подпрограмма </w:t>
      </w:r>
      <w:r w:rsidRPr="009F5813">
        <w:rPr>
          <w:sz w:val="28"/>
          <w:szCs w:val="28"/>
          <w:lang w:val="en-US"/>
        </w:rPr>
        <w:t>II</w:t>
      </w:r>
      <w:r w:rsidRPr="009F5813">
        <w:rPr>
          <w:sz w:val="28"/>
          <w:szCs w:val="28"/>
        </w:rPr>
        <w:t xml:space="preserve"> «Развитие сельскохозяйственного производства и обеспечение продовольственной безопасности города Ханты-Мансийска»</w:t>
      </w:r>
    </w:p>
    <w:p w:rsidR="005E6A14" w:rsidRPr="009F5813" w:rsidRDefault="005E6A14" w:rsidP="005E6A14">
      <w:pPr>
        <w:widowControl w:val="0"/>
        <w:tabs>
          <w:tab w:val="left" w:pos="1418"/>
        </w:tabs>
        <w:spacing w:after="0"/>
        <w:ind w:right="-1" w:firstLine="851"/>
        <w:jc w:val="both"/>
        <w:rPr>
          <w:sz w:val="28"/>
          <w:szCs w:val="28"/>
        </w:rPr>
      </w:pPr>
      <w:r w:rsidRPr="009F5813">
        <w:rPr>
          <w:sz w:val="28"/>
          <w:szCs w:val="28"/>
        </w:rPr>
        <w:t xml:space="preserve">В 2021 году на реализацию мероприятий Подпрограммы предусмотрено 31 795,4 тыс. рублей, кассовое исполнение составило 31 705,4 тыс. рублей или 99,7%, в том числе: 1 258,1 тыс. рублей – средства бюджета автономного округа, 30 447,3 тыс. рублей – средства городского бюджета в том числе: </w:t>
      </w:r>
    </w:p>
    <w:p w:rsidR="005E6A14" w:rsidRPr="009F5813" w:rsidRDefault="005E6A14" w:rsidP="005E6A14">
      <w:pPr>
        <w:tabs>
          <w:tab w:val="left" w:pos="0"/>
          <w:tab w:val="left" w:pos="284"/>
          <w:tab w:val="left" w:pos="851"/>
        </w:tabs>
        <w:spacing w:after="0"/>
        <w:ind w:right="-1" w:firstLine="851"/>
        <w:jc w:val="both"/>
        <w:rPr>
          <w:sz w:val="28"/>
          <w:szCs w:val="28"/>
        </w:rPr>
      </w:pPr>
      <w:r w:rsidRPr="009F5813">
        <w:rPr>
          <w:sz w:val="28"/>
          <w:szCs w:val="28"/>
        </w:rPr>
        <w:tab/>
      </w:r>
      <w:r w:rsidRPr="009F5813">
        <w:rPr>
          <w:sz w:val="28"/>
          <w:szCs w:val="28"/>
        </w:rPr>
        <w:tab/>
        <w:t>По основному мероприятию «Развитие рыбохозяйственного комплекса».</w:t>
      </w:r>
    </w:p>
    <w:p w:rsidR="005E6A14" w:rsidRPr="009F5813" w:rsidRDefault="005E6A14" w:rsidP="005E6A14">
      <w:pPr>
        <w:tabs>
          <w:tab w:val="left" w:pos="284"/>
          <w:tab w:val="left" w:pos="426"/>
          <w:tab w:val="left" w:pos="993"/>
          <w:tab w:val="left" w:pos="1134"/>
        </w:tabs>
        <w:spacing w:after="0"/>
        <w:ind w:right="-1" w:firstLine="851"/>
        <w:contextualSpacing/>
        <w:jc w:val="both"/>
        <w:rPr>
          <w:sz w:val="28"/>
          <w:szCs w:val="28"/>
        </w:rPr>
      </w:pPr>
      <w:r w:rsidRPr="009F5813">
        <w:rPr>
          <w:sz w:val="28"/>
          <w:szCs w:val="28"/>
        </w:rPr>
        <w:t>При плане 22 319,3 тыс. рублей исполнение по мероприятию составило 100% от плана на год – средства городского бюджета.</w:t>
      </w:r>
    </w:p>
    <w:p w:rsidR="005E6A14" w:rsidRPr="009F5813" w:rsidRDefault="005E6A14" w:rsidP="005E6A14">
      <w:pPr>
        <w:spacing w:after="0"/>
        <w:ind w:right="-1" w:firstLine="851"/>
        <w:contextualSpacing/>
        <w:jc w:val="both"/>
        <w:rPr>
          <w:sz w:val="28"/>
          <w:szCs w:val="28"/>
        </w:rPr>
      </w:pPr>
      <w:r w:rsidRPr="009F5813">
        <w:rPr>
          <w:sz w:val="28"/>
          <w:szCs w:val="28"/>
        </w:rPr>
        <w:t xml:space="preserve">В рамках мероприятия предоставлены субсидии в сумме 22 319,3 тыс. рублей, на возмещение части затрат, связанных с повышением эффективности использования и развития ресурсного потенциала рыбохозяйственного комплекса города Ханты-Мансийска, по следующим предприятиям:  </w:t>
      </w:r>
    </w:p>
    <w:p w:rsidR="005E6A14" w:rsidRPr="009F5813" w:rsidRDefault="005E6A14" w:rsidP="005E6A14">
      <w:pPr>
        <w:tabs>
          <w:tab w:val="left" w:pos="0"/>
          <w:tab w:val="left" w:pos="851"/>
          <w:tab w:val="left" w:pos="1276"/>
        </w:tabs>
        <w:spacing w:after="0"/>
        <w:ind w:right="-1" w:firstLine="851"/>
        <w:jc w:val="both"/>
        <w:rPr>
          <w:sz w:val="28"/>
          <w:szCs w:val="28"/>
        </w:rPr>
      </w:pPr>
      <w:r w:rsidRPr="009F5813">
        <w:rPr>
          <w:sz w:val="28"/>
          <w:szCs w:val="28"/>
        </w:rPr>
        <w:t>АО «Рыбокомбинат «Ханты-Мансийский»;</w:t>
      </w:r>
    </w:p>
    <w:p w:rsidR="005E6A14" w:rsidRPr="009F5813" w:rsidRDefault="005E6A14" w:rsidP="005E6A14">
      <w:pPr>
        <w:tabs>
          <w:tab w:val="left" w:pos="0"/>
          <w:tab w:val="left" w:pos="851"/>
          <w:tab w:val="left" w:pos="1276"/>
        </w:tabs>
        <w:spacing w:after="0"/>
        <w:ind w:right="-1" w:firstLine="851"/>
        <w:jc w:val="both"/>
        <w:rPr>
          <w:sz w:val="28"/>
          <w:szCs w:val="28"/>
        </w:rPr>
      </w:pPr>
      <w:r w:rsidRPr="009F5813">
        <w:rPr>
          <w:sz w:val="28"/>
          <w:szCs w:val="28"/>
        </w:rPr>
        <w:t>ООО Национальная компания «Ягурь-Ях»;</w:t>
      </w:r>
    </w:p>
    <w:p w:rsidR="005E6A14" w:rsidRPr="009F5813" w:rsidRDefault="005E6A14" w:rsidP="005E6A14">
      <w:pPr>
        <w:spacing w:after="0"/>
        <w:ind w:firstLine="851"/>
        <w:jc w:val="both"/>
        <w:rPr>
          <w:sz w:val="28"/>
          <w:szCs w:val="28"/>
        </w:rPr>
      </w:pPr>
      <w:r w:rsidRPr="009F5813">
        <w:rPr>
          <w:sz w:val="28"/>
          <w:szCs w:val="28"/>
        </w:rPr>
        <w:t>Увеличение финансирования мероприятия муниципальной программы в 2021 году по сравнению с 2020 связано с расширением мер финансовой поддержки, в том числе в условиях режима повышенной готовности.</w:t>
      </w:r>
    </w:p>
    <w:p w:rsidR="005E6A14" w:rsidRPr="009F5813" w:rsidRDefault="005E6A14" w:rsidP="005E6A14">
      <w:pPr>
        <w:shd w:val="clear" w:color="auto" w:fill="FFFFFF"/>
        <w:tabs>
          <w:tab w:val="left" w:pos="851"/>
        </w:tabs>
        <w:spacing w:after="0"/>
        <w:ind w:right="-1" w:firstLine="851"/>
        <w:jc w:val="both"/>
        <w:rPr>
          <w:sz w:val="28"/>
          <w:szCs w:val="28"/>
        </w:rPr>
      </w:pPr>
      <w:r w:rsidRPr="009F5813">
        <w:rPr>
          <w:sz w:val="28"/>
          <w:szCs w:val="28"/>
        </w:rPr>
        <w:tab/>
        <w:t>По основному мероприятию «Развитие системы заготовки и переработки дикоросов»</w:t>
      </w:r>
    </w:p>
    <w:p w:rsidR="005E6A14" w:rsidRPr="009F5813" w:rsidRDefault="005E6A14" w:rsidP="005E6A14">
      <w:pPr>
        <w:shd w:val="clear" w:color="auto" w:fill="FFFFFF"/>
        <w:spacing w:after="0"/>
        <w:ind w:firstLine="851"/>
        <w:jc w:val="both"/>
        <w:rPr>
          <w:sz w:val="28"/>
          <w:szCs w:val="28"/>
        </w:rPr>
      </w:pPr>
      <w:r w:rsidRPr="009F5813">
        <w:rPr>
          <w:sz w:val="28"/>
          <w:szCs w:val="28"/>
        </w:rPr>
        <w:t>Средства предусмотрены из городского бюджета в размере 8 218,0 тыс. рублей кассовое исполнение составило 8 128,0 тыс. рублей или 98,9% от плана на год.</w:t>
      </w:r>
    </w:p>
    <w:p w:rsidR="005E6A14" w:rsidRPr="009F5813" w:rsidRDefault="005E6A14" w:rsidP="005E6A14">
      <w:pPr>
        <w:tabs>
          <w:tab w:val="left" w:pos="284"/>
          <w:tab w:val="left" w:pos="426"/>
          <w:tab w:val="left" w:pos="993"/>
          <w:tab w:val="left" w:pos="1134"/>
        </w:tabs>
        <w:spacing w:after="0"/>
        <w:ind w:right="-1" w:firstLine="851"/>
        <w:contextualSpacing/>
        <w:jc w:val="both"/>
        <w:rPr>
          <w:sz w:val="28"/>
          <w:szCs w:val="28"/>
        </w:rPr>
      </w:pPr>
      <w:r w:rsidRPr="009F5813">
        <w:rPr>
          <w:sz w:val="28"/>
          <w:szCs w:val="28"/>
        </w:rPr>
        <w:t xml:space="preserve">Предоставлены бюджетные инвестиции в уставной капитал акционерного общества «Рыбокомбинат Ханты-Мансийский» на объект капитального строительства «Цех по переработке дикоросов города Ханты-Мансийска, объездная дорога, район нефтебазы» (реконструкция). </w:t>
      </w:r>
    </w:p>
    <w:p w:rsidR="005E6A14" w:rsidRPr="009F5813" w:rsidRDefault="005E6A14" w:rsidP="005E6A14">
      <w:pPr>
        <w:tabs>
          <w:tab w:val="left" w:pos="851"/>
        </w:tabs>
        <w:spacing w:after="0"/>
        <w:ind w:right="-1" w:firstLine="851"/>
        <w:jc w:val="both"/>
        <w:rPr>
          <w:sz w:val="28"/>
          <w:szCs w:val="28"/>
        </w:rPr>
      </w:pPr>
      <w:r w:rsidRPr="009F5813">
        <w:rPr>
          <w:sz w:val="28"/>
          <w:szCs w:val="28"/>
        </w:rPr>
        <w:tab/>
        <w:t>По основному мероприятию «Обеспечение стабильной благополучной эпизоотической обстановки и защита населения от болезней, общих для человека и животных»</w:t>
      </w:r>
    </w:p>
    <w:p w:rsidR="005E6A14" w:rsidRPr="009F5813" w:rsidRDefault="005E6A14" w:rsidP="005E6A14">
      <w:pPr>
        <w:tabs>
          <w:tab w:val="left" w:pos="426"/>
          <w:tab w:val="left" w:pos="851"/>
        </w:tabs>
        <w:spacing w:after="0"/>
        <w:ind w:right="-1" w:firstLine="851"/>
        <w:jc w:val="both"/>
        <w:rPr>
          <w:sz w:val="28"/>
          <w:szCs w:val="28"/>
        </w:rPr>
      </w:pPr>
      <w:r w:rsidRPr="009F5813">
        <w:rPr>
          <w:sz w:val="28"/>
          <w:szCs w:val="28"/>
        </w:rPr>
        <w:t>На реализацию мероприятия направлены средства бюджета автономного округа в размере 1 258,1 тыс. рублей исполнение составило 100% от плана на год.</w:t>
      </w:r>
    </w:p>
    <w:p w:rsidR="005E6A14" w:rsidRPr="009F5813" w:rsidRDefault="005E6A14" w:rsidP="005E6A14">
      <w:pPr>
        <w:tabs>
          <w:tab w:val="left" w:pos="426"/>
          <w:tab w:val="left" w:pos="851"/>
        </w:tabs>
        <w:spacing w:after="0"/>
        <w:ind w:right="-1" w:firstLine="851"/>
        <w:jc w:val="both"/>
        <w:rPr>
          <w:sz w:val="28"/>
          <w:szCs w:val="28"/>
        </w:rPr>
      </w:pPr>
      <w:r w:rsidRPr="009F5813">
        <w:rPr>
          <w:sz w:val="28"/>
          <w:szCs w:val="28"/>
        </w:rPr>
        <w:t>ИП Матвеевым Александром Николаевичем осуществляется отлов, транспортировка до места содержания, вакцинация, стерилизация, содержание отловленных животных до момента их полного выздоровления.</w:t>
      </w:r>
    </w:p>
    <w:p w:rsidR="005E6A14" w:rsidRPr="009F5813" w:rsidRDefault="005E6A14" w:rsidP="005E6A14">
      <w:pPr>
        <w:tabs>
          <w:tab w:val="left" w:pos="426"/>
          <w:tab w:val="left" w:pos="851"/>
        </w:tabs>
        <w:spacing w:after="0"/>
        <w:ind w:right="-1" w:firstLine="851"/>
        <w:jc w:val="both"/>
        <w:rPr>
          <w:sz w:val="28"/>
          <w:szCs w:val="28"/>
        </w:rPr>
      </w:pPr>
      <w:r w:rsidRPr="009F5813">
        <w:rPr>
          <w:sz w:val="28"/>
          <w:szCs w:val="28"/>
        </w:rPr>
        <w:t xml:space="preserve">Отлов бродячих животных осуществляется в целях обеспечения стабильной, благополучной эпизоотической обстановки в городе Ханты-Мансийске и защиты населения от болезней общих для человека и животных. За 12 месяцев 2021 года отловлено 192 животных. </w:t>
      </w:r>
    </w:p>
    <w:p w:rsidR="005E6A14" w:rsidRPr="009F5813" w:rsidRDefault="005E6A14" w:rsidP="005E6A14">
      <w:pPr>
        <w:spacing w:after="0"/>
        <w:ind w:right="-1" w:firstLine="851"/>
        <w:jc w:val="both"/>
        <w:rPr>
          <w:sz w:val="28"/>
          <w:szCs w:val="28"/>
        </w:rPr>
      </w:pPr>
      <w:r w:rsidRPr="009F5813">
        <w:rPr>
          <w:sz w:val="28"/>
          <w:szCs w:val="28"/>
        </w:rPr>
        <w:t xml:space="preserve">Подпрограмма </w:t>
      </w:r>
      <w:r w:rsidRPr="009F5813">
        <w:rPr>
          <w:sz w:val="28"/>
          <w:szCs w:val="28"/>
          <w:lang w:val="en-US"/>
        </w:rPr>
        <w:t>III</w:t>
      </w:r>
      <w:r w:rsidRPr="009F5813">
        <w:rPr>
          <w:sz w:val="28"/>
          <w:szCs w:val="28"/>
        </w:rPr>
        <w:t xml:space="preserve"> «Развитие инвестиционной деятельности в городе Ханты-Мансийске» </w:t>
      </w:r>
    </w:p>
    <w:p w:rsidR="005E6A14" w:rsidRPr="009F5813" w:rsidRDefault="005E6A14" w:rsidP="005E6A14">
      <w:pPr>
        <w:spacing w:after="0"/>
        <w:ind w:firstLine="851"/>
        <w:jc w:val="both"/>
        <w:rPr>
          <w:rFonts w:eastAsia="Calibri"/>
          <w:sz w:val="28"/>
          <w:szCs w:val="28"/>
        </w:rPr>
      </w:pPr>
      <w:r w:rsidRPr="009F5813">
        <w:rPr>
          <w:rFonts w:eastAsia="Calibri"/>
          <w:sz w:val="28"/>
          <w:szCs w:val="28"/>
        </w:rPr>
        <w:t>Улучшение делового климата, развитие малого и среднего предпринимательства, повышение инвестиционной привлекательности - одни из важнейших стратегических приоритетов экономического развития города Ханты-Мансийска.</w:t>
      </w:r>
    </w:p>
    <w:p w:rsidR="005E6A14" w:rsidRPr="009F5813" w:rsidRDefault="005E6A14" w:rsidP="005E6A14">
      <w:pPr>
        <w:spacing w:after="0"/>
        <w:ind w:firstLine="851"/>
        <w:jc w:val="both"/>
        <w:rPr>
          <w:rFonts w:eastAsia="Calibri"/>
          <w:sz w:val="28"/>
          <w:szCs w:val="28"/>
        </w:rPr>
      </w:pPr>
      <w:r w:rsidRPr="009F5813">
        <w:rPr>
          <w:rFonts w:eastAsia="Calibri"/>
          <w:sz w:val="28"/>
          <w:szCs w:val="28"/>
        </w:rPr>
        <w:t xml:space="preserve">Город Ханты-Мансийск сохраняет высокие позиции в рейтинге по обеспечению благоприятного инвестиционного климата. </w:t>
      </w:r>
    </w:p>
    <w:p w:rsidR="005E6A14" w:rsidRPr="009F5813" w:rsidRDefault="005E6A14" w:rsidP="005E6A14">
      <w:pPr>
        <w:spacing w:after="0"/>
        <w:ind w:firstLine="851"/>
        <w:jc w:val="both"/>
        <w:rPr>
          <w:sz w:val="28"/>
          <w:szCs w:val="28"/>
        </w:rPr>
      </w:pPr>
      <w:r w:rsidRPr="009F5813">
        <w:rPr>
          <w:sz w:val="28"/>
          <w:szCs w:val="28"/>
        </w:rPr>
        <w:t>Инфраструктурное обеспечение инвестиционных проектов, информационная открытость, поддержка инновационной деятельности, недопущение возникновения административных барьеров при оказании ряда муниципальных услуг, включая разрешительные процедуры в сфере строительства и подключения к инженерным сетям, – важнейшие задачи реализации инвестиционной политики города Ханты-Мансийска.</w:t>
      </w:r>
    </w:p>
    <w:p w:rsidR="005E6A14" w:rsidRPr="009F5813" w:rsidRDefault="005E6A14" w:rsidP="005E6A14">
      <w:pPr>
        <w:autoSpaceDE w:val="0"/>
        <w:autoSpaceDN w:val="0"/>
        <w:spacing w:after="0"/>
        <w:ind w:firstLine="851"/>
        <w:jc w:val="both"/>
        <w:rPr>
          <w:sz w:val="28"/>
          <w:szCs w:val="28"/>
        </w:rPr>
      </w:pPr>
      <w:r w:rsidRPr="009F5813">
        <w:rPr>
          <w:sz w:val="28"/>
          <w:szCs w:val="28"/>
        </w:rPr>
        <w:t>В 2021 году объем инвестиций в основной капитал по крупным и средним предприятиям составил 35 421,0 млн. рублей, или 106% к соответствующему периоду 2020 года (33 413,0 млн. рублей).</w:t>
      </w:r>
    </w:p>
    <w:p w:rsidR="005E6A14" w:rsidRPr="009F5813" w:rsidRDefault="005E6A14" w:rsidP="005E6A14">
      <w:pPr>
        <w:autoSpaceDE w:val="0"/>
        <w:autoSpaceDN w:val="0"/>
        <w:spacing w:after="0"/>
        <w:ind w:firstLine="851"/>
        <w:jc w:val="both"/>
        <w:rPr>
          <w:sz w:val="28"/>
          <w:szCs w:val="28"/>
        </w:rPr>
      </w:pPr>
      <w:r w:rsidRPr="009F5813">
        <w:rPr>
          <w:sz w:val="28"/>
          <w:szCs w:val="28"/>
        </w:rPr>
        <w:t>Основную долю в структуре инвестиций по источникам финансирования занимают собственные средства предприятий – 67,3%, привлеченные средства – 32,7%.</w:t>
      </w:r>
    </w:p>
    <w:p w:rsidR="005E6A14" w:rsidRPr="009F5813" w:rsidRDefault="005E6A14" w:rsidP="005E6A14">
      <w:pPr>
        <w:autoSpaceDE w:val="0"/>
        <w:autoSpaceDN w:val="0"/>
        <w:spacing w:after="0"/>
        <w:ind w:firstLine="851"/>
        <w:jc w:val="both"/>
        <w:rPr>
          <w:sz w:val="28"/>
          <w:szCs w:val="28"/>
        </w:rPr>
      </w:pPr>
      <w:r w:rsidRPr="009F5813">
        <w:rPr>
          <w:sz w:val="28"/>
          <w:szCs w:val="28"/>
        </w:rPr>
        <w:t>Функциональное назначение инвестиций в основной капитал:</w:t>
      </w:r>
    </w:p>
    <w:p w:rsidR="005E6A14" w:rsidRPr="009F5813" w:rsidRDefault="005E6A14" w:rsidP="005E6A14">
      <w:pPr>
        <w:pStyle w:val="af"/>
        <w:autoSpaceDE w:val="0"/>
        <w:autoSpaceDN w:val="0"/>
        <w:spacing w:after="0"/>
        <w:ind w:left="0" w:firstLine="851"/>
        <w:jc w:val="both"/>
        <w:rPr>
          <w:sz w:val="28"/>
          <w:szCs w:val="28"/>
        </w:rPr>
      </w:pPr>
      <w:r w:rsidRPr="009F5813">
        <w:rPr>
          <w:sz w:val="28"/>
          <w:szCs w:val="28"/>
        </w:rPr>
        <w:t>- строительство зданий, помещений, сооружений, расходы на улучшение земель – 68,5%;</w:t>
      </w:r>
    </w:p>
    <w:p w:rsidR="005E6A14" w:rsidRPr="009F5813" w:rsidRDefault="005E6A14" w:rsidP="005E6A14">
      <w:pPr>
        <w:pStyle w:val="af"/>
        <w:autoSpaceDE w:val="0"/>
        <w:autoSpaceDN w:val="0"/>
        <w:spacing w:after="0"/>
        <w:ind w:left="0" w:firstLine="851"/>
        <w:jc w:val="both"/>
        <w:rPr>
          <w:sz w:val="28"/>
          <w:szCs w:val="28"/>
        </w:rPr>
      </w:pPr>
      <w:r w:rsidRPr="009F5813">
        <w:rPr>
          <w:sz w:val="28"/>
          <w:szCs w:val="28"/>
        </w:rPr>
        <w:t>- машины и оборудование, включая хозяйственный инвентарь и другие объекты, – 29,2%;</w:t>
      </w:r>
    </w:p>
    <w:p w:rsidR="005E6A14" w:rsidRPr="009F5813" w:rsidRDefault="005E6A14" w:rsidP="005E6A14">
      <w:pPr>
        <w:pStyle w:val="af"/>
        <w:autoSpaceDE w:val="0"/>
        <w:autoSpaceDN w:val="0"/>
        <w:spacing w:after="0"/>
        <w:ind w:left="709" w:firstLine="851"/>
        <w:jc w:val="both"/>
        <w:rPr>
          <w:sz w:val="28"/>
          <w:szCs w:val="28"/>
        </w:rPr>
      </w:pPr>
      <w:r w:rsidRPr="009F5813">
        <w:rPr>
          <w:sz w:val="28"/>
          <w:szCs w:val="28"/>
        </w:rPr>
        <w:t>- объекты интеллектуальной собственности, прочие инвестиции – 2,3%.</w:t>
      </w:r>
    </w:p>
    <w:p w:rsidR="005E6A14" w:rsidRPr="009F5813" w:rsidRDefault="005E6A14" w:rsidP="005E6A14">
      <w:pPr>
        <w:spacing w:after="0"/>
        <w:ind w:firstLine="851"/>
        <w:jc w:val="both"/>
        <w:rPr>
          <w:rFonts w:eastAsia="Calibri"/>
          <w:sz w:val="28"/>
          <w:szCs w:val="28"/>
        </w:rPr>
      </w:pPr>
      <w:r w:rsidRPr="009F5813">
        <w:rPr>
          <w:rFonts w:eastAsia="Calibri"/>
          <w:sz w:val="28"/>
          <w:szCs w:val="28"/>
        </w:rPr>
        <w:t xml:space="preserve">Для реализации инвестиционных коммерческих проектов в городе развивается территория микрорайонов «Западный» и «Северо-Западный» общей площадью 600 га. </w:t>
      </w:r>
    </w:p>
    <w:p w:rsidR="005E6A14" w:rsidRPr="009F5813" w:rsidRDefault="005E6A14" w:rsidP="005E6A14">
      <w:pPr>
        <w:spacing w:after="0"/>
        <w:ind w:firstLine="851"/>
        <w:jc w:val="both"/>
        <w:rPr>
          <w:sz w:val="28"/>
          <w:szCs w:val="28"/>
        </w:rPr>
      </w:pPr>
      <w:r w:rsidRPr="009F5813">
        <w:rPr>
          <w:sz w:val="28"/>
          <w:szCs w:val="28"/>
        </w:rPr>
        <w:t>В 2021 году введены в эксплуатацию 22 объектов капитального строительства (за исключением объектов индивидуального жилищного строительства) общей инвестиционной емкостью 10,8 млрд. рублей.</w:t>
      </w:r>
    </w:p>
    <w:p w:rsidR="005E6A14" w:rsidRPr="009F5813" w:rsidRDefault="005E6A14" w:rsidP="005E6A14">
      <w:pPr>
        <w:spacing w:after="0"/>
        <w:ind w:firstLine="851"/>
        <w:jc w:val="both"/>
        <w:rPr>
          <w:rFonts w:eastAsia="Calibri"/>
          <w:sz w:val="28"/>
          <w:szCs w:val="28"/>
        </w:rPr>
      </w:pPr>
      <w:r w:rsidRPr="009F5813">
        <w:rPr>
          <w:rFonts w:eastAsia="Calibri"/>
          <w:sz w:val="28"/>
          <w:szCs w:val="28"/>
        </w:rPr>
        <w:t>В процессе реализации инвестиционных проектов создано более 400 рабочих мест.</w:t>
      </w:r>
    </w:p>
    <w:p w:rsidR="005E6A14" w:rsidRPr="009F5813" w:rsidRDefault="005E6A14" w:rsidP="005E6A14">
      <w:pPr>
        <w:spacing w:after="0"/>
        <w:ind w:firstLine="851"/>
        <w:jc w:val="both"/>
        <w:rPr>
          <w:rFonts w:eastAsia="Calibri"/>
          <w:sz w:val="28"/>
          <w:szCs w:val="28"/>
        </w:rPr>
      </w:pPr>
      <w:r w:rsidRPr="009F5813">
        <w:rPr>
          <w:rFonts w:eastAsia="Calibri"/>
          <w:sz w:val="28"/>
          <w:szCs w:val="28"/>
        </w:rPr>
        <w:t>По состоянию на 31 декабря 2021 года в городе за счет средств хозяйствующих субъектов реализуется 53 инвестиционных проекта с общим объемом капитальных вложений более 31,0 млрд. рублей (с учетом проектов жилищного строительства).</w:t>
      </w:r>
    </w:p>
    <w:p w:rsidR="005E6A14" w:rsidRPr="009F5813" w:rsidRDefault="005E6A14" w:rsidP="005E6A14">
      <w:pPr>
        <w:spacing w:after="0"/>
        <w:ind w:firstLine="851"/>
        <w:jc w:val="both"/>
        <w:rPr>
          <w:rFonts w:eastAsia="Calibri"/>
          <w:sz w:val="28"/>
          <w:szCs w:val="28"/>
        </w:rPr>
      </w:pPr>
      <w:r w:rsidRPr="009F5813">
        <w:rPr>
          <w:rFonts w:eastAsia="Calibri"/>
          <w:sz w:val="28"/>
          <w:szCs w:val="28"/>
        </w:rPr>
        <w:t>В рамках реализации масштабных инвестиционных проектов на территории города реализуются мероприятия, направленные на создание социально значимых объектов, дорог и инженерной инфраструктуры. Наиболее масштабные из них:</w:t>
      </w:r>
    </w:p>
    <w:p w:rsidR="005E6A14" w:rsidRPr="009F5813" w:rsidRDefault="005E6A14" w:rsidP="005E6A14">
      <w:pPr>
        <w:spacing w:after="0"/>
        <w:ind w:firstLine="851"/>
        <w:contextualSpacing/>
        <w:jc w:val="both"/>
        <w:rPr>
          <w:rFonts w:eastAsia="Calibri"/>
          <w:sz w:val="28"/>
          <w:szCs w:val="28"/>
        </w:rPr>
      </w:pPr>
      <w:r w:rsidRPr="009F5813">
        <w:rPr>
          <w:rFonts w:eastAsia="Calibri"/>
          <w:sz w:val="28"/>
          <w:szCs w:val="28"/>
        </w:rPr>
        <w:t>- объект образования «Средняя школа на 1056 учащихся в микрорайоне Учхоз города Ханты-Мансийска» (инвестор - ООО «Школа 2020»);</w:t>
      </w:r>
    </w:p>
    <w:p w:rsidR="005E6A14" w:rsidRPr="009F5813" w:rsidRDefault="005E6A14" w:rsidP="005E6A14">
      <w:pPr>
        <w:spacing w:after="0"/>
        <w:ind w:firstLine="851"/>
        <w:contextualSpacing/>
        <w:jc w:val="both"/>
        <w:rPr>
          <w:rFonts w:eastAsia="Calibri"/>
          <w:sz w:val="28"/>
          <w:szCs w:val="28"/>
        </w:rPr>
      </w:pPr>
      <w:r w:rsidRPr="009F5813">
        <w:rPr>
          <w:rFonts w:eastAsia="Calibri"/>
          <w:sz w:val="28"/>
          <w:szCs w:val="28"/>
        </w:rPr>
        <w:t>- объект «Универсальный спортивный комплекс в г. Ханты-Мансийске», микрорайон Иртыш» (инвестор - ООО «АСПЭК»);</w:t>
      </w:r>
    </w:p>
    <w:p w:rsidR="005E6A14" w:rsidRPr="009F5813" w:rsidRDefault="005E6A14" w:rsidP="005E6A14">
      <w:pPr>
        <w:spacing w:after="0"/>
        <w:ind w:firstLine="851"/>
        <w:contextualSpacing/>
        <w:jc w:val="both"/>
        <w:rPr>
          <w:rFonts w:eastAsia="Calibri"/>
          <w:sz w:val="28"/>
          <w:szCs w:val="28"/>
        </w:rPr>
      </w:pPr>
      <w:r w:rsidRPr="009F5813">
        <w:rPr>
          <w:rFonts w:eastAsia="Calibri"/>
          <w:sz w:val="28"/>
          <w:szCs w:val="28"/>
        </w:rPr>
        <w:t>- объект «Центр индустриальной интеграции «Газпромнефть – Технологические партнерства» (инвестор - ООО «Газпромнефть-Хантос»), предполагающего создание 300 высокотехнологичных рабочих мест с привлечением высококвалифицированных специалистов.</w:t>
      </w:r>
    </w:p>
    <w:p w:rsidR="005E6A14" w:rsidRPr="009F5813" w:rsidRDefault="005E6A14" w:rsidP="005E6A14">
      <w:pPr>
        <w:shd w:val="clear" w:color="auto" w:fill="FFFFFF"/>
        <w:spacing w:after="0"/>
        <w:ind w:right="-1" w:firstLine="851"/>
        <w:jc w:val="both"/>
        <w:rPr>
          <w:sz w:val="28"/>
          <w:szCs w:val="28"/>
        </w:rPr>
      </w:pPr>
      <w:r w:rsidRPr="009F5813">
        <w:rPr>
          <w:sz w:val="28"/>
          <w:szCs w:val="28"/>
        </w:rPr>
        <w:t xml:space="preserve">Подпрограмма </w:t>
      </w:r>
      <w:r w:rsidRPr="009F5813">
        <w:rPr>
          <w:sz w:val="28"/>
          <w:szCs w:val="28"/>
          <w:lang w:val="en-US"/>
        </w:rPr>
        <w:t>IV</w:t>
      </w:r>
      <w:r w:rsidRPr="009F5813">
        <w:rPr>
          <w:sz w:val="28"/>
          <w:szCs w:val="28"/>
        </w:rPr>
        <w:t xml:space="preserve"> «Улучшение условий и охраны труда в городе Ханты-Мансийске»</w:t>
      </w:r>
    </w:p>
    <w:p w:rsidR="005E6A14" w:rsidRPr="009F5813" w:rsidRDefault="005E6A14" w:rsidP="005E6A14">
      <w:pPr>
        <w:widowControl w:val="0"/>
        <w:tabs>
          <w:tab w:val="left" w:pos="1418"/>
        </w:tabs>
        <w:spacing w:after="0"/>
        <w:ind w:right="-1" w:firstLine="851"/>
        <w:jc w:val="both"/>
        <w:rPr>
          <w:sz w:val="28"/>
          <w:szCs w:val="28"/>
        </w:rPr>
      </w:pPr>
      <w:r w:rsidRPr="009F5813">
        <w:rPr>
          <w:sz w:val="28"/>
          <w:szCs w:val="28"/>
        </w:rPr>
        <w:t xml:space="preserve">В 2021 году на реализацию мероприятий Подпрограммы предусмотрено 4 255,1 тыс. рублей, кассовое исполнение составило 4 184,1 тыс. рублей или 98,3%, в том числе: 3 821,5 тыс. рублей – средства бюджета автономного округа, 249,6 тыс. рублей – средства федерального бюджета; 113,0 тыс. рублей – средства городского бюджета в том числе: </w:t>
      </w:r>
    </w:p>
    <w:p w:rsidR="005E6A14" w:rsidRPr="009F5813" w:rsidRDefault="005E6A14" w:rsidP="005E6A14">
      <w:pPr>
        <w:spacing w:after="0"/>
        <w:ind w:right="-1" w:firstLine="851"/>
        <w:jc w:val="both"/>
        <w:rPr>
          <w:sz w:val="28"/>
          <w:szCs w:val="28"/>
        </w:rPr>
      </w:pPr>
      <w:r w:rsidRPr="009F5813">
        <w:rPr>
          <w:sz w:val="28"/>
          <w:szCs w:val="28"/>
        </w:rPr>
        <w:t xml:space="preserve">По основному мероприятию «Организация и проведение обучающих мероприятий по вопросам трудовых отношений» </w:t>
      </w:r>
    </w:p>
    <w:p w:rsidR="005E6A14" w:rsidRPr="009F5813" w:rsidRDefault="005E6A14" w:rsidP="005E6A14">
      <w:pPr>
        <w:tabs>
          <w:tab w:val="left" w:pos="284"/>
          <w:tab w:val="left" w:pos="426"/>
          <w:tab w:val="left" w:pos="993"/>
          <w:tab w:val="left" w:pos="1134"/>
        </w:tabs>
        <w:spacing w:after="0"/>
        <w:ind w:right="-1" w:firstLine="851"/>
        <w:contextualSpacing/>
        <w:jc w:val="both"/>
        <w:rPr>
          <w:sz w:val="28"/>
          <w:szCs w:val="28"/>
        </w:rPr>
      </w:pPr>
      <w:r w:rsidRPr="009F5813">
        <w:rPr>
          <w:sz w:val="28"/>
          <w:szCs w:val="28"/>
        </w:rPr>
        <w:t>При плане 143 тыс. рублей, исполнение по мероприятию составило 73,0 тыс. рублей или 51% от плана на год, в том числе 60,0 тыс. рублей – средства бюджета автономного округа, 13,0 тыс. рублей – средства городского бюджета.</w:t>
      </w:r>
    </w:p>
    <w:p w:rsidR="005E6A14" w:rsidRPr="009F5813" w:rsidRDefault="005E6A14" w:rsidP="005E6A14">
      <w:pPr>
        <w:tabs>
          <w:tab w:val="left" w:pos="284"/>
          <w:tab w:val="left" w:pos="426"/>
          <w:tab w:val="left" w:pos="993"/>
          <w:tab w:val="left" w:pos="1134"/>
        </w:tabs>
        <w:spacing w:after="0"/>
        <w:ind w:right="-1" w:firstLine="851"/>
        <w:contextualSpacing/>
        <w:jc w:val="both"/>
        <w:rPr>
          <w:sz w:val="28"/>
          <w:szCs w:val="28"/>
        </w:rPr>
      </w:pPr>
      <w:r w:rsidRPr="009F5813">
        <w:rPr>
          <w:sz w:val="28"/>
          <w:szCs w:val="28"/>
        </w:rPr>
        <w:t>В рамках реализации данного мероприятия для работодателей, сотрудников служб охраны труда, отдела кадров, юристов и всех заинтересованных лиц по вопросам условий и охраны труда организовано и проведено 7 семинаров:</w:t>
      </w:r>
    </w:p>
    <w:p w:rsidR="005E6A14" w:rsidRPr="009F5813" w:rsidRDefault="005E6A14" w:rsidP="005E6A14">
      <w:pPr>
        <w:tabs>
          <w:tab w:val="left" w:pos="993"/>
        </w:tabs>
        <w:spacing w:after="0"/>
        <w:ind w:firstLine="851"/>
        <w:jc w:val="both"/>
        <w:rPr>
          <w:sz w:val="28"/>
          <w:szCs w:val="28"/>
        </w:rPr>
      </w:pPr>
      <w:r w:rsidRPr="009F5813">
        <w:rPr>
          <w:sz w:val="28"/>
          <w:szCs w:val="28"/>
        </w:rPr>
        <w:t>- «Что ждет нас в 2021 году, что ждать от проводимой реформы в сфере охраны труда»;</w:t>
      </w:r>
    </w:p>
    <w:p w:rsidR="005E6A14" w:rsidRPr="009F5813" w:rsidRDefault="005E6A14" w:rsidP="005E6A14">
      <w:pPr>
        <w:tabs>
          <w:tab w:val="left" w:pos="993"/>
        </w:tabs>
        <w:spacing w:after="0"/>
        <w:ind w:firstLine="851"/>
        <w:jc w:val="both"/>
        <w:rPr>
          <w:sz w:val="28"/>
          <w:szCs w:val="28"/>
        </w:rPr>
      </w:pPr>
      <w:r w:rsidRPr="009F5813">
        <w:rPr>
          <w:sz w:val="28"/>
          <w:szCs w:val="28"/>
        </w:rPr>
        <w:t xml:space="preserve">- «Новации Трудового законодательства - 2021»; </w:t>
      </w:r>
    </w:p>
    <w:p w:rsidR="005E6A14" w:rsidRPr="009F5813" w:rsidRDefault="005E6A14" w:rsidP="005E6A14">
      <w:pPr>
        <w:tabs>
          <w:tab w:val="left" w:pos="993"/>
        </w:tabs>
        <w:spacing w:after="0"/>
        <w:ind w:firstLine="851"/>
        <w:jc w:val="both"/>
        <w:rPr>
          <w:sz w:val="28"/>
          <w:szCs w:val="28"/>
        </w:rPr>
      </w:pPr>
      <w:r w:rsidRPr="009F5813">
        <w:rPr>
          <w:sz w:val="28"/>
          <w:szCs w:val="28"/>
        </w:rPr>
        <w:t>- «Новые формы занятости: удаленная, комбинированная и платформенная»;</w:t>
      </w:r>
    </w:p>
    <w:p w:rsidR="005E6A14" w:rsidRPr="009F5813" w:rsidRDefault="005E6A14" w:rsidP="005E6A14">
      <w:pPr>
        <w:tabs>
          <w:tab w:val="left" w:pos="426"/>
        </w:tabs>
        <w:spacing w:after="0"/>
        <w:ind w:firstLine="851"/>
        <w:jc w:val="both"/>
        <w:rPr>
          <w:sz w:val="28"/>
          <w:szCs w:val="28"/>
        </w:rPr>
      </w:pPr>
      <w:r w:rsidRPr="009F5813">
        <w:rPr>
          <w:sz w:val="28"/>
          <w:szCs w:val="28"/>
        </w:rPr>
        <w:t>- «Электронная трудовая книжка. Электронный кадровый документооборот работодателя»;</w:t>
      </w:r>
    </w:p>
    <w:p w:rsidR="005E6A14" w:rsidRPr="009F5813" w:rsidRDefault="005E6A14" w:rsidP="005E6A14">
      <w:pPr>
        <w:spacing w:after="0"/>
        <w:ind w:firstLine="851"/>
        <w:jc w:val="both"/>
        <w:rPr>
          <w:sz w:val="28"/>
          <w:szCs w:val="28"/>
        </w:rPr>
      </w:pPr>
      <w:r w:rsidRPr="009F5813">
        <w:rPr>
          <w:sz w:val="28"/>
          <w:szCs w:val="28"/>
        </w:rPr>
        <w:t>- «С января 2021 года вступили в силу новые правила по охране труда. Что нужно сделать специалисту по охране труда»;</w:t>
      </w:r>
    </w:p>
    <w:p w:rsidR="005E6A14" w:rsidRPr="009F5813" w:rsidRDefault="005E6A14" w:rsidP="005E6A14">
      <w:pPr>
        <w:spacing w:after="0"/>
        <w:ind w:firstLine="851"/>
        <w:jc w:val="both"/>
        <w:rPr>
          <w:sz w:val="28"/>
          <w:szCs w:val="28"/>
        </w:rPr>
      </w:pPr>
      <w:r w:rsidRPr="009F5813">
        <w:rPr>
          <w:sz w:val="28"/>
          <w:szCs w:val="28"/>
        </w:rPr>
        <w:t>- «Специальная оценка условий труда»;</w:t>
      </w:r>
    </w:p>
    <w:p w:rsidR="005E6A14" w:rsidRPr="009F5813" w:rsidRDefault="005E6A14" w:rsidP="005E6A14">
      <w:pPr>
        <w:spacing w:after="0"/>
        <w:ind w:firstLine="851"/>
        <w:jc w:val="both"/>
        <w:rPr>
          <w:sz w:val="28"/>
          <w:szCs w:val="28"/>
        </w:rPr>
      </w:pPr>
      <w:r w:rsidRPr="009F5813">
        <w:rPr>
          <w:sz w:val="28"/>
          <w:szCs w:val="28"/>
        </w:rPr>
        <w:t>- «Несчастный случай на производстве».</w:t>
      </w:r>
    </w:p>
    <w:p w:rsidR="005E6A14" w:rsidRPr="009F5813" w:rsidRDefault="005E6A14" w:rsidP="005E6A14">
      <w:pPr>
        <w:spacing w:after="0"/>
        <w:ind w:firstLine="851"/>
        <w:jc w:val="both"/>
        <w:rPr>
          <w:sz w:val="28"/>
          <w:szCs w:val="28"/>
        </w:rPr>
      </w:pPr>
      <w:r w:rsidRPr="009F5813">
        <w:rPr>
          <w:sz w:val="28"/>
          <w:szCs w:val="28"/>
        </w:rPr>
        <w:t>По вопросам охраны труда для работодателей проведено 3 семинара:</w:t>
      </w:r>
    </w:p>
    <w:p w:rsidR="005E6A14" w:rsidRPr="009F5813" w:rsidRDefault="005E6A14" w:rsidP="005E6A14">
      <w:pPr>
        <w:spacing w:after="0"/>
        <w:ind w:firstLine="851"/>
        <w:jc w:val="both"/>
        <w:rPr>
          <w:sz w:val="28"/>
          <w:szCs w:val="28"/>
        </w:rPr>
      </w:pPr>
      <w:r w:rsidRPr="009F5813">
        <w:rPr>
          <w:sz w:val="28"/>
          <w:szCs w:val="28"/>
        </w:rPr>
        <w:t xml:space="preserve">- «Права и гарантии женщин в трудовом законодательстве. Создание комфортных условий для работников с семейными обязанностями, в том числе женщин, воспитывающих несовершеннолетних детей и детей-инвалидов»; </w:t>
      </w:r>
    </w:p>
    <w:p w:rsidR="005E6A14" w:rsidRPr="009F5813" w:rsidRDefault="005E6A14" w:rsidP="005E6A14">
      <w:pPr>
        <w:spacing w:after="0"/>
        <w:ind w:firstLine="851"/>
        <w:jc w:val="both"/>
        <w:rPr>
          <w:sz w:val="28"/>
          <w:szCs w:val="28"/>
        </w:rPr>
      </w:pPr>
      <w:r w:rsidRPr="009F5813">
        <w:rPr>
          <w:sz w:val="28"/>
          <w:szCs w:val="28"/>
        </w:rPr>
        <w:t>- «Оценка и управление профессиональными рисками в охране труда»;</w:t>
      </w:r>
    </w:p>
    <w:p w:rsidR="005E6A14" w:rsidRPr="009F5813" w:rsidRDefault="005E6A14" w:rsidP="005E6A14">
      <w:pPr>
        <w:spacing w:after="0"/>
        <w:ind w:firstLine="851"/>
        <w:jc w:val="both"/>
        <w:rPr>
          <w:sz w:val="28"/>
          <w:szCs w:val="28"/>
        </w:rPr>
      </w:pPr>
      <w:r w:rsidRPr="009F5813">
        <w:rPr>
          <w:sz w:val="28"/>
          <w:szCs w:val="28"/>
        </w:rPr>
        <w:t>- «Коллективный договор: право или обязанность?».</w:t>
      </w:r>
    </w:p>
    <w:p w:rsidR="005E6A14" w:rsidRPr="009F5813" w:rsidRDefault="005E6A14" w:rsidP="005E6A14">
      <w:pPr>
        <w:spacing w:after="0"/>
        <w:ind w:firstLine="851"/>
        <w:jc w:val="both"/>
        <w:rPr>
          <w:sz w:val="28"/>
          <w:szCs w:val="28"/>
        </w:rPr>
      </w:pPr>
      <w:r w:rsidRPr="009F5813">
        <w:rPr>
          <w:sz w:val="28"/>
          <w:szCs w:val="28"/>
        </w:rPr>
        <w:t>По результатам проведения закупочных процедур экономия по мероприятию составила 70,0 тыс. рублей (бюджет города).</w:t>
      </w:r>
      <w:r w:rsidRPr="009F5813">
        <w:rPr>
          <w:sz w:val="28"/>
          <w:szCs w:val="28"/>
        </w:rPr>
        <w:tab/>
      </w:r>
    </w:p>
    <w:p w:rsidR="005E6A14" w:rsidRPr="009F5813" w:rsidRDefault="005E6A14" w:rsidP="005E6A14">
      <w:pPr>
        <w:tabs>
          <w:tab w:val="num" w:pos="3228"/>
        </w:tabs>
        <w:spacing w:after="0"/>
        <w:ind w:right="-1" w:firstLine="851"/>
        <w:contextualSpacing/>
        <w:jc w:val="both"/>
        <w:rPr>
          <w:sz w:val="28"/>
          <w:szCs w:val="28"/>
        </w:rPr>
      </w:pPr>
      <w:r w:rsidRPr="009F5813">
        <w:rPr>
          <w:sz w:val="28"/>
          <w:szCs w:val="28"/>
        </w:rPr>
        <w:t>По основному мероприятию «Публикация, изготовление рекламных и методических материалов, приобретение литературы по вопросам трудовых отношений». Исполнение составило 100 тыс. рублей или 100% от плана на год – средства городского бюджета.</w:t>
      </w:r>
    </w:p>
    <w:p w:rsidR="005E6A14" w:rsidRPr="009F5813" w:rsidRDefault="005E6A14" w:rsidP="005E6A14">
      <w:pPr>
        <w:tabs>
          <w:tab w:val="left" w:pos="284"/>
          <w:tab w:val="left" w:pos="426"/>
          <w:tab w:val="left" w:pos="993"/>
          <w:tab w:val="left" w:pos="1134"/>
        </w:tabs>
        <w:spacing w:after="0"/>
        <w:ind w:right="-1" w:firstLine="851"/>
        <w:contextualSpacing/>
        <w:jc w:val="both"/>
        <w:rPr>
          <w:sz w:val="28"/>
          <w:szCs w:val="28"/>
        </w:rPr>
      </w:pPr>
      <w:r w:rsidRPr="009F5813">
        <w:rPr>
          <w:sz w:val="28"/>
          <w:szCs w:val="28"/>
        </w:rPr>
        <w:t xml:space="preserve">В рамках реализации основного мероприятия приобретен «Справочник специалиста по охране труда» в количестве 180 экземпляров, для методического руководства служб охраны труда организаций города Ханты-Мансийска. </w:t>
      </w:r>
    </w:p>
    <w:p w:rsidR="005E6A14" w:rsidRPr="009F5813" w:rsidRDefault="005E6A14" w:rsidP="005E6A14">
      <w:pPr>
        <w:spacing w:after="0"/>
        <w:ind w:right="-1" w:firstLine="851"/>
        <w:jc w:val="both"/>
        <w:rPr>
          <w:sz w:val="28"/>
          <w:szCs w:val="28"/>
        </w:rPr>
      </w:pPr>
      <w:r w:rsidRPr="009F5813">
        <w:rPr>
          <w:sz w:val="28"/>
          <w:szCs w:val="28"/>
        </w:rPr>
        <w:t>По основному мероприятию «Организация и проведение смотров-конкурсов в области охраны труда». Исполнение составило 40,0 тыс. рублей или 100% от годового плана – средства автономного округа.</w:t>
      </w:r>
    </w:p>
    <w:p w:rsidR="005E6A14" w:rsidRPr="009F5813" w:rsidRDefault="005E6A14" w:rsidP="005E6A14">
      <w:pPr>
        <w:spacing w:after="0"/>
        <w:ind w:right="-1" w:firstLine="851"/>
        <w:jc w:val="both"/>
        <w:rPr>
          <w:sz w:val="28"/>
          <w:szCs w:val="28"/>
        </w:rPr>
      </w:pPr>
      <w:r w:rsidRPr="009F5813">
        <w:rPr>
          <w:sz w:val="28"/>
          <w:szCs w:val="28"/>
        </w:rPr>
        <w:t>В рамках реализации основного мероприятия изготовлена наградная продукция для проведения следующих конкурсов:</w:t>
      </w:r>
    </w:p>
    <w:p w:rsidR="005E6A14" w:rsidRPr="009F5813" w:rsidRDefault="005E6A14" w:rsidP="005E6A14">
      <w:pPr>
        <w:spacing w:after="0"/>
        <w:ind w:right="-1" w:firstLine="851"/>
        <w:jc w:val="both"/>
        <w:rPr>
          <w:sz w:val="28"/>
          <w:szCs w:val="28"/>
        </w:rPr>
      </w:pPr>
      <w:r w:rsidRPr="009F5813">
        <w:rPr>
          <w:sz w:val="28"/>
          <w:szCs w:val="28"/>
        </w:rPr>
        <w:t>- Конкурс среди работников организаций «Оказание первой помощи пострадавшим на производстве»;</w:t>
      </w:r>
    </w:p>
    <w:p w:rsidR="005E6A14" w:rsidRPr="009F5813" w:rsidRDefault="005E6A14" w:rsidP="005E6A14">
      <w:pPr>
        <w:spacing w:after="0"/>
        <w:ind w:right="-1" w:firstLine="851"/>
        <w:jc w:val="both"/>
        <w:rPr>
          <w:sz w:val="28"/>
          <w:szCs w:val="28"/>
        </w:rPr>
      </w:pPr>
      <w:r w:rsidRPr="009F5813">
        <w:rPr>
          <w:sz w:val="28"/>
          <w:szCs w:val="28"/>
        </w:rPr>
        <w:t>- Ежегодный смотр-конкурс «На лучшую организацию работы в области охраны труда в организациях города Ханты-Мансийска»;</w:t>
      </w:r>
    </w:p>
    <w:p w:rsidR="005E6A14" w:rsidRPr="009F5813" w:rsidRDefault="005E6A14" w:rsidP="005E6A14">
      <w:pPr>
        <w:spacing w:after="0"/>
        <w:ind w:firstLine="851"/>
        <w:jc w:val="both"/>
        <w:rPr>
          <w:sz w:val="28"/>
          <w:szCs w:val="28"/>
        </w:rPr>
      </w:pPr>
      <w:r w:rsidRPr="009F5813">
        <w:rPr>
          <w:sz w:val="28"/>
          <w:szCs w:val="28"/>
        </w:rPr>
        <w:t>- Смотр-конкурс на звание «Лучший специалист по охране труда города Ханты-Мансийска»;</w:t>
      </w:r>
    </w:p>
    <w:p w:rsidR="005E6A14" w:rsidRPr="009F5813" w:rsidRDefault="005E6A14" w:rsidP="005E6A14">
      <w:pPr>
        <w:spacing w:after="0"/>
        <w:ind w:firstLine="851"/>
        <w:jc w:val="both"/>
        <w:rPr>
          <w:sz w:val="28"/>
          <w:szCs w:val="28"/>
        </w:rPr>
      </w:pPr>
      <w:r w:rsidRPr="009F5813">
        <w:rPr>
          <w:sz w:val="28"/>
          <w:szCs w:val="28"/>
        </w:rPr>
        <w:t>- Конкурс детских рисунков «Безопасный труд глазами детей».</w:t>
      </w:r>
    </w:p>
    <w:p w:rsidR="005E6A14" w:rsidRPr="009F5813" w:rsidRDefault="005E6A14" w:rsidP="005E6A14">
      <w:pPr>
        <w:spacing w:after="0"/>
        <w:ind w:firstLine="851"/>
        <w:jc w:val="both"/>
        <w:rPr>
          <w:sz w:val="28"/>
          <w:szCs w:val="28"/>
        </w:rPr>
      </w:pPr>
      <w:r w:rsidRPr="009F5813">
        <w:rPr>
          <w:sz w:val="28"/>
          <w:szCs w:val="28"/>
        </w:rPr>
        <w:t>Победителем в конкурсе среди работников организаций города                Ханты-Мансийска «Оказание первой помощи пострадавшим на производстве» стал начальник отдела по охране труда ООО «ХМГЭС»; II место занял ведущий специалист отдела охраны труда, гражданской обороны и чрезвычайных ситуаций МП «Водоканал»; III место занял заместитель начальника отдела по охране труда, промышленной безопасности и охраны окружающей среды АО «БерезкаГазОбь».</w:t>
      </w:r>
    </w:p>
    <w:p w:rsidR="005E6A14" w:rsidRPr="009F5813" w:rsidRDefault="005E6A14" w:rsidP="005E6A14">
      <w:pPr>
        <w:spacing w:after="0"/>
        <w:ind w:firstLine="851"/>
        <w:jc w:val="both"/>
        <w:rPr>
          <w:sz w:val="28"/>
          <w:szCs w:val="28"/>
        </w:rPr>
      </w:pPr>
      <w:r w:rsidRPr="009F5813">
        <w:rPr>
          <w:sz w:val="28"/>
          <w:szCs w:val="28"/>
        </w:rPr>
        <w:t>Для участия в смотре-конкурсе «На лучшую организацию работы                в области охраны труда в организациях города Ханты-Мансийска» представили заявки 14 организаций. Победителями в номинации «Лучшая организация города Ханты-Мансийска в области охраны труда среди организаций производственной сферы» признаны I место – «М ДЭП»; II место – ООО «ХМГЭС»; III место – ООО «Газпромнефть-Хантос». Победителем в номинации «Лучшая организация города Ханты-Мансийска в области охраны труда среди организаций непроизводственной сферы» призовые I место – МБДОУ «Детский сад № 23 «Брусничка»; II место – МБУ ДО «Межшкольный учебный комбинат»; III место – МАДОУ «Детский сад № 22 «Планета детства».</w:t>
      </w:r>
    </w:p>
    <w:p w:rsidR="005E6A14" w:rsidRPr="009F5813" w:rsidRDefault="005E6A14" w:rsidP="005E6A14">
      <w:pPr>
        <w:spacing w:after="0"/>
        <w:ind w:firstLine="851"/>
        <w:jc w:val="both"/>
        <w:rPr>
          <w:sz w:val="28"/>
          <w:szCs w:val="28"/>
        </w:rPr>
      </w:pPr>
      <w:r w:rsidRPr="009F5813">
        <w:rPr>
          <w:sz w:val="28"/>
          <w:szCs w:val="28"/>
        </w:rPr>
        <w:t>Победителями в смотре-конкурсе на звание «Лучший специалист по охране труда города Ханты-Мансийска» в номинации «Лучший специалист по охране труда среди организаций производственной сферы» признаны I место начальнику отдела охраны труда ООО «Ханты-Мансийские городские электрические сети»; II место главному специалисту отдела промышленной безопасности, охраны труда и экологии ООО «Южно-приобский ГПЗ»; III место специалисту по охране труда АО «Управление теплоснабжения и инженерных сетей». В номинации «Лучший специалист по охране труда среди организаций непроизводственной сферы» присуждено I место – специалисту по охране труда МБДОУ «Детский сад №23 «Брусничка»; II место – специалисту по охране труда БУ ХМАО-Югры «Ханты-Мансийская станция скорой медицинской помощи»; III место - специалисту по охране труда БУ ХМАО-Югры «Медицинский информационно-аналитический центр».</w:t>
      </w:r>
    </w:p>
    <w:p w:rsidR="005E6A14" w:rsidRPr="009F5813" w:rsidRDefault="005E6A14" w:rsidP="005E6A14">
      <w:pPr>
        <w:spacing w:after="0"/>
        <w:ind w:firstLine="851"/>
        <w:jc w:val="both"/>
        <w:rPr>
          <w:sz w:val="28"/>
          <w:szCs w:val="28"/>
        </w:rPr>
      </w:pPr>
      <w:r w:rsidRPr="009F5813">
        <w:rPr>
          <w:sz w:val="28"/>
          <w:szCs w:val="28"/>
        </w:rPr>
        <w:t xml:space="preserve">Для проведения II этапа конкурса детского рисунка среди обучающихся школ и воспитанников детских садов города Ханты-Мансийска «Безопасный труд глазами детей» представлено 26 лучших работ. </w:t>
      </w:r>
    </w:p>
    <w:p w:rsidR="005E6A14" w:rsidRPr="009F5813" w:rsidRDefault="005E6A14" w:rsidP="005E6A14">
      <w:pPr>
        <w:spacing w:after="0"/>
        <w:ind w:firstLine="851"/>
        <w:jc w:val="both"/>
        <w:rPr>
          <w:sz w:val="28"/>
          <w:szCs w:val="28"/>
        </w:rPr>
      </w:pPr>
      <w:r w:rsidRPr="009F5813">
        <w:rPr>
          <w:sz w:val="28"/>
          <w:szCs w:val="28"/>
        </w:rPr>
        <w:t>Единогласным решением конкурсной комиссии определены победители II этапа Конкурса и выдвинуты для участия в региональном этапе конкурса:</w:t>
      </w:r>
    </w:p>
    <w:p w:rsidR="005E6A14" w:rsidRPr="009F5813" w:rsidRDefault="005E6A14" w:rsidP="005E6A14">
      <w:pPr>
        <w:spacing w:after="0"/>
        <w:ind w:firstLine="851"/>
        <w:jc w:val="both"/>
        <w:rPr>
          <w:sz w:val="28"/>
          <w:szCs w:val="28"/>
        </w:rPr>
      </w:pPr>
      <w:r w:rsidRPr="009F5813">
        <w:rPr>
          <w:sz w:val="28"/>
          <w:szCs w:val="28"/>
        </w:rPr>
        <w:t>- «Лучшая конкурсная работа среди детей в возрасте от 5 до 6 лет»:</w:t>
      </w:r>
    </w:p>
    <w:p w:rsidR="005E6A14" w:rsidRPr="009F5813" w:rsidRDefault="005E6A14" w:rsidP="005E6A14">
      <w:pPr>
        <w:spacing w:after="0"/>
        <w:ind w:firstLine="851"/>
        <w:jc w:val="both"/>
        <w:rPr>
          <w:sz w:val="28"/>
          <w:szCs w:val="28"/>
        </w:rPr>
      </w:pPr>
      <w:r w:rsidRPr="009F5813">
        <w:rPr>
          <w:sz w:val="28"/>
          <w:szCs w:val="28"/>
        </w:rPr>
        <w:t>Номинация «Рисунок»: Ермаков Максим, 6 лет, МБОУ «СОШ № 2»;</w:t>
      </w:r>
    </w:p>
    <w:p w:rsidR="005E6A14" w:rsidRPr="009F5813" w:rsidRDefault="005E6A14" w:rsidP="005E6A14">
      <w:pPr>
        <w:spacing w:after="0"/>
        <w:ind w:firstLine="851"/>
        <w:jc w:val="both"/>
        <w:rPr>
          <w:sz w:val="28"/>
          <w:szCs w:val="28"/>
        </w:rPr>
      </w:pPr>
      <w:r w:rsidRPr="009F5813">
        <w:rPr>
          <w:sz w:val="28"/>
          <w:szCs w:val="28"/>
        </w:rPr>
        <w:t xml:space="preserve">Номинация «Плакат»: Кучеренко София, 6 лет, МБОУ «СОШ № 3». </w:t>
      </w:r>
    </w:p>
    <w:p w:rsidR="005E6A14" w:rsidRPr="009F5813" w:rsidRDefault="005E6A14" w:rsidP="005E6A14">
      <w:pPr>
        <w:spacing w:after="0"/>
        <w:ind w:firstLine="851"/>
        <w:jc w:val="both"/>
        <w:rPr>
          <w:sz w:val="28"/>
          <w:szCs w:val="28"/>
        </w:rPr>
      </w:pPr>
      <w:r w:rsidRPr="009F5813">
        <w:rPr>
          <w:sz w:val="28"/>
          <w:szCs w:val="28"/>
        </w:rPr>
        <w:t>- «Лучшая конкурсная работа среди детей в возрасте от 7 до 11 лет»:</w:t>
      </w:r>
    </w:p>
    <w:p w:rsidR="005E6A14" w:rsidRPr="009F5813" w:rsidRDefault="005E6A14" w:rsidP="005E6A14">
      <w:pPr>
        <w:spacing w:after="0"/>
        <w:ind w:firstLine="851"/>
        <w:jc w:val="both"/>
        <w:rPr>
          <w:sz w:val="28"/>
          <w:szCs w:val="28"/>
        </w:rPr>
      </w:pPr>
      <w:r w:rsidRPr="009F5813">
        <w:rPr>
          <w:sz w:val="28"/>
          <w:szCs w:val="28"/>
        </w:rPr>
        <w:t>Номинация «Рисунок»: Киян Владислав, 9 лет, МБОУ «Гимназия №1»;</w:t>
      </w:r>
    </w:p>
    <w:p w:rsidR="005E6A14" w:rsidRPr="009F5813" w:rsidRDefault="005E6A14" w:rsidP="005E6A14">
      <w:pPr>
        <w:spacing w:after="0"/>
        <w:ind w:firstLine="851"/>
        <w:jc w:val="both"/>
        <w:rPr>
          <w:sz w:val="28"/>
          <w:szCs w:val="28"/>
        </w:rPr>
      </w:pPr>
      <w:r w:rsidRPr="009F5813">
        <w:rPr>
          <w:sz w:val="28"/>
          <w:szCs w:val="28"/>
        </w:rPr>
        <w:t>Номинация «Плакат»: Антипов Андрей, 7 лет, МБОУ «СОШ № 6»;</w:t>
      </w:r>
    </w:p>
    <w:p w:rsidR="005E6A14" w:rsidRPr="009F5813" w:rsidRDefault="005E6A14" w:rsidP="005E6A14">
      <w:pPr>
        <w:spacing w:after="0"/>
        <w:ind w:firstLine="851"/>
        <w:jc w:val="both"/>
        <w:rPr>
          <w:sz w:val="28"/>
          <w:szCs w:val="28"/>
        </w:rPr>
      </w:pPr>
      <w:r w:rsidRPr="009F5813">
        <w:rPr>
          <w:sz w:val="28"/>
          <w:szCs w:val="28"/>
        </w:rPr>
        <w:t xml:space="preserve">Номинация «Памятка»: Ишмухаметова Динара, 11 лет, МБОУ «СОШ № 5».        </w:t>
      </w:r>
    </w:p>
    <w:p w:rsidR="005E6A14" w:rsidRPr="009F5813" w:rsidRDefault="005E6A14" w:rsidP="005E6A14">
      <w:pPr>
        <w:spacing w:after="0"/>
        <w:ind w:firstLine="851"/>
        <w:jc w:val="both"/>
        <w:rPr>
          <w:sz w:val="28"/>
          <w:szCs w:val="28"/>
        </w:rPr>
      </w:pPr>
      <w:r w:rsidRPr="009F5813">
        <w:rPr>
          <w:sz w:val="28"/>
          <w:szCs w:val="28"/>
        </w:rPr>
        <w:t>- «Лучшая конкурсная работа среди детей в возрасте от 12 до 15 лет»:</w:t>
      </w:r>
    </w:p>
    <w:p w:rsidR="005E6A14" w:rsidRPr="009F5813" w:rsidRDefault="005E6A14" w:rsidP="005E6A14">
      <w:pPr>
        <w:spacing w:after="0"/>
        <w:ind w:firstLine="851"/>
        <w:jc w:val="both"/>
        <w:rPr>
          <w:sz w:val="28"/>
          <w:szCs w:val="28"/>
        </w:rPr>
      </w:pPr>
      <w:r w:rsidRPr="009F5813">
        <w:rPr>
          <w:sz w:val="28"/>
          <w:szCs w:val="28"/>
        </w:rPr>
        <w:t>Номинация «Рисунок»: Гомзяк Анна, 13 лет, МБОУ «Гимназия № 1»;</w:t>
      </w:r>
    </w:p>
    <w:p w:rsidR="005E6A14" w:rsidRPr="009F5813" w:rsidRDefault="005E6A14" w:rsidP="005E6A14">
      <w:pPr>
        <w:spacing w:after="0"/>
        <w:ind w:firstLine="851"/>
        <w:jc w:val="both"/>
        <w:rPr>
          <w:sz w:val="28"/>
          <w:szCs w:val="28"/>
        </w:rPr>
      </w:pPr>
      <w:r w:rsidRPr="009F5813">
        <w:rPr>
          <w:sz w:val="28"/>
          <w:szCs w:val="28"/>
        </w:rPr>
        <w:t>Номинация «Памятка»: Плотника Софья, 13 лет, МБОУ «СОШ № 4».</w:t>
      </w:r>
    </w:p>
    <w:p w:rsidR="005E6A14" w:rsidRPr="009F5813" w:rsidRDefault="005E6A14" w:rsidP="005E6A14">
      <w:pPr>
        <w:spacing w:after="0"/>
        <w:ind w:right="-1" w:firstLine="851"/>
        <w:jc w:val="both"/>
        <w:rPr>
          <w:sz w:val="28"/>
          <w:szCs w:val="28"/>
        </w:rPr>
      </w:pPr>
      <w:r w:rsidRPr="009F5813">
        <w:rPr>
          <w:sz w:val="28"/>
          <w:szCs w:val="28"/>
        </w:rPr>
        <w:t xml:space="preserve">По основному мероприятию «Обеспечение деятельности отдела охраны труда управления экономического развития и инвестиций Администрации города Ханты-Мансийска». Исполнение составило 3 721,5 тыс. рублей или 100% от годового плана – средства автономного округа. </w:t>
      </w:r>
    </w:p>
    <w:p w:rsidR="005E6A14" w:rsidRPr="009F5813" w:rsidRDefault="005E6A14" w:rsidP="005E6A14">
      <w:pPr>
        <w:spacing w:after="0"/>
        <w:ind w:firstLine="851"/>
        <w:jc w:val="both"/>
        <w:rPr>
          <w:sz w:val="28"/>
          <w:szCs w:val="28"/>
        </w:rPr>
      </w:pPr>
      <w:r w:rsidRPr="009F5813">
        <w:rPr>
          <w:sz w:val="28"/>
          <w:szCs w:val="28"/>
        </w:rPr>
        <w:t>В рамках данного мероприятия обеспечивается функционирование «Отдела охраны труда Администрации города Ханты-Мансийска». Основную сумму расходов составили: выплата заработной платы сотрудникам, уплата налогов, сборов и иных платежей в бюджетную систему.</w:t>
      </w:r>
    </w:p>
    <w:p w:rsidR="005E6A14" w:rsidRPr="009F5813" w:rsidRDefault="005E6A14" w:rsidP="005E6A14">
      <w:pPr>
        <w:widowControl w:val="0"/>
        <w:spacing w:after="0"/>
        <w:ind w:right="-1" w:firstLine="851"/>
        <w:jc w:val="both"/>
        <w:rPr>
          <w:sz w:val="28"/>
          <w:szCs w:val="28"/>
        </w:rPr>
      </w:pPr>
      <w:r w:rsidRPr="009F5813">
        <w:rPr>
          <w:sz w:val="28"/>
          <w:szCs w:val="28"/>
        </w:rPr>
        <w:t>Организация и проведение обучающих мероприятий по вопросам трудовых отношений, публикация, изготовление рекламных и методических материалов, приобретение литературы по вопросам трудовых отношений,  организация и проведение смотров-конкурсов в области охраны труда – проведение этих мероприятий осуществляется в целях совершенствования системы охраны труда работников, повышения заинтересованности работодателей в создании безопасных условий труда работникам, в развитии современных форм и методов работы по улучшению условий труда, активизации профилактической работы по предупреждению и снижению уровня производственного травматизма и профессиональных заболеваний, что напрямую влияет на целевые показатели программы.</w:t>
      </w:r>
    </w:p>
    <w:p w:rsidR="005E6A14" w:rsidRPr="009F5813" w:rsidRDefault="005E6A14" w:rsidP="005E6A14">
      <w:pPr>
        <w:spacing w:after="0"/>
        <w:ind w:firstLine="851"/>
        <w:jc w:val="both"/>
        <w:rPr>
          <w:sz w:val="28"/>
          <w:szCs w:val="28"/>
        </w:rPr>
      </w:pPr>
      <w:r w:rsidRPr="009F5813">
        <w:rPr>
          <w:sz w:val="28"/>
          <w:szCs w:val="28"/>
        </w:rPr>
        <w:t>По основному мероприятию «Подготовка и проведение мероприятий по Всероссийской переписи населения» при плане 250,0 тыс. рублей исполнение составило 249,6 тыс. рублей или 99,6% от годового плана – средства федерального бюджета. В рамках мероприятия произведена оплата по оказанию услуг связи и транспортного обслуживания для переписного персонала.</w:t>
      </w:r>
    </w:p>
    <w:p w:rsidR="005E6A14" w:rsidRPr="009F5813" w:rsidRDefault="005E6A14" w:rsidP="005E6A14">
      <w:pPr>
        <w:spacing w:after="0"/>
        <w:ind w:right="-1" w:firstLine="851"/>
        <w:jc w:val="both"/>
        <w:rPr>
          <w:sz w:val="28"/>
          <w:szCs w:val="28"/>
        </w:rPr>
      </w:pPr>
      <w:r w:rsidRPr="009F5813">
        <w:rPr>
          <w:sz w:val="28"/>
          <w:szCs w:val="28"/>
        </w:rPr>
        <w:t xml:space="preserve">Подпрограмма </w:t>
      </w:r>
      <w:r w:rsidRPr="009F5813">
        <w:rPr>
          <w:sz w:val="28"/>
          <w:szCs w:val="28"/>
          <w:lang w:val="en-US"/>
        </w:rPr>
        <w:t>V</w:t>
      </w:r>
      <w:r w:rsidRPr="009F5813">
        <w:rPr>
          <w:sz w:val="28"/>
          <w:szCs w:val="28"/>
        </w:rPr>
        <w:t xml:space="preserve"> «Развитие внутреннего и въездного туризма в городе Ханты-Мансийске» </w:t>
      </w:r>
    </w:p>
    <w:p w:rsidR="005E6A14" w:rsidRPr="009F5813" w:rsidRDefault="005E6A14" w:rsidP="005E6A14">
      <w:pPr>
        <w:widowControl w:val="0"/>
        <w:spacing w:after="0"/>
        <w:ind w:right="-1" w:firstLine="851"/>
        <w:jc w:val="both"/>
        <w:rPr>
          <w:sz w:val="28"/>
          <w:szCs w:val="28"/>
        </w:rPr>
      </w:pPr>
      <w:r w:rsidRPr="009F5813">
        <w:rPr>
          <w:sz w:val="28"/>
          <w:szCs w:val="28"/>
        </w:rPr>
        <w:t xml:space="preserve">В 2021 году на реализацию мероприятий Подпрограммы предусмотрено 31 773,5 тыс. рублей, кассовое исполнение 100% – средства городского бюджета в том числе: </w:t>
      </w:r>
    </w:p>
    <w:p w:rsidR="005E6A14" w:rsidRPr="009F5813" w:rsidRDefault="005E6A14" w:rsidP="005E6A14">
      <w:pPr>
        <w:shd w:val="clear" w:color="auto" w:fill="FFFFFF"/>
        <w:spacing w:after="0"/>
        <w:ind w:firstLine="851"/>
        <w:jc w:val="both"/>
        <w:rPr>
          <w:sz w:val="28"/>
          <w:szCs w:val="28"/>
        </w:rPr>
      </w:pPr>
      <w:r w:rsidRPr="009F5813">
        <w:rPr>
          <w:sz w:val="28"/>
          <w:szCs w:val="28"/>
        </w:rPr>
        <w:t>По основному мероприятию «Создание условий для устойчивого развития внутреннего и въездного туризма, проведение мероприятий, направленных на расширение спектра туристских услуг и их изучение, продвижение на территории Российской Федерации» Исполнение составило 12 601,4 тыс. рублей или 100% от годового плана.</w:t>
      </w:r>
    </w:p>
    <w:p w:rsidR="005E6A14" w:rsidRPr="009F5813" w:rsidRDefault="005E6A14" w:rsidP="005E6A14">
      <w:pPr>
        <w:spacing w:after="0"/>
        <w:ind w:firstLine="851"/>
        <w:jc w:val="both"/>
        <w:rPr>
          <w:sz w:val="28"/>
          <w:szCs w:val="28"/>
          <w:lang w:eastAsia="en-US"/>
        </w:rPr>
      </w:pPr>
      <w:r w:rsidRPr="009F5813">
        <w:rPr>
          <w:sz w:val="28"/>
          <w:szCs w:val="28"/>
          <w:lang w:eastAsia="en-US"/>
        </w:rPr>
        <w:t>Продвижение туристского потенциала города Ханты-Мансийска осуществляется посредством размещения информации о событийных мероприятиях, туристических предложениях на официальном сайте туристско-информационного центра,</w:t>
      </w:r>
      <w:r w:rsidRPr="009F5813">
        <w:rPr>
          <w:sz w:val="28"/>
          <w:szCs w:val="28"/>
          <w:lang w:eastAsia="en-US" w:bidi="en-US"/>
        </w:rPr>
        <w:t xml:space="preserve"> сайте общероссийского событийного проекта «Ханты-Мансийск - Новогодняя столица Сибири», на официальных страницах в социальных сетях.</w:t>
      </w:r>
      <w:r w:rsidRPr="009F5813">
        <w:rPr>
          <w:sz w:val="28"/>
          <w:szCs w:val="28"/>
          <w:lang w:eastAsia="en-US"/>
        </w:rPr>
        <w:t xml:space="preserve"> За период реализации новогоднего проекта сайт http://www.khantynewyear.ru посетили 5 148 человек. Туристический портал </w:t>
      </w:r>
      <w:hyperlink r:id="rId61" w:history="1">
        <w:r w:rsidRPr="009F5813">
          <w:rPr>
            <w:sz w:val="28"/>
            <w:szCs w:val="28"/>
            <w:lang w:eastAsia="en-US"/>
          </w:rPr>
          <w:t>http://visit-hm.ru/</w:t>
        </w:r>
      </w:hyperlink>
      <w:r w:rsidRPr="009F5813">
        <w:rPr>
          <w:sz w:val="28"/>
          <w:szCs w:val="28"/>
          <w:lang w:eastAsia="en-US"/>
        </w:rPr>
        <w:t xml:space="preserve"> за 2021 год посетили 18 013 человек.</w:t>
      </w:r>
    </w:p>
    <w:p w:rsidR="005E6A14" w:rsidRPr="009F5813" w:rsidRDefault="005E6A14" w:rsidP="005E6A14">
      <w:pPr>
        <w:spacing w:after="0"/>
        <w:ind w:firstLine="851"/>
        <w:jc w:val="both"/>
        <w:rPr>
          <w:bCs/>
          <w:kern w:val="28"/>
          <w:sz w:val="28"/>
          <w:szCs w:val="28"/>
          <w:lang w:eastAsia="en-US"/>
        </w:rPr>
      </w:pPr>
      <w:r w:rsidRPr="009F5813">
        <w:rPr>
          <w:sz w:val="28"/>
          <w:szCs w:val="28"/>
          <w:lang w:eastAsia="en-US"/>
        </w:rPr>
        <w:t xml:space="preserve">В 2021 были организованы и проведены конференции по туризму: </w:t>
      </w:r>
      <w:r w:rsidRPr="009F5813">
        <w:rPr>
          <w:sz w:val="28"/>
          <w:szCs w:val="28"/>
        </w:rPr>
        <w:t>14 сентября 2021 года» в мероприятии приняло участие 62 человека; 25 сентября 2021 года организована речная прогулка для представителей туриндустрии города Ханты-Мансийска, посвящённая к празднованию всероссийского дня туризма, количество принявших участие 45 человек. В октябре 2021 года был организован инклюзивный форум «Независимость в движении», его участниками стали 88 человек.</w:t>
      </w:r>
    </w:p>
    <w:p w:rsidR="005E6A14" w:rsidRPr="009F5813" w:rsidRDefault="005E6A14" w:rsidP="005E6A14">
      <w:pPr>
        <w:shd w:val="clear" w:color="auto" w:fill="FFFFFF"/>
        <w:spacing w:after="0"/>
        <w:ind w:firstLine="851"/>
        <w:jc w:val="both"/>
        <w:rPr>
          <w:sz w:val="28"/>
          <w:szCs w:val="28"/>
        </w:rPr>
      </w:pPr>
      <w:r w:rsidRPr="009F5813">
        <w:rPr>
          <w:sz w:val="28"/>
          <w:szCs w:val="28"/>
        </w:rPr>
        <w:t>По основному мероприятию «Организация и проведение комплекса мероприятий по реализации культурно-туристического событийного проекта «Ханты-Мансийск - Новогодняя столица». Исполнение составило 7 000,0 тыс. рублей или 100% от годового плана. Средства направлены на:</w:t>
      </w:r>
    </w:p>
    <w:p w:rsidR="005E6A14" w:rsidRPr="009F5813" w:rsidRDefault="005E6A14" w:rsidP="005E6A14">
      <w:pPr>
        <w:spacing w:after="0"/>
        <w:ind w:firstLine="851"/>
        <w:jc w:val="both"/>
        <w:rPr>
          <w:sz w:val="28"/>
          <w:szCs w:val="28"/>
        </w:rPr>
      </w:pPr>
      <w:r w:rsidRPr="009F5813">
        <w:rPr>
          <w:sz w:val="28"/>
          <w:szCs w:val="28"/>
        </w:rPr>
        <w:t>- проведение презентационной кампании;</w:t>
      </w:r>
    </w:p>
    <w:p w:rsidR="005E6A14" w:rsidRPr="009F5813" w:rsidRDefault="005E6A14" w:rsidP="005E6A14">
      <w:pPr>
        <w:spacing w:after="0"/>
        <w:ind w:firstLine="851"/>
        <w:jc w:val="both"/>
        <w:rPr>
          <w:sz w:val="28"/>
          <w:szCs w:val="28"/>
        </w:rPr>
      </w:pPr>
      <w:r w:rsidRPr="009F5813">
        <w:rPr>
          <w:sz w:val="28"/>
          <w:szCs w:val="28"/>
        </w:rPr>
        <w:t>- приобретение 4 Арт-объектов (пластмассовые снеговики) для установки аллеи нетающих снеговиков;</w:t>
      </w:r>
    </w:p>
    <w:p w:rsidR="005E6A14" w:rsidRPr="009F5813" w:rsidRDefault="005E6A14" w:rsidP="005E6A14">
      <w:pPr>
        <w:spacing w:after="0"/>
        <w:ind w:firstLine="851"/>
        <w:jc w:val="both"/>
        <w:rPr>
          <w:sz w:val="28"/>
          <w:szCs w:val="28"/>
        </w:rPr>
      </w:pPr>
      <w:r w:rsidRPr="009F5813">
        <w:rPr>
          <w:sz w:val="28"/>
          <w:szCs w:val="28"/>
        </w:rPr>
        <w:t>- проведение городской акции «Самый длинный шарф с занесением результата в «Книгу рекордов России»;</w:t>
      </w:r>
    </w:p>
    <w:p w:rsidR="005E6A14" w:rsidRPr="009F5813" w:rsidRDefault="005E6A14" w:rsidP="005E6A14">
      <w:pPr>
        <w:spacing w:after="0"/>
        <w:ind w:firstLine="851"/>
        <w:jc w:val="both"/>
        <w:rPr>
          <w:sz w:val="28"/>
          <w:szCs w:val="28"/>
        </w:rPr>
      </w:pPr>
      <w:r w:rsidRPr="009F5813">
        <w:rPr>
          <w:sz w:val="28"/>
          <w:szCs w:val="28"/>
        </w:rPr>
        <w:t>- проведение автоквеста;</w:t>
      </w:r>
    </w:p>
    <w:p w:rsidR="005E6A14" w:rsidRPr="009F5813" w:rsidRDefault="005E6A14" w:rsidP="005E6A14">
      <w:pPr>
        <w:spacing w:after="0"/>
        <w:ind w:firstLine="851"/>
        <w:jc w:val="both"/>
        <w:rPr>
          <w:sz w:val="28"/>
          <w:szCs w:val="28"/>
        </w:rPr>
      </w:pPr>
      <w:r w:rsidRPr="009F5813">
        <w:rPr>
          <w:sz w:val="28"/>
          <w:szCs w:val="28"/>
        </w:rPr>
        <w:t xml:space="preserve">- организацию этнодеревни «Чумовая улица». </w:t>
      </w:r>
    </w:p>
    <w:p w:rsidR="005E6A14" w:rsidRPr="009F5813" w:rsidRDefault="005E6A14" w:rsidP="005E6A14">
      <w:pPr>
        <w:shd w:val="clear" w:color="auto" w:fill="FFFFFF"/>
        <w:spacing w:after="0"/>
        <w:ind w:firstLine="851"/>
        <w:jc w:val="both"/>
        <w:rPr>
          <w:sz w:val="28"/>
          <w:szCs w:val="28"/>
        </w:rPr>
      </w:pPr>
      <w:r w:rsidRPr="009F5813">
        <w:rPr>
          <w:sz w:val="28"/>
          <w:szCs w:val="28"/>
        </w:rPr>
        <w:t xml:space="preserve">По основному мероприятию «Обеспечение деятельности муниципального бюджетного учреждения «Управление по развитию туризма и внешних связей». Исполнение составило 12 172,1 тыс. рублей или 100% от годового плана.       </w:t>
      </w:r>
    </w:p>
    <w:p w:rsidR="005E6A14" w:rsidRPr="009F5813" w:rsidRDefault="005E6A14" w:rsidP="005E6A14">
      <w:pPr>
        <w:spacing w:after="0"/>
        <w:ind w:firstLine="851"/>
        <w:jc w:val="both"/>
        <w:rPr>
          <w:sz w:val="28"/>
          <w:szCs w:val="28"/>
        </w:rPr>
      </w:pPr>
      <w:r w:rsidRPr="009F5813">
        <w:rPr>
          <w:sz w:val="28"/>
          <w:szCs w:val="28"/>
        </w:rPr>
        <w:t xml:space="preserve">В рамках данного мероприятия обеспечивается функционирование муниципального </w:t>
      </w:r>
      <w:r w:rsidRPr="009F5813">
        <w:rPr>
          <w:bCs/>
          <w:sz w:val="28"/>
          <w:szCs w:val="28"/>
        </w:rPr>
        <w:t xml:space="preserve">бюджетного учреждения </w:t>
      </w:r>
      <w:r w:rsidRPr="009F5813">
        <w:rPr>
          <w:sz w:val="28"/>
          <w:szCs w:val="28"/>
        </w:rPr>
        <w:t xml:space="preserve">«Управление по развитию туризма и внешних связей», формирование материально-технической базы и исполнение функций, возложенных на учреждение. Муниципальное задание на выполнение муниципальных работ: организация и проведение культурно-массовых мероприятий и оказание туристско-информационных услуг. </w:t>
      </w:r>
    </w:p>
    <w:p w:rsidR="005E6A14" w:rsidRDefault="005E6A14" w:rsidP="005E6A14">
      <w:pPr>
        <w:spacing w:after="0"/>
        <w:ind w:firstLine="851"/>
        <w:jc w:val="both"/>
        <w:rPr>
          <w:sz w:val="28"/>
          <w:szCs w:val="28"/>
          <w:lang w:eastAsia="en-US"/>
        </w:rPr>
      </w:pPr>
      <w:r w:rsidRPr="009F5813">
        <w:rPr>
          <w:sz w:val="28"/>
          <w:szCs w:val="28"/>
          <w:lang w:eastAsia="en-US"/>
        </w:rPr>
        <w:t>Развитие приоритетных направлений внутреннего и въездного туризма в Ханты-Мансийске в отчетном периоде тесно связано с развитием экстремального, событийного, конгрессно-делового, корпоративного, безбарьерного, спортивного и речного видов туризма.</w:t>
      </w: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Pr="00D121C1" w:rsidRDefault="00375316" w:rsidP="00DA6FA2">
      <w:pPr>
        <w:pStyle w:val="1"/>
      </w:pPr>
      <w:bookmarkStart w:id="85" w:name="_Toc98506086"/>
      <w:r>
        <w:t>4.</w:t>
      </w:r>
      <w:r w:rsidRPr="00375316">
        <w:t xml:space="preserve"> </w:t>
      </w:r>
      <w:r w:rsidRPr="00D121C1">
        <w:t>Источники финансирования дефицита бюджета города Ханты-Мансийска за 202</w:t>
      </w:r>
      <w:r>
        <w:t>1</w:t>
      </w:r>
      <w:r w:rsidRPr="00D121C1">
        <w:t xml:space="preserve"> год</w:t>
      </w:r>
      <w:bookmarkEnd w:id="85"/>
      <w:r w:rsidRPr="00D121C1">
        <w:t xml:space="preserve"> </w:t>
      </w:r>
    </w:p>
    <w:p w:rsidR="00375316" w:rsidRPr="00D121C1" w:rsidRDefault="00375316" w:rsidP="00375316">
      <w:pPr>
        <w:tabs>
          <w:tab w:val="left" w:pos="8505"/>
        </w:tabs>
        <w:ind w:right="141" w:firstLine="708"/>
        <w:jc w:val="both"/>
        <w:rPr>
          <w:rFonts w:eastAsia="Times New Roman"/>
          <w:sz w:val="28"/>
          <w:szCs w:val="28"/>
        </w:rPr>
      </w:pPr>
    </w:p>
    <w:p w:rsidR="00375316" w:rsidRPr="00D121C1" w:rsidRDefault="00375316" w:rsidP="00375316">
      <w:pPr>
        <w:tabs>
          <w:tab w:val="left" w:pos="8505"/>
        </w:tabs>
        <w:ind w:right="141" w:firstLine="708"/>
        <w:jc w:val="both"/>
        <w:rPr>
          <w:rFonts w:eastAsia="Times New Roman"/>
          <w:sz w:val="28"/>
          <w:szCs w:val="28"/>
        </w:rPr>
      </w:pPr>
      <w:r w:rsidRPr="00D121C1">
        <w:rPr>
          <w:rFonts w:eastAsia="Times New Roman"/>
          <w:sz w:val="28"/>
          <w:szCs w:val="28"/>
        </w:rPr>
        <w:t>По итогам исполнения бюджета города Ханты-Мансийска за 202</w:t>
      </w:r>
      <w:r>
        <w:rPr>
          <w:rFonts w:eastAsia="Times New Roman"/>
          <w:sz w:val="28"/>
          <w:szCs w:val="28"/>
        </w:rPr>
        <w:t>1</w:t>
      </w:r>
      <w:r w:rsidRPr="00D121C1">
        <w:rPr>
          <w:rFonts w:eastAsia="Times New Roman"/>
          <w:sz w:val="28"/>
          <w:szCs w:val="28"/>
        </w:rPr>
        <w:t xml:space="preserve"> год сложился </w:t>
      </w:r>
      <w:r>
        <w:rPr>
          <w:rFonts w:eastAsia="Times New Roman"/>
          <w:sz w:val="28"/>
          <w:szCs w:val="28"/>
        </w:rPr>
        <w:t>профицит</w:t>
      </w:r>
      <w:r w:rsidRPr="00D121C1">
        <w:rPr>
          <w:rFonts w:eastAsia="Times New Roman"/>
          <w:sz w:val="28"/>
          <w:szCs w:val="28"/>
        </w:rPr>
        <w:t xml:space="preserve"> в сумме </w:t>
      </w:r>
      <w:r>
        <w:rPr>
          <w:rFonts w:eastAsia="Times New Roman"/>
          <w:sz w:val="28"/>
          <w:szCs w:val="28"/>
        </w:rPr>
        <w:t xml:space="preserve">178 749,8 </w:t>
      </w:r>
      <w:r w:rsidRPr="00D121C1">
        <w:rPr>
          <w:rFonts w:eastAsia="Times New Roman"/>
          <w:sz w:val="28"/>
          <w:szCs w:val="28"/>
        </w:rPr>
        <w:t xml:space="preserve">тыс. рублей.  </w:t>
      </w:r>
    </w:p>
    <w:p w:rsidR="00375316" w:rsidRPr="00D121C1" w:rsidRDefault="00375316" w:rsidP="00375316">
      <w:pPr>
        <w:tabs>
          <w:tab w:val="left" w:pos="8505"/>
        </w:tabs>
        <w:spacing w:after="0"/>
        <w:ind w:right="141" w:firstLine="720"/>
        <w:jc w:val="both"/>
        <w:rPr>
          <w:rFonts w:eastAsia="Times New Roman"/>
          <w:sz w:val="28"/>
          <w:szCs w:val="28"/>
        </w:rPr>
      </w:pPr>
      <w:r w:rsidRPr="00D121C1">
        <w:rPr>
          <w:rFonts w:eastAsia="Times New Roman"/>
          <w:sz w:val="28"/>
          <w:szCs w:val="28"/>
        </w:rPr>
        <w:t>Сальдо источников внутреннего финансирования дефицита бюджета города Ханты-Мансийска на 1 января 202</w:t>
      </w:r>
      <w:r>
        <w:rPr>
          <w:rFonts w:eastAsia="Times New Roman"/>
          <w:sz w:val="28"/>
          <w:szCs w:val="28"/>
        </w:rPr>
        <w:t>2</w:t>
      </w:r>
      <w:r w:rsidRPr="00D121C1">
        <w:rPr>
          <w:rFonts w:eastAsia="Times New Roman"/>
          <w:sz w:val="28"/>
          <w:szCs w:val="28"/>
        </w:rPr>
        <w:t xml:space="preserve"> года составило </w:t>
      </w:r>
      <w:r w:rsidRPr="00D121C1">
        <w:rPr>
          <w:sz w:val="28"/>
          <w:szCs w:val="28"/>
        </w:rPr>
        <w:t xml:space="preserve">  </w:t>
      </w:r>
      <w:r>
        <w:rPr>
          <w:sz w:val="28"/>
          <w:szCs w:val="28"/>
        </w:rPr>
        <w:t xml:space="preserve"> (-) 178 749,8</w:t>
      </w:r>
      <w:r w:rsidRPr="00D121C1">
        <w:rPr>
          <w:sz w:val="28"/>
          <w:szCs w:val="28"/>
        </w:rPr>
        <w:t xml:space="preserve"> </w:t>
      </w:r>
      <w:r w:rsidRPr="00D121C1">
        <w:rPr>
          <w:rFonts w:eastAsia="Times New Roman"/>
          <w:sz w:val="28"/>
          <w:szCs w:val="28"/>
        </w:rPr>
        <w:t>тыс. рублей, из которых:</w:t>
      </w:r>
    </w:p>
    <w:p w:rsidR="00375316" w:rsidRPr="00D121C1" w:rsidRDefault="00375316" w:rsidP="00375316">
      <w:pPr>
        <w:tabs>
          <w:tab w:val="left" w:pos="8505"/>
        </w:tabs>
        <w:spacing w:after="0"/>
        <w:ind w:right="141"/>
        <w:jc w:val="both"/>
        <w:rPr>
          <w:sz w:val="28"/>
          <w:szCs w:val="28"/>
        </w:rPr>
      </w:pPr>
      <w:r w:rsidRPr="00D121C1">
        <w:rPr>
          <w:sz w:val="28"/>
          <w:szCs w:val="28"/>
        </w:rPr>
        <w:t>бюджетной системы Российской Федерации в валюте Российской Федерации;</w:t>
      </w:r>
    </w:p>
    <w:p w:rsidR="00375316" w:rsidRPr="00D121C1" w:rsidRDefault="00375316" w:rsidP="00375316">
      <w:pPr>
        <w:tabs>
          <w:tab w:val="left" w:pos="8505"/>
        </w:tabs>
        <w:spacing w:after="0"/>
        <w:ind w:right="141"/>
        <w:jc w:val="both"/>
        <w:rPr>
          <w:sz w:val="28"/>
          <w:szCs w:val="28"/>
        </w:rPr>
      </w:pPr>
      <w:r w:rsidRPr="00D121C1">
        <w:rPr>
          <w:b/>
          <w:sz w:val="28"/>
          <w:szCs w:val="28"/>
        </w:rPr>
        <w:t xml:space="preserve">           </w:t>
      </w:r>
      <w:r w:rsidRPr="00D121C1">
        <w:rPr>
          <w:sz w:val="28"/>
          <w:szCs w:val="28"/>
        </w:rPr>
        <w:t xml:space="preserve">(-) </w:t>
      </w:r>
      <w:r>
        <w:rPr>
          <w:sz w:val="28"/>
          <w:szCs w:val="28"/>
        </w:rPr>
        <w:t>150</w:t>
      </w:r>
      <w:r w:rsidRPr="00D121C1">
        <w:rPr>
          <w:sz w:val="28"/>
          <w:szCs w:val="28"/>
        </w:rPr>
        <w:t xml:space="preserve"> 000,0 тыс. </w:t>
      </w:r>
      <w:r w:rsidRPr="00D121C1">
        <w:rPr>
          <w:rFonts w:eastAsia="Times New Roman"/>
          <w:sz w:val="28"/>
          <w:szCs w:val="28"/>
        </w:rPr>
        <w:t xml:space="preserve">рублей </w:t>
      </w:r>
      <w:r w:rsidRPr="00D121C1">
        <w:rPr>
          <w:sz w:val="28"/>
          <w:szCs w:val="28"/>
        </w:rPr>
        <w:t>- погашение бюджетных кредитов, полученных от других бюджетов бюджетной системы Российской Федерации в валюте Российской Федерации;</w:t>
      </w:r>
    </w:p>
    <w:p w:rsidR="00375316" w:rsidRPr="00386549" w:rsidRDefault="00375316" w:rsidP="00375316">
      <w:pPr>
        <w:tabs>
          <w:tab w:val="left" w:pos="8505"/>
        </w:tabs>
        <w:spacing w:after="0"/>
        <w:ind w:right="141" w:firstLine="720"/>
        <w:jc w:val="both"/>
        <w:rPr>
          <w:rFonts w:eastAsia="Times New Roman"/>
          <w:sz w:val="28"/>
          <w:szCs w:val="28"/>
        </w:rPr>
      </w:pPr>
      <w:r w:rsidRPr="00386549">
        <w:rPr>
          <w:rFonts w:eastAsia="Times New Roman"/>
          <w:sz w:val="28"/>
          <w:szCs w:val="28"/>
        </w:rPr>
        <w:t xml:space="preserve"> </w:t>
      </w:r>
      <w:r>
        <w:rPr>
          <w:rFonts w:eastAsia="Times New Roman"/>
          <w:sz w:val="28"/>
          <w:szCs w:val="28"/>
        </w:rPr>
        <w:t>(-</w:t>
      </w:r>
      <w:r w:rsidRPr="00386549">
        <w:rPr>
          <w:rFonts w:eastAsia="Times New Roman"/>
          <w:sz w:val="28"/>
          <w:szCs w:val="28"/>
        </w:rPr>
        <w:t xml:space="preserve">) </w:t>
      </w:r>
      <w:r>
        <w:rPr>
          <w:sz w:val="28"/>
          <w:szCs w:val="28"/>
        </w:rPr>
        <w:t xml:space="preserve">28 749,8 </w:t>
      </w:r>
      <w:r w:rsidRPr="00386549">
        <w:rPr>
          <w:sz w:val="28"/>
          <w:szCs w:val="28"/>
        </w:rPr>
        <w:t xml:space="preserve"> </w:t>
      </w:r>
      <w:r w:rsidRPr="00386549">
        <w:rPr>
          <w:rFonts w:eastAsia="Times New Roman"/>
          <w:sz w:val="28"/>
          <w:szCs w:val="28"/>
        </w:rPr>
        <w:t>тыс. рублей – изменение остатков средств на счетах</w:t>
      </w:r>
      <w:r>
        <w:rPr>
          <w:rFonts w:eastAsia="Times New Roman"/>
          <w:sz w:val="28"/>
          <w:szCs w:val="28"/>
        </w:rPr>
        <w:t xml:space="preserve"> по учёту средств бюджета</w:t>
      </w:r>
      <w:r w:rsidRPr="00386549">
        <w:rPr>
          <w:rFonts w:eastAsia="Times New Roman"/>
          <w:sz w:val="28"/>
          <w:szCs w:val="28"/>
        </w:rPr>
        <w:t>.</w:t>
      </w:r>
    </w:p>
    <w:p w:rsidR="00375316" w:rsidRDefault="00375316" w:rsidP="00375316">
      <w:pPr>
        <w:tabs>
          <w:tab w:val="left" w:pos="8505"/>
        </w:tabs>
        <w:spacing w:after="0"/>
        <w:ind w:right="141" w:firstLine="709"/>
        <w:jc w:val="both"/>
        <w:rPr>
          <w:sz w:val="28"/>
          <w:szCs w:val="28"/>
        </w:rPr>
      </w:pPr>
    </w:p>
    <w:p w:rsidR="00375316" w:rsidRDefault="00375316" w:rsidP="00375316">
      <w:pPr>
        <w:tabs>
          <w:tab w:val="left" w:pos="8505"/>
        </w:tabs>
        <w:spacing w:after="0"/>
        <w:ind w:right="141" w:firstLine="709"/>
        <w:jc w:val="both"/>
        <w:rPr>
          <w:sz w:val="28"/>
          <w:szCs w:val="28"/>
        </w:rPr>
      </w:pPr>
      <w:r w:rsidRPr="00386549">
        <w:rPr>
          <w:sz w:val="28"/>
          <w:szCs w:val="28"/>
        </w:rPr>
        <w:t xml:space="preserve">В течение 2020 года возвращён кредит в бюджет ХМАО-Югры в сумме </w:t>
      </w:r>
      <w:r>
        <w:rPr>
          <w:sz w:val="28"/>
          <w:szCs w:val="28"/>
        </w:rPr>
        <w:t>150</w:t>
      </w:r>
      <w:r w:rsidRPr="00386549">
        <w:rPr>
          <w:sz w:val="28"/>
          <w:szCs w:val="28"/>
        </w:rPr>
        <w:t xml:space="preserve"> 000,0 тыс. рублей. </w:t>
      </w:r>
    </w:p>
    <w:p w:rsidR="00375316" w:rsidRDefault="00375316" w:rsidP="00375316">
      <w:pPr>
        <w:tabs>
          <w:tab w:val="left" w:pos="8505"/>
        </w:tabs>
        <w:spacing w:after="0"/>
        <w:ind w:right="141" w:firstLine="709"/>
        <w:jc w:val="both"/>
        <w:rPr>
          <w:sz w:val="28"/>
          <w:szCs w:val="28"/>
        </w:rPr>
      </w:pPr>
      <w:r w:rsidRPr="00386549">
        <w:rPr>
          <w:sz w:val="28"/>
          <w:szCs w:val="28"/>
        </w:rPr>
        <w:t>В соответствии с программой муниципальных гарантий города Ханты-Мансийска</w:t>
      </w:r>
      <w:r>
        <w:rPr>
          <w:sz w:val="28"/>
          <w:szCs w:val="28"/>
        </w:rPr>
        <w:t xml:space="preserve"> объем обязательств по </w:t>
      </w:r>
      <w:r w:rsidRPr="00386549">
        <w:rPr>
          <w:sz w:val="28"/>
          <w:szCs w:val="28"/>
        </w:rPr>
        <w:t>муниципальны</w:t>
      </w:r>
      <w:r>
        <w:rPr>
          <w:sz w:val="28"/>
          <w:szCs w:val="28"/>
        </w:rPr>
        <w:t>м</w:t>
      </w:r>
      <w:r w:rsidRPr="00386549">
        <w:rPr>
          <w:sz w:val="28"/>
          <w:szCs w:val="28"/>
        </w:rPr>
        <w:t xml:space="preserve"> гаранти</w:t>
      </w:r>
      <w:r>
        <w:rPr>
          <w:sz w:val="28"/>
          <w:szCs w:val="28"/>
        </w:rPr>
        <w:t>ям</w:t>
      </w:r>
      <w:r w:rsidRPr="00386549">
        <w:rPr>
          <w:sz w:val="28"/>
          <w:szCs w:val="28"/>
        </w:rPr>
        <w:t xml:space="preserve"> по состоянию на 01.01.2021 состав</w:t>
      </w:r>
      <w:r>
        <w:rPr>
          <w:sz w:val="28"/>
          <w:szCs w:val="28"/>
        </w:rPr>
        <w:t>лял</w:t>
      </w:r>
      <w:r w:rsidRPr="00386549">
        <w:rPr>
          <w:sz w:val="28"/>
          <w:szCs w:val="28"/>
        </w:rPr>
        <w:t xml:space="preserve"> 800</w:t>
      </w:r>
      <w:r>
        <w:rPr>
          <w:sz w:val="28"/>
          <w:szCs w:val="28"/>
        </w:rPr>
        <w:t> 000,0 тыс. рубле, по состоянию на 01.01.2022 года все обязательства муниципального образования по муниципальным гарантиям прекращен.</w:t>
      </w:r>
    </w:p>
    <w:p w:rsidR="00375316" w:rsidRDefault="00375316" w:rsidP="00375316">
      <w:pPr>
        <w:tabs>
          <w:tab w:val="left" w:pos="8505"/>
        </w:tabs>
        <w:spacing w:after="0"/>
        <w:ind w:right="141" w:firstLine="709"/>
        <w:jc w:val="both"/>
        <w:rPr>
          <w:sz w:val="28"/>
          <w:szCs w:val="28"/>
        </w:rPr>
      </w:pPr>
      <w:r w:rsidRPr="00386549">
        <w:rPr>
          <w:sz w:val="28"/>
          <w:szCs w:val="28"/>
        </w:rPr>
        <w:t>Муниципальный долг по состоянию на 1 января 202</w:t>
      </w:r>
      <w:r w:rsidRPr="00375316">
        <w:rPr>
          <w:sz w:val="28"/>
          <w:szCs w:val="28"/>
        </w:rPr>
        <w:t>2</w:t>
      </w:r>
      <w:r w:rsidRPr="00386549">
        <w:rPr>
          <w:sz w:val="28"/>
          <w:szCs w:val="28"/>
        </w:rPr>
        <w:t xml:space="preserve"> года </w:t>
      </w:r>
      <w:r>
        <w:rPr>
          <w:sz w:val="28"/>
          <w:szCs w:val="28"/>
        </w:rPr>
        <w:t>отсутствует</w:t>
      </w:r>
      <w:r w:rsidRPr="00386549">
        <w:rPr>
          <w:sz w:val="28"/>
          <w:szCs w:val="28"/>
        </w:rPr>
        <w:t>.</w:t>
      </w: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53031F" w:rsidRDefault="0053031F" w:rsidP="005E6A14">
      <w:pPr>
        <w:spacing w:after="0"/>
        <w:ind w:firstLine="851"/>
        <w:jc w:val="both"/>
        <w:rPr>
          <w:sz w:val="28"/>
          <w:szCs w:val="28"/>
          <w:lang w:eastAsia="en-US"/>
        </w:rPr>
      </w:pPr>
    </w:p>
    <w:p w:rsidR="0053031F" w:rsidRDefault="0053031F" w:rsidP="005E6A14">
      <w:pPr>
        <w:spacing w:after="0"/>
        <w:ind w:firstLine="851"/>
        <w:jc w:val="both"/>
        <w:rPr>
          <w:sz w:val="28"/>
          <w:szCs w:val="28"/>
          <w:lang w:eastAsia="en-US"/>
        </w:rPr>
      </w:pPr>
    </w:p>
    <w:p w:rsidR="0053031F" w:rsidRDefault="0053031F" w:rsidP="005E6A14">
      <w:pPr>
        <w:spacing w:after="0"/>
        <w:ind w:firstLine="851"/>
        <w:jc w:val="both"/>
        <w:rPr>
          <w:sz w:val="28"/>
          <w:szCs w:val="28"/>
          <w:lang w:eastAsia="en-US"/>
        </w:rPr>
      </w:pPr>
    </w:p>
    <w:p w:rsidR="0053031F" w:rsidRDefault="0053031F" w:rsidP="005E6A14">
      <w:pPr>
        <w:spacing w:after="0"/>
        <w:ind w:firstLine="851"/>
        <w:jc w:val="both"/>
        <w:rPr>
          <w:sz w:val="28"/>
          <w:szCs w:val="28"/>
          <w:lang w:eastAsia="en-US"/>
        </w:rPr>
      </w:pPr>
    </w:p>
    <w:p w:rsidR="0053031F" w:rsidRDefault="0053031F" w:rsidP="005E6A14">
      <w:pPr>
        <w:spacing w:after="0"/>
        <w:ind w:firstLine="851"/>
        <w:jc w:val="both"/>
        <w:rPr>
          <w:sz w:val="28"/>
          <w:szCs w:val="28"/>
          <w:lang w:eastAsia="en-US"/>
        </w:rPr>
      </w:pPr>
    </w:p>
    <w:p w:rsidR="0053031F" w:rsidRDefault="0053031F" w:rsidP="005E6A14">
      <w:pPr>
        <w:spacing w:after="0"/>
        <w:ind w:firstLine="851"/>
        <w:jc w:val="both"/>
        <w:rPr>
          <w:sz w:val="28"/>
          <w:szCs w:val="28"/>
          <w:lang w:eastAsia="en-US"/>
        </w:rPr>
      </w:pPr>
    </w:p>
    <w:p w:rsidR="00375316" w:rsidRDefault="00375316" w:rsidP="005E6A14">
      <w:pPr>
        <w:spacing w:after="0"/>
        <w:ind w:firstLine="851"/>
        <w:jc w:val="both"/>
        <w:rPr>
          <w:sz w:val="28"/>
          <w:szCs w:val="28"/>
          <w:lang w:eastAsia="en-US"/>
        </w:rPr>
      </w:pPr>
    </w:p>
    <w:p w:rsidR="00375316" w:rsidRPr="009F5813" w:rsidRDefault="00375316" w:rsidP="005E6A14">
      <w:pPr>
        <w:spacing w:after="0"/>
        <w:ind w:firstLine="851"/>
        <w:jc w:val="both"/>
        <w:rPr>
          <w:sz w:val="28"/>
          <w:szCs w:val="28"/>
          <w:lang w:eastAsia="en-US"/>
        </w:rPr>
      </w:pPr>
    </w:p>
    <w:p w:rsidR="005E6A14" w:rsidRPr="009F5813" w:rsidRDefault="005E6A14" w:rsidP="005E6A14">
      <w:pPr>
        <w:spacing w:after="0"/>
        <w:ind w:firstLine="851"/>
        <w:jc w:val="both"/>
        <w:rPr>
          <w:sz w:val="28"/>
          <w:szCs w:val="28"/>
        </w:rPr>
      </w:pPr>
    </w:p>
    <w:p w:rsidR="005E6A14" w:rsidRPr="00C521B6" w:rsidRDefault="0053031F" w:rsidP="00DA6FA2">
      <w:pPr>
        <w:pStyle w:val="1"/>
        <w:rPr>
          <w:rFonts w:eastAsia="Times New Roman"/>
        </w:rPr>
      </w:pPr>
      <w:bookmarkStart w:id="86" w:name="_Toc508869950"/>
      <w:bookmarkStart w:id="87" w:name="_Toc509924554"/>
      <w:bookmarkStart w:id="88" w:name="_Toc3795541"/>
      <w:bookmarkStart w:id="89" w:name="_Toc4056103"/>
      <w:bookmarkStart w:id="90" w:name="_Toc66799255"/>
      <w:bookmarkStart w:id="91" w:name="_Toc98506087"/>
      <w:bookmarkEnd w:id="12"/>
      <w:bookmarkEnd w:id="13"/>
      <w:bookmarkEnd w:id="14"/>
      <w:bookmarkEnd w:id="15"/>
      <w:r>
        <w:rPr>
          <w:rFonts w:eastAsia="Times New Roman"/>
        </w:rPr>
        <w:t>5</w:t>
      </w:r>
      <w:r w:rsidR="005E6A14" w:rsidRPr="00C521B6">
        <w:rPr>
          <w:rFonts w:eastAsia="Times New Roman"/>
        </w:rPr>
        <w:t>. Информация о выполнении муниципальными учреждениями муниципальных заданий на оказание муниципальных услуг (выполнении работ)</w:t>
      </w:r>
      <w:bookmarkEnd w:id="86"/>
      <w:bookmarkEnd w:id="87"/>
      <w:bookmarkEnd w:id="88"/>
      <w:bookmarkEnd w:id="89"/>
      <w:bookmarkEnd w:id="90"/>
      <w:bookmarkEnd w:id="91"/>
    </w:p>
    <w:p w:rsidR="005E6A14" w:rsidRPr="00C521B6" w:rsidRDefault="005E6A14" w:rsidP="005E6A14">
      <w:pPr>
        <w:spacing w:after="0"/>
        <w:ind w:firstLine="709"/>
        <w:jc w:val="both"/>
        <w:rPr>
          <w:sz w:val="28"/>
          <w:szCs w:val="28"/>
        </w:rPr>
      </w:pPr>
    </w:p>
    <w:p w:rsidR="005E6A14" w:rsidRPr="006E38CE" w:rsidRDefault="005E6A14" w:rsidP="005E6A14">
      <w:pPr>
        <w:spacing w:after="0"/>
        <w:ind w:firstLine="851"/>
        <w:jc w:val="both"/>
        <w:rPr>
          <w:sz w:val="28"/>
          <w:szCs w:val="28"/>
        </w:rPr>
      </w:pPr>
      <w:r w:rsidRPr="006E38CE">
        <w:rPr>
          <w:sz w:val="28"/>
          <w:szCs w:val="28"/>
        </w:rPr>
        <w:t>Финансовое обеспечение деятельности муниципальных бюджетных и автономных учреждений осуществляется путем предоставления субсидий на выполнение муниципальных заданий, субсидий на иные цели, не связанные с возмещением нормативных затрат на оказание муниципальных услуг.</w:t>
      </w:r>
    </w:p>
    <w:p w:rsidR="005E6A14" w:rsidRPr="006E38CE" w:rsidRDefault="005E6A14" w:rsidP="005E6A14">
      <w:pPr>
        <w:spacing w:after="0"/>
        <w:ind w:firstLine="851"/>
        <w:jc w:val="both"/>
        <w:rPr>
          <w:sz w:val="28"/>
          <w:szCs w:val="28"/>
        </w:rPr>
      </w:pPr>
      <w:r w:rsidRPr="006E38CE">
        <w:rPr>
          <w:sz w:val="28"/>
          <w:szCs w:val="28"/>
        </w:rPr>
        <w:t>В течение 2021 года Учредителями были перечислены субсидии на выполнение их подведомственными учреждениями муниципальных заданий в сумме 5 027</w:t>
      </w:r>
      <w:r>
        <w:rPr>
          <w:sz w:val="28"/>
          <w:szCs w:val="28"/>
        </w:rPr>
        <w:t> </w:t>
      </w:r>
      <w:r w:rsidRPr="006E38CE">
        <w:rPr>
          <w:sz w:val="28"/>
          <w:szCs w:val="28"/>
        </w:rPr>
        <w:t>722</w:t>
      </w:r>
      <w:r>
        <w:rPr>
          <w:sz w:val="28"/>
          <w:szCs w:val="28"/>
        </w:rPr>
        <w:t>,1 тыс.</w:t>
      </w:r>
      <w:r w:rsidRPr="006E38CE">
        <w:rPr>
          <w:sz w:val="28"/>
          <w:szCs w:val="28"/>
        </w:rPr>
        <w:t xml:space="preserve"> рублей, исполн</w:t>
      </w:r>
      <w:r>
        <w:rPr>
          <w:sz w:val="28"/>
          <w:szCs w:val="28"/>
        </w:rPr>
        <w:t>ение по которым составило 99,8%</w:t>
      </w:r>
      <w:r w:rsidRPr="006E38CE">
        <w:rPr>
          <w:sz w:val="28"/>
          <w:szCs w:val="28"/>
        </w:rPr>
        <w:t>.</w:t>
      </w:r>
    </w:p>
    <w:p w:rsidR="005E6A14" w:rsidRPr="006E38CE" w:rsidRDefault="005E6A14" w:rsidP="005E6A14">
      <w:pPr>
        <w:spacing w:after="0"/>
        <w:ind w:firstLine="851"/>
        <w:jc w:val="both"/>
        <w:rPr>
          <w:sz w:val="28"/>
          <w:szCs w:val="28"/>
        </w:rPr>
      </w:pPr>
      <w:r w:rsidRPr="006E38CE">
        <w:rPr>
          <w:sz w:val="28"/>
          <w:szCs w:val="28"/>
        </w:rPr>
        <w:t>Сумма средств, доведенных до учреждений в 2021 году в виде субсидий на иные цели, не связанные с возмещением нормативных затрат на оказание муниципальных услуг, составила 443</w:t>
      </w:r>
      <w:r>
        <w:rPr>
          <w:sz w:val="28"/>
          <w:szCs w:val="28"/>
        </w:rPr>
        <w:t> </w:t>
      </w:r>
      <w:r w:rsidRPr="006E38CE">
        <w:rPr>
          <w:sz w:val="28"/>
          <w:szCs w:val="28"/>
        </w:rPr>
        <w:t>052</w:t>
      </w:r>
      <w:r>
        <w:rPr>
          <w:sz w:val="28"/>
          <w:szCs w:val="28"/>
        </w:rPr>
        <w:t xml:space="preserve">,1 тыс. </w:t>
      </w:r>
      <w:r w:rsidRPr="006E38CE">
        <w:rPr>
          <w:sz w:val="28"/>
          <w:szCs w:val="28"/>
        </w:rPr>
        <w:t>рубл</w:t>
      </w:r>
      <w:r>
        <w:rPr>
          <w:sz w:val="28"/>
          <w:szCs w:val="28"/>
        </w:rPr>
        <w:t>ей</w:t>
      </w:r>
      <w:r w:rsidRPr="006E38CE">
        <w:rPr>
          <w:sz w:val="28"/>
          <w:szCs w:val="28"/>
        </w:rPr>
        <w:t>, исполнение по целевому назначению составило 97,9</w:t>
      </w:r>
      <w:r>
        <w:rPr>
          <w:sz w:val="28"/>
          <w:szCs w:val="28"/>
        </w:rPr>
        <w:t>%</w:t>
      </w:r>
      <w:r w:rsidRPr="006E38CE">
        <w:rPr>
          <w:sz w:val="28"/>
          <w:szCs w:val="28"/>
        </w:rPr>
        <w:t>.</w:t>
      </w:r>
    </w:p>
    <w:p w:rsidR="005E6A14" w:rsidRDefault="005E6A14" w:rsidP="005E6A14">
      <w:pPr>
        <w:spacing w:after="0"/>
        <w:ind w:firstLine="851"/>
        <w:jc w:val="both"/>
        <w:rPr>
          <w:sz w:val="28"/>
          <w:szCs w:val="28"/>
        </w:rPr>
      </w:pPr>
      <w:r w:rsidRPr="006E38CE">
        <w:rPr>
          <w:sz w:val="28"/>
          <w:szCs w:val="28"/>
        </w:rPr>
        <w:t>Объем субсидии на финансовое обеспечение выполнения муниципального задания главные распорядители бюджетных средств рассчитывают, исходя из утвержденных нормативных затрат на оказание муниципальных услуг, и в соответствии с Порядком формирования, финансового обеспечения, мониторинга выполнения муниципального задания муниципальными учреждениями и предоставления субсидий муниципальным бюджетным и автономным учреждениям города Ханты-Мансийска на финансовое обеспечение выполнения ими муниципальных заданий, утвержденным постановлением Администрации города Ханты-Мансийска</w:t>
      </w:r>
      <w:r w:rsidRPr="006E38CE">
        <w:rPr>
          <w:color w:val="FF0000"/>
          <w:sz w:val="28"/>
          <w:szCs w:val="28"/>
        </w:rPr>
        <w:t xml:space="preserve"> </w:t>
      </w:r>
      <w:r w:rsidRPr="006E38CE">
        <w:rPr>
          <w:sz w:val="28"/>
          <w:szCs w:val="28"/>
        </w:rPr>
        <w:t xml:space="preserve">от 05.07.2019 № 800 (в ред. № 1211 от 14.10.2020, № 1547 от 26.12.2020). </w:t>
      </w:r>
    </w:p>
    <w:p w:rsidR="005E6A14" w:rsidRPr="006E38CE" w:rsidRDefault="005E6A14" w:rsidP="005E6A14">
      <w:pPr>
        <w:spacing w:after="0"/>
        <w:ind w:firstLine="851"/>
        <w:jc w:val="both"/>
        <w:rPr>
          <w:rFonts w:eastAsia="Calibri"/>
          <w:sz w:val="28"/>
          <w:szCs w:val="28"/>
        </w:rPr>
      </w:pPr>
      <w:r w:rsidRPr="006E38CE">
        <w:rPr>
          <w:sz w:val="28"/>
          <w:szCs w:val="28"/>
        </w:rPr>
        <w:t xml:space="preserve">В 2021 году, муниципальные задания на оказание (выполнение) муниципальных услуг и работ формируются на основе </w:t>
      </w:r>
      <w:r w:rsidRPr="006E38CE">
        <w:rPr>
          <w:rFonts w:eastAsia="Calibri"/>
          <w:sz w:val="28"/>
          <w:szCs w:val="28"/>
        </w:rPr>
        <w:t>общероссийских базовых (отраслевых) перечней (классификаторов) государственных и муниципальных услуг, оказываемых физическим лицам (Общероссийские перечни), и регионального перечня (классификатора) государственных (муниципальных) услуг, не включенных в общероссийские базовые (отраслевые) перечни (классификаторы) государственных и муниципальных услуг, и работ, оказание и выполнение которых предусмотрено нормативными правовыми актами Ханты-Мансийского автономного округа – Югры (муниципальными правовыми актами города Ханты-Мансийска) (Региональный перечень).</w:t>
      </w:r>
    </w:p>
    <w:p w:rsidR="005E6A14" w:rsidRPr="006E38CE" w:rsidRDefault="005E6A14" w:rsidP="005E6A14">
      <w:pPr>
        <w:pStyle w:val="afb"/>
        <w:spacing w:line="276" w:lineRule="auto"/>
        <w:ind w:firstLine="851"/>
        <w:jc w:val="both"/>
        <w:rPr>
          <w:sz w:val="28"/>
          <w:szCs w:val="28"/>
        </w:rPr>
      </w:pPr>
      <w:r w:rsidRPr="006E38CE">
        <w:rPr>
          <w:sz w:val="28"/>
          <w:szCs w:val="28"/>
        </w:rPr>
        <w:t>В 2021 году финансирование муниципальных заданий осуществлялось на основании Общероссийского и Регионального перечней муниципальных услуг и работ с детализацией по 16 муниципальным услугам и 29 муниципальным работам.</w:t>
      </w:r>
    </w:p>
    <w:p w:rsidR="005E6A14" w:rsidRPr="006E38CE" w:rsidRDefault="005E6A14" w:rsidP="005E6A14">
      <w:pPr>
        <w:pStyle w:val="afb"/>
        <w:spacing w:line="276" w:lineRule="auto"/>
        <w:ind w:firstLine="851"/>
        <w:jc w:val="both"/>
        <w:rPr>
          <w:sz w:val="28"/>
          <w:szCs w:val="28"/>
        </w:rPr>
      </w:pPr>
      <w:r w:rsidRPr="006E38CE">
        <w:rPr>
          <w:sz w:val="28"/>
          <w:szCs w:val="28"/>
        </w:rPr>
        <w:t xml:space="preserve">  По всем муниципальным услугам и работам, на которые установлены муниципальные задания, действуют Стандарты качества. </w:t>
      </w:r>
    </w:p>
    <w:p w:rsidR="005E6A14" w:rsidRPr="006E38CE" w:rsidRDefault="005E6A14" w:rsidP="005E6A14">
      <w:pPr>
        <w:pStyle w:val="afb"/>
        <w:spacing w:line="276" w:lineRule="auto"/>
        <w:ind w:firstLine="851"/>
        <w:jc w:val="both"/>
        <w:rPr>
          <w:color w:val="000000"/>
          <w:sz w:val="28"/>
          <w:szCs w:val="28"/>
        </w:rPr>
      </w:pPr>
      <w:r w:rsidRPr="006E38CE">
        <w:rPr>
          <w:color w:val="000000"/>
          <w:sz w:val="28"/>
          <w:szCs w:val="28"/>
        </w:rPr>
        <w:t>В 2021 году работа по составлению муниципальных заданий, отчетности об их исполнении, расчетов объема субсидии на выполнение заданий аккумулируется главными распорядителями бюджетных средств.</w:t>
      </w:r>
    </w:p>
    <w:p w:rsidR="005E6A14" w:rsidRPr="006E38CE" w:rsidRDefault="005E6A14" w:rsidP="005E6A14">
      <w:pPr>
        <w:pStyle w:val="afb"/>
        <w:spacing w:line="276" w:lineRule="auto"/>
        <w:ind w:firstLine="851"/>
        <w:jc w:val="both"/>
        <w:rPr>
          <w:color w:val="000000"/>
          <w:sz w:val="28"/>
          <w:szCs w:val="28"/>
        </w:rPr>
      </w:pPr>
      <w:r w:rsidRPr="006E38CE">
        <w:rPr>
          <w:color w:val="000000"/>
          <w:sz w:val="28"/>
          <w:szCs w:val="28"/>
        </w:rPr>
        <w:t xml:space="preserve">С целью обеспечения открытости и доступности информации о муниципальных заданиях и отчетах об их выполнении, данная информация размещается на официальном портале органов местного самоуправления города Ханты-Мансийска и на официальном </w:t>
      </w:r>
      <w:r w:rsidRPr="006E38CE">
        <w:rPr>
          <w:sz w:val="28"/>
          <w:szCs w:val="28"/>
        </w:rPr>
        <w:t xml:space="preserve">сайте </w:t>
      </w:r>
      <w:r w:rsidRPr="006E38CE">
        <w:rPr>
          <w:sz w:val="28"/>
          <w:szCs w:val="28"/>
          <w:lang w:val="en-US"/>
        </w:rPr>
        <w:t>www</w:t>
      </w:r>
      <w:r w:rsidRPr="006E38CE">
        <w:rPr>
          <w:sz w:val="28"/>
          <w:szCs w:val="28"/>
        </w:rPr>
        <w:t>.</w:t>
      </w:r>
      <w:r w:rsidRPr="006E38CE">
        <w:rPr>
          <w:sz w:val="28"/>
          <w:szCs w:val="28"/>
          <w:lang w:val="en-US"/>
        </w:rPr>
        <w:t>bus</w:t>
      </w:r>
      <w:r w:rsidRPr="006E38CE">
        <w:rPr>
          <w:sz w:val="28"/>
          <w:szCs w:val="28"/>
        </w:rPr>
        <w:t>.</w:t>
      </w:r>
      <w:r w:rsidRPr="006E38CE">
        <w:rPr>
          <w:sz w:val="28"/>
          <w:szCs w:val="28"/>
          <w:lang w:val="en-US"/>
        </w:rPr>
        <w:t>gov</w:t>
      </w:r>
      <w:r w:rsidRPr="006E38CE">
        <w:rPr>
          <w:sz w:val="28"/>
          <w:szCs w:val="28"/>
        </w:rPr>
        <w:t>.</w:t>
      </w:r>
      <w:r w:rsidRPr="006E38CE">
        <w:rPr>
          <w:sz w:val="28"/>
          <w:szCs w:val="28"/>
          <w:lang w:val="en-US"/>
        </w:rPr>
        <w:t>ru</w:t>
      </w:r>
      <w:r w:rsidRPr="006E38CE">
        <w:rPr>
          <w:sz w:val="28"/>
          <w:szCs w:val="28"/>
        </w:rPr>
        <w:t>.</w:t>
      </w:r>
    </w:p>
    <w:p w:rsidR="005E6A14" w:rsidRPr="00257942" w:rsidRDefault="005E6A14" w:rsidP="005E6A14">
      <w:pPr>
        <w:spacing w:after="0"/>
        <w:ind w:firstLine="709"/>
        <w:jc w:val="both"/>
        <w:rPr>
          <w:sz w:val="28"/>
          <w:szCs w:val="28"/>
        </w:rPr>
      </w:pPr>
      <w:r w:rsidRPr="00C521B6">
        <w:rPr>
          <w:sz w:val="28"/>
          <w:szCs w:val="28"/>
        </w:rPr>
        <w:t xml:space="preserve">По данным совокупной оценки эффективности и результативности выполнения муниципальных заданий, основанной на показателях достижения объема и качества оказания услуг (выполнения работ), полноты и </w:t>
      </w:r>
      <w:r w:rsidRPr="00257942">
        <w:rPr>
          <w:sz w:val="28"/>
          <w:szCs w:val="28"/>
        </w:rPr>
        <w:t>эффективности использования бюджетных средств и охвата потребителей услуги (работы) муниципальные задания по итогам года выполнены в среднем на 100%.</w:t>
      </w:r>
    </w:p>
    <w:p w:rsidR="00024410" w:rsidRDefault="005E6A14" w:rsidP="00552A29">
      <w:pPr>
        <w:spacing w:after="0"/>
        <w:ind w:firstLine="709"/>
        <w:jc w:val="both"/>
        <w:rPr>
          <w:rFonts w:eastAsia="Times New Roman"/>
          <w:sz w:val="28"/>
          <w:szCs w:val="28"/>
        </w:rPr>
      </w:pPr>
      <w:r w:rsidRPr="00257942">
        <w:rPr>
          <w:sz w:val="28"/>
          <w:szCs w:val="28"/>
        </w:rPr>
        <w:t>Сведения о выполнении муниципальными учреждениями муниципальных заданий</w:t>
      </w:r>
      <w:r w:rsidRPr="00C521B6">
        <w:rPr>
          <w:sz w:val="28"/>
          <w:szCs w:val="28"/>
        </w:rPr>
        <w:t xml:space="preserve"> на оказание муниципальных услуг (выполнении работ) представлены в Приложении 6 к Пояснительной записке.</w:t>
      </w:r>
    </w:p>
    <w:p w:rsidR="00024410" w:rsidRDefault="00024410" w:rsidP="00552A29">
      <w:pPr>
        <w:spacing w:after="0"/>
        <w:ind w:firstLine="709"/>
        <w:jc w:val="both"/>
        <w:rPr>
          <w:rFonts w:eastAsia="Times New Roman"/>
          <w:sz w:val="28"/>
          <w:szCs w:val="28"/>
        </w:rPr>
        <w:sectPr w:rsidR="00024410" w:rsidSect="00C34C75">
          <w:headerReference w:type="default" r:id="rId62"/>
          <w:type w:val="continuous"/>
          <w:pgSz w:w="11906" w:h="16838"/>
          <w:pgMar w:top="1134" w:right="850" w:bottom="1134" w:left="1276" w:header="708" w:footer="708" w:gutter="0"/>
          <w:pgNumType w:start="0"/>
          <w:cols w:space="708"/>
          <w:titlePg/>
          <w:docGrid w:linePitch="360"/>
        </w:sectPr>
      </w:pPr>
    </w:p>
    <w:p w:rsidR="00024410" w:rsidRDefault="00D90C72" w:rsidP="00DA6FA2">
      <w:pPr>
        <w:pStyle w:val="1"/>
        <w:rPr>
          <w:rFonts w:eastAsia="Times New Roman"/>
        </w:rPr>
      </w:pPr>
      <w:bookmarkStart w:id="92" w:name="_Toc98506088"/>
      <w:r>
        <w:rPr>
          <w:rFonts w:eastAsia="Times New Roman"/>
        </w:rPr>
        <w:t xml:space="preserve">Приложение 1. </w:t>
      </w:r>
      <w:r w:rsidRPr="00D90C72">
        <w:rPr>
          <w:rFonts w:eastAsia="Times New Roman"/>
        </w:rPr>
        <w:t>Сведения об изменениях, вносимых в бюджет города Ханты-Мансийска в течение 202</w:t>
      </w:r>
      <w:r w:rsidR="005E6A14">
        <w:rPr>
          <w:rFonts w:eastAsia="Times New Roman"/>
        </w:rPr>
        <w:t>1</w:t>
      </w:r>
      <w:r w:rsidRPr="00D90C72">
        <w:rPr>
          <w:rFonts w:eastAsia="Times New Roman"/>
        </w:rPr>
        <w:t xml:space="preserve"> года</w:t>
      </w:r>
      <w:bookmarkEnd w:id="92"/>
    </w:p>
    <w:p w:rsidR="006625B3" w:rsidRPr="006625B3" w:rsidRDefault="006625B3" w:rsidP="006625B3">
      <w:r>
        <w:t>тыс. рублей</w:t>
      </w:r>
    </w:p>
    <w:tbl>
      <w:tblPr>
        <w:tblW w:w="14675" w:type="dxa"/>
        <w:tblInd w:w="113" w:type="dxa"/>
        <w:tblLayout w:type="fixed"/>
        <w:tblLook w:val="04A0" w:firstRow="1" w:lastRow="0" w:firstColumn="1" w:lastColumn="0" w:noHBand="0" w:noVBand="1"/>
      </w:tblPr>
      <w:tblGrid>
        <w:gridCol w:w="2970"/>
        <w:gridCol w:w="2408"/>
        <w:gridCol w:w="1840"/>
        <w:gridCol w:w="1840"/>
        <w:gridCol w:w="1841"/>
        <w:gridCol w:w="1699"/>
        <w:gridCol w:w="1841"/>
        <w:gridCol w:w="236"/>
      </w:tblGrid>
      <w:tr w:rsidR="005E6A14" w:rsidRPr="005E6A14" w:rsidTr="005E6A14">
        <w:trPr>
          <w:gridAfter w:val="1"/>
          <w:wAfter w:w="222" w:type="dxa"/>
          <w:trHeight w:val="882"/>
        </w:trPr>
        <w:tc>
          <w:tcPr>
            <w:tcW w:w="2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Наименование показателя</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Код показателя</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color w:val="000000"/>
                <w:sz w:val="20"/>
                <w:szCs w:val="20"/>
              </w:rPr>
            </w:pPr>
            <w:r w:rsidRPr="005E6A14">
              <w:rPr>
                <w:rFonts w:ascii="Times New Roman CYR" w:eastAsia="Times New Roman" w:hAnsi="Times New Roman CYR" w:cs="Times New Roman CYR"/>
                <w:color w:val="000000"/>
                <w:sz w:val="20"/>
                <w:szCs w:val="20"/>
              </w:rPr>
              <w:t xml:space="preserve">Утвержденный план на 2021 год (от 25.12.2020 № 467-VI РД)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color w:val="000000"/>
                <w:sz w:val="20"/>
                <w:szCs w:val="20"/>
              </w:rPr>
            </w:pPr>
            <w:r w:rsidRPr="005E6A14">
              <w:rPr>
                <w:rFonts w:ascii="Times New Roman CYR" w:eastAsia="Times New Roman" w:hAnsi="Times New Roman CYR" w:cs="Times New Roman CYR"/>
                <w:color w:val="000000"/>
                <w:sz w:val="20"/>
                <w:szCs w:val="20"/>
              </w:rPr>
              <w:t>Изменения в бюджет (от 30.04.2021</w:t>
            </w:r>
            <w:r>
              <w:rPr>
                <w:rFonts w:ascii="Times New Roman CYR" w:eastAsia="Times New Roman" w:hAnsi="Times New Roman CYR" w:cs="Times New Roman CYR"/>
                <w:color w:val="000000"/>
                <w:sz w:val="20"/>
                <w:szCs w:val="20"/>
              </w:rPr>
              <w:t xml:space="preserve">            </w:t>
            </w:r>
            <w:r w:rsidRPr="005E6A14">
              <w:rPr>
                <w:rFonts w:ascii="Times New Roman CYR" w:eastAsia="Times New Roman" w:hAnsi="Times New Roman CYR" w:cs="Times New Roman CYR"/>
                <w:color w:val="000000"/>
                <w:sz w:val="20"/>
                <w:szCs w:val="20"/>
              </w:rPr>
              <w:t xml:space="preserve">   № 499-VI РД)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color w:val="000000"/>
                <w:sz w:val="20"/>
                <w:szCs w:val="20"/>
              </w:rPr>
            </w:pPr>
            <w:r w:rsidRPr="005E6A14">
              <w:rPr>
                <w:rFonts w:ascii="Times New Roman CYR" w:eastAsia="Times New Roman" w:hAnsi="Times New Roman CYR" w:cs="Times New Roman CYR"/>
                <w:color w:val="000000"/>
                <w:sz w:val="20"/>
                <w:szCs w:val="20"/>
              </w:rPr>
              <w:t xml:space="preserve">Изменения в бюджет (от 10.09.2021 </w:t>
            </w:r>
            <w:r>
              <w:rPr>
                <w:rFonts w:ascii="Times New Roman CYR" w:eastAsia="Times New Roman" w:hAnsi="Times New Roman CYR" w:cs="Times New Roman CYR"/>
                <w:color w:val="000000"/>
                <w:sz w:val="20"/>
                <w:szCs w:val="20"/>
              </w:rPr>
              <w:t xml:space="preserve">                </w:t>
            </w:r>
            <w:r w:rsidRPr="005E6A14">
              <w:rPr>
                <w:rFonts w:ascii="Times New Roman CYR" w:eastAsia="Times New Roman" w:hAnsi="Times New Roman CYR" w:cs="Times New Roman CYR"/>
                <w:color w:val="000000"/>
                <w:sz w:val="20"/>
                <w:szCs w:val="20"/>
              </w:rPr>
              <w:t xml:space="preserve">  № 520-VI РД)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color w:val="000000"/>
                <w:sz w:val="20"/>
                <w:szCs w:val="20"/>
              </w:rPr>
            </w:pPr>
            <w:r w:rsidRPr="005E6A14">
              <w:rPr>
                <w:rFonts w:ascii="Times New Roman CYR" w:eastAsia="Times New Roman" w:hAnsi="Times New Roman CYR" w:cs="Times New Roman CYR"/>
                <w:color w:val="000000"/>
                <w:sz w:val="20"/>
                <w:szCs w:val="20"/>
              </w:rPr>
              <w:t xml:space="preserve">Изменения в бюджет (от 28.12.2021 </w:t>
            </w:r>
            <w:r>
              <w:rPr>
                <w:rFonts w:ascii="Times New Roman CYR" w:eastAsia="Times New Roman" w:hAnsi="Times New Roman CYR" w:cs="Times New Roman CYR"/>
                <w:color w:val="000000"/>
                <w:sz w:val="20"/>
                <w:szCs w:val="20"/>
              </w:rPr>
              <w:t xml:space="preserve">              </w:t>
            </w:r>
            <w:r w:rsidRPr="005E6A14">
              <w:rPr>
                <w:rFonts w:ascii="Times New Roman CYR" w:eastAsia="Times New Roman" w:hAnsi="Times New Roman CYR" w:cs="Times New Roman CYR"/>
                <w:color w:val="000000"/>
                <w:sz w:val="20"/>
                <w:szCs w:val="20"/>
              </w:rPr>
              <w:t xml:space="preserve">  № 46-VII РД)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color w:val="000000"/>
                <w:sz w:val="20"/>
                <w:szCs w:val="20"/>
              </w:rPr>
            </w:pPr>
            <w:r w:rsidRPr="005E6A14">
              <w:rPr>
                <w:rFonts w:ascii="Times New Roman CYR" w:eastAsia="Times New Roman" w:hAnsi="Times New Roman CYR" w:cs="Times New Roman CYR"/>
                <w:color w:val="000000"/>
                <w:sz w:val="20"/>
                <w:szCs w:val="20"/>
              </w:rPr>
              <w:t>Уточненный план</w:t>
            </w:r>
          </w:p>
        </w:tc>
      </w:tr>
      <w:tr w:rsidR="005E6A14" w:rsidRPr="005E6A14" w:rsidTr="005E6A14">
        <w:trPr>
          <w:gridAfter w:val="1"/>
          <w:wAfter w:w="222" w:type="dxa"/>
          <w:trHeight w:val="285"/>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left"/>
              <w:rPr>
                <w:rFonts w:ascii="Times New Roman CYR" w:eastAsia="Times New Roman" w:hAnsi="Times New Roman CYR" w:cs="Times New Roman CYR"/>
                <w:b/>
                <w:bCs/>
                <w:i/>
                <w:iCs/>
                <w:color w:val="000000"/>
                <w:sz w:val="18"/>
                <w:szCs w:val="18"/>
              </w:rPr>
            </w:pPr>
            <w:r w:rsidRPr="005E6A14">
              <w:rPr>
                <w:rFonts w:ascii="Times New Roman CYR" w:eastAsia="Times New Roman" w:hAnsi="Times New Roman CYR" w:cs="Times New Roman CYR"/>
                <w:b/>
                <w:bCs/>
                <w:i/>
                <w:iCs/>
                <w:color w:val="000000"/>
                <w:sz w:val="18"/>
                <w:szCs w:val="18"/>
              </w:rPr>
              <w:t xml:space="preserve">ИЗМЕНЕНИЯ </w:t>
            </w:r>
          </w:p>
        </w:tc>
        <w:tc>
          <w:tcPr>
            <w:tcW w:w="2410" w:type="dxa"/>
            <w:tcBorders>
              <w:top w:val="nil"/>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color w:val="000000"/>
                <w:sz w:val="16"/>
                <w:szCs w:val="16"/>
              </w:rPr>
            </w:pPr>
            <w:r w:rsidRPr="005E6A14">
              <w:rPr>
                <w:rFonts w:ascii="Times New Roman CYR" w:eastAsia="Times New Roman" w:hAnsi="Times New Roman CYR" w:cs="Times New Roman CYR"/>
                <w:b/>
                <w:bCs/>
                <w:color w:val="000000"/>
                <w:sz w:val="16"/>
                <w:szCs w:val="16"/>
              </w:rPr>
              <w:t> </w:t>
            </w:r>
          </w:p>
        </w:tc>
        <w:tc>
          <w:tcPr>
            <w:tcW w:w="1842" w:type="dxa"/>
            <w:tcBorders>
              <w:top w:val="nil"/>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color w:val="000000"/>
                <w:sz w:val="16"/>
                <w:szCs w:val="16"/>
              </w:rPr>
            </w:pPr>
            <w:r w:rsidRPr="005E6A14">
              <w:rPr>
                <w:rFonts w:ascii="Times New Roman CYR" w:eastAsia="Times New Roman" w:hAnsi="Times New Roman CYR" w:cs="Times New Roman CYR"/>
                <w:b/>
                <w:bCs/>
                <w:color w:val="000000"/>
                <w:sz w:val="16"/>
                <w:szCs w:val="16"/>
              </w:rPr>
              <w:t> </w:t>
            </w:r>
          </w:p>
        </w:tc>
        <w:tc>
          <w:tcPr>
            <w:tcW w:w="1842" w:type="dxa"/>
            <w:tcBorders>
              <w:top w:val="nil"/>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i/>
                <w:iCs/>
                <w:color w:val="000000"/>
                <w:sz w:val="16"/>
                <w:szCs w:val="16"/>
              </w:rPr>
            </w:pPr>
            <w:r w:rsidRPr="005E6A14">
              <w:rPr>
                <w:rFonts w:ascii="Times New Roman CYR" w:eastAsia="Times New Roman" w:hAnsi="Times New Roman CYR" w:cs="Times New Roman CYR"/>
                <w:b/>
                <w:bCs/>
                <w:i/>
                <w:iCs/>
                <w:color w:val="000000"/>
                <w:sz w:val="16"/>
                <w:szCs w:val="16"/>
              </w:rPr>
              <w:t>1</w:t>
            </w:r>
          </w:p>
        </w:tc>
        <w:tc>
          <w:tcPr>
            <w:tcW w:w="1843" w:type="dxa"/>
            <w:tcBorders>
              <w:top w:val="nil"/>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i/>
                <w:iCs/>
                <w:color w:val="000000"/>
                <w:sz w:val="16"/>
                <w:szCs w:val="16"/>
              </w:rPr>
            </w:pPr>
            <w:r w:rsidRPr="005E6A14">
              <w:rPr>
                <w:rFonts w:ascii="Times New Roman CYR" w:eastAsia="Times New Roman" w:hAnsi="Times New Roman CYR" w:cs="Times New Roman CYR"/>
                <w:b/>
                <w:bCs/>
                <w:i/>
                <w:iCs/>
                <w:color w:val="000000"/>
                <w:sz w:val="16"/>
                <w:szCs w:val="16"/>
              </w:rPr>
              <w:t>2</w:t>
            </w:r>
          </w:p>
        </w:tc>
        <w:tc>
          <w:tcPr>
            <w:tcW w:w="1701" w:type="dxa"/>
            <w:tcBorders>
              <w:top w:val="nil"/>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i/>
                <w:iCs/>
                <w:color w:val="000000"/>
                <w:sz w:val="16"/>
                <w:szCs w:val="16"/>
              </w:rPr>
            </w:pPr>
            <w:r w:rsidRPr="005E6A14">
              <w:rPr>
                <w:rFonts w:ascii="Times New Roman CYR" w:eastAsia="Times New Roman" w:hAnsi="Times New Roman CYR" w:cs="Times New Roman CYR"/>
                <w:b/>
                <w:bCs/>
                <w:i/>
                <w:iCs/>
                <w:color w:val="000000"/>
                <w:sz w:val="16"/>
                <w:szCs w:val="16"/>
              </w:rPr>
              <w:t>3</w:t>
            </w:r>
          </w:p>
        </w:tc>
        <w:tc>
          <w:tcPr>
            <w:tcW w:w="1843" w:type="dxa"/>
            <w:tcBorders>
              <w:top w:val="nil"/>
              <w:left w:val="nil"/>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i/>
                <w:iCs/>
                <w:color w:val="000000"/>
                <w:sz w:val="16"/>
                <w:szCs w:val="16"/>
              </w:rPr>
            </w:pPr>
            <w:r w:rsidRPr="005E6A14">
              <w:rPr>
                <w:rFonts w:ascii="Times New Roman CYR" w:eastAsia="Times New Roman" w:hAnsi="Times New Roman CYR" w:cs="Times New Roman CYR"/>
                <w:b/>
                <w:bCs/>
                <w:i/>
                <w:iCs/>
                <w:color w:val="000000"/>
                <w:sz w:val="16"/>
                <w:szCs w:val="16"/>
              </w:rPr>
              <w:t> </w:t>
            </w:r>
          </w:p>
        </w:tc>
      </w:tr>
      <w:tr w:rsidR="005E6A14" w:rsidRPr="005E6A14" w:rsidTr="005E6A14">
        <w:trPr>
          <w:gridAfter w:val="1"/>
          <w:wAfter w:w="222" w:type="dxa"/>
          <w:trHeight w:val="36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left"/>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ДОХОДЫ, в том числе:</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9 746 577,9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11 223 348,4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11 774 469,8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12 091 297,2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12 091 297,0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left"/>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Налоговые доходы:</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3 811 298,6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4 302 109,7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4 648 109,7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4 559 247,2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4 559 247,2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Налог на доходы физических лиц</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000 1 01 02 000 01 0000 110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3 155 633,8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3 646 444,9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3 860 444,9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3 835 147,8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3 835 147,8   </w:t>
            </w:r>
          </w:p>
        </w:tc>
      </w:tr>
      <w:tr w:rsidR="005E6A14" w:rsidRPr="005E6A14" w:rsidTr="005E6A14">
        <w:trPr>
          <w:gridAfter w:val="1"/>
          <w:wAfter w:w="222" w:type="dxa"/>
          <w:trHeight w:val="76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Налоги на товары (работы, услуги), реализуемые на территории Российской Федерации</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000 1 03 00 000 00 0000 000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r>
      <w:tr w:rsidR="005E6A14" w:rsidRPr="005E6A14" w:rsidTr="005E6A14">
        <w:trPr>
          <w:gridAfter w:val="1"/>
          <w:wAfter w:w="222" w:type="dxa"/>
          <w:trHeight w:val="76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Акцизы по подакцизным товарам (продукции), производимым на территории Российской Федерации</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000 1 03 02 000 01 0000 110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25 207,8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Налоги на совокупный доход</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000 1 05 00 000 00 0000 000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441 192,0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441 192,0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573 192,0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534 192,0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534 192,0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в том числе:</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16"/>
                <w:szCs w:val="16"/>
              </w:rPr>
            </w:pPr>
            <w:r w:rsidRPr="005E6A14">
              <w:rPr>
                <w:rFonts w:ascii="Times New Roman CYR" w:eastAsia="Times New Roman" w:hAnsi="Times New Roman CYR" w:cs="Times New Roman CYR"/>
                <w:sz w:val="16"/>
                <w:szCs w:val="16"/>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i/>
                <w:iCs/>
                <w:sz w:val="20"/>
                <w:szCs w:val="20"/>
              </w:rPr>
            </w:pPr>
            <w:r w:rsidRPr="005E6A14">
              <w:rPr>
                <w:rFonts w:ascii="Times New Roman CYR" w:eastAsia="Times New Roman" w:hAnsi="Times New Roman CYR" w:cs="Times New Roman CYR"/>
                <w:i/>
                <w:iCs/>
                <w:sz w:val="20"/>
                <w:szCs w:val="20"/>
              </w:rPr>
              <w:t>УСНО</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000 1 05 01 000 00 0000 110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402 511,0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402 511,0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532 511,0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493 127,6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493 127,6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i/>
                <w:iCs/>
                <w:sz w:val="20"/>
                <w:szCs w:val="20"/>
              </w:rPr>
            </w:pPr>
            <w:r w:rsidRPr="005E6A14">
              <w:rPr>
                <w:rFonts w:ascii="Times New Roman CYR" w:eastAsia="Times New Roman" w:hAnsi="Times New Roman CYR" w:cs="Times New Roman CYR"/>
                <w:i/>
                <w:iCs/>
                <w:sz w:val="20"/>
                <w:szCs w:val="20"/>
              </w:rPr>
              <w:t>ЕНВД</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000 1 05 02 000 02 0000 110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10 536,0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10 536,0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12 536,0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13 416,0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13 416,0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i/>
                <w:iCs/>
                <w:sz w:val="20"/>
                <w:szCs w:val="20"/>
              </w:rPr>
            </w:pPr>
            <w:r w:rsidRPr="005E6A14">
              <w:rPr>
                <w:rFonts w:ascii="Times New Roman CYR" w:eastAsia="Times New Roman" w:hAnsi="Times New Roman CYR" w:cs="Times New Roman CYR"/>
                <w:i/>
                <w:iCs/>
                <w:sz w:val="20"/>
                <w:szCs w:val="20"/>
              </w:rPr>
              <w:t>ЕСХН</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000 1 05 03 000 01 0000 110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565,0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565,0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565,0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68,4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68,4   </w:t>
            </w:r>
          </w:p>
        </w:tc>
      </w:tr>
      <w:tr w:rsidR="005E6A14" w:rsidRPr="005E6A14" w:rsidTr="005E6A14">
        <w:trPr>
          <w:gridAfter w:val="1"/>
          <w:wAfter w:w="222" w:type="dxa"/>
          <w:trHeight w:val="76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i/>
                <w:iCs/>
                <w:sz w:val="20"/>
                <w:szCs w:val="20"/>
              </w:rPr>
            </w:pPr>
            <w:r w:rsidRPr="005E6A14">
              <w:rPr>
                <w:rFonts w:ascii="Times New Roman CYR" w:eastAsia="Times New Roman" w:hAnsi="Times New Roman CYR" w:cs="Times New Roman CYR"/>
                <w:i/>
                <w:iCs/>
                <w:sz w:val="20"/>
                <w:szCs w:val="20"/>
              </w:rPr>
              <w:t>Налог, взимаемый в связи с применением патентной системы налогообложения</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000 1 05 04 000 02 0000 110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27 580,0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27 580,0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27 580,0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27 580,0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27 580,0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Налоги на имущество</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000 1 06 00 000 00 0000 000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159 310,0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159 310,0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159 310,0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133 205,6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133 205,6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в том числе:</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16"/>
                <w:szCs w:val="16"/>
              </w:rPr>
            </w:pPr>
            <w:r w:rsidRPr="005E6A14">
              <w:rPr>
                <w:rFonts w:ascii="Times New Roman CYR" w:eastAsia="Times New Roman" w:hAnsi="Times New Roman CYR" w:cs="Times New Roman CYR"/>
                <w:sz w:val="16"/>
                <w:szCs w:val="16"/>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i/>
                <w:iCs/>
                <w:sz w:val="20"/>
                <w:szCs w:val="20"/>
              </w:rPr>
            </w:pPr>
            <w:r w:rsidRPr="005E6A14">
              <w:rPr>
                <w:rFonts w:ascii="Times New Roman CYR" w:eastAsia="Times New Roman" w:hAnsi="Times New Roman CYR" w:cs="Times New Roman CYR"/>
                <w:i/>
                <w:iCs/>
                <w:sz w:val="20"/>
                <w:szCs w:val="20"/>
              </w:rPr>
              <w:t>Налог на имущество физических лиц</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000 1 06 01 000 00 0000 110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28 670,0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28 670,0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28 670,0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28 670,0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28 670,0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i/>
                <w:iCs/>
                <w:sz w:val="20"/>
                <w:szCs w:val="20"/>
              </w:rPr>
            </w:pPr>
            <w:r w:rsidRPr="005E6A14">
              <w:rPr>
                <w:rFonts w:ascii="Times New Roman CYR" w:eastAsia="Times New Roman" w:hAnsi="Times New Roman CYR" w:cs="Times New Roman CYR"/>
                <w:i/>
                <w:iCs/>
                <w:sz w:val="20"/>
                <w:szCs w:val="20"/>
              </w:rPr>
              <w:t xml:space="preserve">Транспортный налог </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000 1 06 04 000 02 0000 110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34 140,0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34 140,0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34 140,0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33 059,6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33 059,6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i/>
                <w:iCs/>
                <w:sz w:val="20"/>
                <w:szCs w:val="20"/>
              </w:rPr>
            </w:pPr>
            <w:r w:rsidRPr="005E6A14">
              <w:rPr>
                <w:rFonts w:ascii="Times New Roman CYR" w:eastAsia="Times New Roman" w:hAnsi="Times New Roman CYR" w:cs="Times New Roman CYR"/>
                <w:i/>
                <w:iCs/>
                <w:sz w:val="20"/>
                <w:szCs w:val="20"/>
              </w:rPr>
              <w:t>Земельный налог</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000 1 06 06 000 00 0000 110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96 500,0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96 500,0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96 500,0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71 476,0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71 476,0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Государственная пошлина, сборы</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000 1 08 00 000 00 0000 000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29 955,0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29 955,0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29 955,0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31 494,0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31 494,0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Задолженность и перерасчёты по отменённым налогам</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000 1 09 00 000 00 0000 000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Неналоговые доходы:</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174 384,7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174 384,7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303 433,7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392 296,2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392 296,2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Доходы от имущества, находящегося в муниципальной собственности</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000 1 11 00 000 00 0000 000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113 263,9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113 263,9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178 439,9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210 181,2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210 181,2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Платежи за пользование природными ресурсами</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000 1 12 00 000 00 0000 000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9 368,8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9 368,8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9 368,8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10 806,8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10 806,8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Доходы от оказания платных услуг и компенсация затрат государства</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000 1 13 00 000 00 0000 000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895,0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895,0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7 095,0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40 301,5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40 301,5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Доходы от продажи материальных и нематериальных активов</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000 1 14 00 000 00 0000 000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41 901,5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41 901,5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85 574,5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95 295,5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95 295,5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Штрафы, санкции, возмещение ущерба</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000 1 16 00 000 00 0000 000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7 845,5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7 845,5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21 845,5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34 279,6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34 279,6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Прочие неналоговые доходы</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000 1 17 00 000 00 0000 000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1 110,0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1 110,0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1 110,0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1 431,6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1 431,6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Итого собственные доходы без учёта безвозмездных поступлений</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3 985 683,3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4 476 494,4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4 951 543,4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4 951 543,4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4 951 543,4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в числе собственных доходов - налоговые доходы </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3 811 298,6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4 302 109,7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4 648 109,7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4 559 247,2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4 559 247,2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в числе собственных доходов - неналоговые доходы </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174 384,7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174 384,7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303 433,7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392 296,2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392 296,2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Безвозмездные поступления:</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000 2 00 00 000 00 0000 000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5 760 894,6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6 746 854,0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6 822 926,4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7 139 753,8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7 139 753,6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noWrap/>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Дотации</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000 2 02 10 000 00 0000 150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68 545,9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97 788,1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97 788,1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noWrap/>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Субсидии</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000 2 02 20 000 00 0000 150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1 853 507,2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2 836 307,1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2 840 034,3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3 145 805,8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3 145 805,6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noWrap/>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Субвенции</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000 2 02 30 000 00 0000 150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3 821 749,6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3 817 407,8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3 816 106,7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3 800 952,9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3 800 952,9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noWrap/>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Иные межбюджетные трансферты</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000 2 02 40 000 00 0000 150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85 637,8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93 139,1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98 239,5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95 207,0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95 207,0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noWrap/>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Прочие безвозмездные</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000 2 07 00 000 00 0000 000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Возврат остатков субсидий и субвенций прошлых лет</w:t>
            </w:r>
          </w:p>
        </w:tc>
        <w:tc>
          <w:tcPr>
            <w:tcW w:w="2410" w:type="dxa"/>
            <w:tcBorders>
              <w:top w:val="nil"/>
              <w:left w:val="nil"/>
              <w:bottom w:val="single" w:sz="4" w:space="0" w:color="000000"/>
              <w:right w:val="single" w:sz="4" w:space="0" w:color="000000"/>
            </w:tcBorders>
            <w:shd w:val="clear" w:color="auto" w:fill="auto"/>
            <w:vAlign w:val="bottom"/>
            <w:hideMark/>
          </w:tcPr>
          <w:p w:rsidR="005E6A14" w:rsidRPr="005E6A14" w:rsidRDefault="005E6A14" w:rsidP="005E6A14">
            <w:pPr>
              <w:spacing w:after="0" w:line="240" w:lineRule="auto"/>
              <w:jc w:val="center"/>
              <w:rPr>
                <w:rFonts w:ascii="Arial" w:eastAsia="Times New Roman" w:hAnsi="Arial" w:cs="Arial"/>
                <w:color w:val="000000"/>
                <w:sz w:val="16"/>
                <w:szCs w:val="16"/>
              </w:rPr>
            </w:pPr>
            <w:r w:rsidRPr="005E6A14">
              <w:rPr>
                <w:rFonts w:ascii="Arial" w:eastAsia="Times New Roman" w:hAnsi="Arial" w:cs="Arial"/>
                <w:color w:val="000000"/>
                <w:sz w:val="16"/>
                <w:szCs w:val="16"/>
              </w:rPr>
              <w:t>000 2 19 00 000 00 0000 000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r>
      <w:tr w:rsidR="005E6A14" w:rsidRPr="005E6A14" w:rsidTr="005E6A14">
        <w:trPr>
          <w:gridAfter w:val="1"/>
          <w:wAfter w:w="222" w:type="dxa"/>
          <w:trHeight w:val="360"/>
        </w:trPr>
        <w:tc>
          <w:tcPr>
            <w:tcW w:w="297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left"/>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РАСХОДЫ,  в том числе:</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9 946 577,9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11 423 348,4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11 974 469,8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12 159 657,9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12 159 657,7 </w:t>
            </w:r>
          </w:p>
        </w:tc>
      </w:tr>
      <w:tr w:rsidR="005E6A14" w:rsidRPr="005E6A14" w:rsidTr="005E6A14">
        <w:trPr>
          <w:gridAfter w:val="1"/>
          <w:wAfter w:w="222" w:type="dxa"/>
          <w:trHeight w:val="319"/>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Общегосударственные вопросы</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0100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1 002 512,2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984 729,4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995 504,1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958 155,9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958 155,9 </w:t>
            </w:r>
          </w:p>
        </w:tc>
      </w:tr>
      <w:tr w:rsidR="005E6A14" w:rsidRPr="005E6A14" w:rsidTr="005E6A14">
        <w:trPr>
          <w:gridAfter w:val="1"/>
          <w:wAfter w:w="222" w:type="dxa"/>
          <w:trHeight w:val="102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Функционирование высшего должностного лица субъекта Российской Федерации и муниципального образования</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0102</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5 977,6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5 977,6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8 884,3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9 368,3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9 368,2 </w:t>
            </w:r>
          </w:p>
        </w:tc>
      </w:tr>
      <w:tr w:rsidR="005E6A14" w:rsidRPr="005E6A14" w:rsidTr="005E6A14">
        <w:trPr>
          <w:gridAfter w:val="1"/>
          <w:wAfter w:w="222" w:type="dxa"/>
          <w:trHeight w:val="127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0103</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28 642,4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28 642,4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30 689,7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29 683,6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29 683,6 </w:t>
            </w:r>
          </w:p>
        </w:tc>
      </w:tr>
      <w:tr w:rsidR="005E6A14" w:rsidRPr="005E6A14" w:rsidTr="005E6A14">
        <w:trPr>
          <w:gridAfter w:val="1"/>
          <w:wAfter w:w="222" w:type="dxa"/>
          <w:trHeight w:val="153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0104</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227 584,9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249 984,9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275 233,3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270 363,0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270 363,0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Судебная система</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0105</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18,9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18,9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18,9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18,9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18,9 </w:t>
            </w:r>
          </w:p>
        </w:tc>
      </w:tr>
      <w:tr w:rsidR="005E6A14" w:rsidRPr="005E6A14" w:rsidTr="005E6A14">
        <w:trPr>
          <w:gridAfter w:val="1"/>
          <w:wAfter w:w="222" w:type="dxa"/>
          <w:trHeight w:val="127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Обеспечение деятельности финансовых, налоговых и таможенных органов и органов финансового (финансово-бюджетного) надзора</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0106</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75 645,6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75 645,6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79 601,1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78 228,4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78 228,4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Обеспечение проведения выборов и референдумов</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0107</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10 000,0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10 000,0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11 000,0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11 500,0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11 500,0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Резервные фонды</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0111</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110 000,0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71 280,8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33 116,1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500,0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500,0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общегосударственные вопросы</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0113</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544 642,8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543 179,2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556 960,7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558 493,7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558 493,8 </w:t>
            </w:r>
          </w:p>
        </w:tc>
      </w:tr>
      <w:tr w:rsidR="005E6A14" w:rsidRPr="005E6A14" w:rsidTr="005E6A14">
        <w:trPr>
          <w:gridAfter w:val="1"/>
          <w:wAfter w:w="222" w:type="dxa"/>
          <w:trHeight w:val="70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Национальная безопасность и правоохранительная деятельность</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0300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139 183,7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162 377,1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198 656,3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172 308,6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172 308,6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Органы юстиции</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0304</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10 264,7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10 264,7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10 264,7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10 564,7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10 564,7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Гражданская оборона</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0309</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122 230,0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133 099,1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147 289,9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145 850,9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145 850,9 </w:t>
            </w:r>
          </w:p>
        </w:tc>
      </w:tr>
      <w:tr w:rsidR="005E6A14" w:rsidRPr="005E6A14" w:rsidTr="005E6A14">
        <w:trPr>
          <w:gridAfter w:val="1"/>
          <w:wAfter w:w="222" w:type="dxa"/>
          <w:trHeight w:val="102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Защита населения и территории от чрезвычайных ситуаций природного и техногенного характера, пожарная безопасность</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0310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308,0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308,0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308,0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308,0 </w:t>
            </w:r>
          </w:p>
        </w:tc>
      </w:tr>
      <w:tr w:rsidR="005E6A14" w:rsidRPr="005E6A14" w:rsidTr="005E6A14">
        <w:trPr>
          <w:gridAfter w:val="1"/>
          <w:wAfter w:w="222" w:type="dxa"/>
          <w:trHeight w:val="76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национальной безопасности и правоохранительной деятельности</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0314</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6 689,0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18 705,3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40 793,7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15 585,0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15 585,0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Национальная экономика</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0400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1 228 170,7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1 632 914,8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1 697 846,7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1 666 685,9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1 666 685,8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Общеэкономические вопросы</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0401</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2 518,1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7 550,4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7 550,4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7 470,9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7 470,9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Сельское хозяйство и рыболовство</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0405</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16 653,6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16 653,6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26 653,6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23 577,5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23 577,5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Транспорт</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0408</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192 194,2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212 194,2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293 194,2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288 411,2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288 411,2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Дорожное хозяйство (дорожные фонды)</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0409</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608 477,6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904 379,7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956 692,9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938 237,9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938 237,8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Связь и информатика</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0410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50 889,3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74 664,1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71 475,3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61 918,8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61 918,8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национальной экономики</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0412</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357 437,9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417 472,8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342 280,3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347 069,6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347 069,6 </w:t>
            </w:r>
          </w:p>
        </w:tc>
      </w:tr>
      <w:tr w:rsidR="005E6A14" w:rsidRPr="005E6A14" w:rsidTr="005E6A14">
        <w:trPr>
          <w:gridAfter w:val="1"/>
          <w:wAfter w:w="222" w:type="dxa"/>
          <w:trHeight w:val="57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Жилищно-коммунальное хозяйство</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0500</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788 471,6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984 593,7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1 065 379,5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1 107 468,6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1 107 468,6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Жилищное хозяйство</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0501</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140 907,5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140 436,2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136 242,6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125 564,4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125 564,4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Коммунальное хозяйство</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0502</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105 683,0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120 684,5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125 684,4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154 314,9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154 314,9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Благоустройство</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0503</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480 524,7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662 113,5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711 088,8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734 979,0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734 979,0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жилищно-коммунального хозяйства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0505</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61 356,4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61 359,5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92 363,7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92 610,3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92 610,3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Охрана окружающей среды</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0600</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221,0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221,0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221,0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221,0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221,0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охраны окружающей среды</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0605</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221,0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221,0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221,0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221,0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221,0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Образование</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0700</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5 893 107,2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6 725 971,3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6 982 840,8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7 244 124,3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7 244 124,2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Дошкольное образование</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0701</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1 840 768,2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1 830 795,5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1 880 089,4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1 918 841,4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1 918 841,4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Общее образование</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0702</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3 545 339,6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3 839 733,9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3 851 323,4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3 772 361,7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3 772 361,6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Дополнительное образование детей</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0703</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300 735,4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339 850,2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388 092,8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372 750,9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372 750,9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Молодежная политика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0707</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73 809,4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582 615,1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584 124,4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907 342,2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907 342,2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образования</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0709</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132 454,6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132 976,6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279 210,8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272 828,1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272 828,1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Культура, кинематография</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0800</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213 495,5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213 495,5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215 243,3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207 711,7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207 711,7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Культура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0801</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207 590,3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207 590,3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209 338,1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201 806,5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201 806,5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культуры, кинематографии</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0804</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5 905,2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5 905,2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5 905,2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5 905,2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5 905,2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Здравоохранение</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0900</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5 521,4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5 521,4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5 521,4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1 087,4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1 087,4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здравоохранения</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0909</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5 521,4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5 521,4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5 521,4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1 087,4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1 087,4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Социальная политика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1000</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417 140,9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433 895,2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441 885,4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441 346,8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441 346,8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Пенсионное обеспечение</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1001</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8 361,5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8 361,5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8 265,8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7 823,5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7 823,5 </w:t>
            </w:r>
          </w:p>
        </w:tc>
      </w:tr>
      <w:tr w:rsidR="005E6A14" w:rsidRPr="005E6A14" w:rsidTr="005E6A14">
        <w:trPr>
          <w:gridAfter w:val="1"/>
          <w:wAfter w:w="222" w:type="dxa"/>
          <w:trHeight w:val="372"/>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Социальное обслуживание населения</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1002</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28 672,8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29 336,8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33 955,2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33 944,2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33 944,2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Социальное обеспечение населения</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1003</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19 071,4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24 935,8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24 854,4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14 016,1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14 016,1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Охрана семьи и детства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1004</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209 802,0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220 692,0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224 349,5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238 722,0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238 722,0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социальной политики</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1006</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151 233,2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150 569,1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150 460,5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146 841,0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146 841,0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Физическая культура и спорт</w:t>
            </w:r>
          </w:p>
        </w:tc>
        <w:tc>
          <w:tcPr>
            <w:tcW w:w="2410"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1100</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203 674,3   </w:t>
            </w:r>
          </w:p>
        </w:tc>
        <w:tc>
          <w:tcPr>
            <w:tcW w:w="1842"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204 249,6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282 702,3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275 421,9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275 421,9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Физическая культура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1101</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179 882,6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180 432,7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256 075,5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248 546,4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248 546,4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Спорт высших достижений</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1103</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307,4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307,4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307,4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307,4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307,4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физической культуры и спорта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1105</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23 484,3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23 509,5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26 319,4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26 568,1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26 568,1 </w:t>
            </w:r>
          </w:p>
        </w:tc>
      </w:tr>
      <w:tr w:rsidR="005E6A14" w:rsidRPr="005E6A14" w:rsidTr="005E6A14">
        <w:trPr>
          <w:gridAfter w:val="1"/>
          <w:wAfter w:w="222" w:type="dxa"/>
          <w:trHeight w:val="255"/>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Средства массовой информации</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1200</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50 079,4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70 379,4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83 669,0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83 708,2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83 708,2 </w:t>
            </w:r>
          </w:p>
        </w:tc>
      </w:tr>
      <w:tr w:rsidR="005E6A14" w:rsidRPr="005E6A14" w:rsidTr="005E6A14">
        <w:trPr>
          <w:gridAfter w:val="1"/>
          <w:wAfter w:w="222" w:type="dxa"/>
          <w:trHeight w:val="24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Периодическая печать и издательства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1202</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46 499,4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66 499,4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76 424,8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76 035,5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76 035,5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Другие вопросы в области средств массовой информации</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1204</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3 580,0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3 880,0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7 244,2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7 672,7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7 672,7 </w:t>
            </w:r>
          </w:p>
        </w:tc>
      </w:tr>
      <w:tr w:rsidR="005E6A14" w:rsidRPr="005E6A14" w:rsidTr="005E6A14">
        <w:trPr>
          <w:gridAfter w:val="1"/>
          <w:wAfter w:w="222" w:type="dxa"/>
          <w:trHeight w:val="51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5E6A14" w:rsidRPr="005E6A14" w:rsidRDefault="005E6A14" w:rsidP="005E6A14">
            <w:pPr>
              <w:spacing w:after="0" w:line="240" w:lineRule="auto"/>
              <w:jc w:val="left"/>
              <w:rPr>
                <w:rFonts w:eastAsia="Times New Roman"/>
                <w:b/>
                <w:bCs/>
                <w:sz w:val="20"/>
                <w:szCs w:val="20"/>
              </w:rPr>
            </w:pPr>
            <w:r w:rsidRPr="005E6A14">
              <w:rPr>
                <w:rFonts w:eastAsia="Times New Roman"/>
                <w:b/>
                <w:bCs/>
                <w:sz w:val="20"/>
                <w:szCs w:val="20"/>
              </w:rPr>
              <w:t>Обслуживание государственного (муниципального) долга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1300</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5 000,0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5 000,0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5 000,0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1 417,6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b/>
                <w:bCs/>
                <w:sz w:val="20"/>
                <w:szCs w:val="20"/>
              </w:rPr>
            </w:pPr>
            <w:r w:rsidRPr="005E6A14">
              <w:rPr>
                <w:rFonts w:ascii="Times New Roman CYR" w:eastAsia="Times New Roman" w:hAnsi="Times New Roman CYR" w:cs="Times New Roman CYR"/>
                <w:b/>
                <w:bCs/>
                <w:sz w:val="20"/>
                <w:szCs w:val="20"/>
              </w:rPr>
              <w:t xml:space="preserve">                                                1 417,6 </w:t>
            </w:r>
          </w:p>
        </w:tc>
      </w:tr>
      <w:tr w:rsidR="005E6A14" w:rsidRPr="005E6A14" w:rsidTr="005E6A14">
        <w:trPr>
          <w:gridAfter w:val="1"/>
          <w:wAfter w:w="222" w:type="dxa"/>
          <w:trHeight w:val="60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5E6A14" w:rsidRPr="005E6A14" w:rsidRDefault="005E6A14" w:rsidP="005E6A14">
            <w:pPr>
              <w:spacing w:after="0" w:line="240" w:lineRule="auto"/>
              <w:jc w:val="left"/>
              <w:rPr>
                <w:rFonts w:eastAsia="Times New Roman"/>
                <w:sz w:val="20"/>
                <w:szCs w:val="20"/>
              </w:rPr>
            </w:pPr>
            <w:r w:rsidRPr="005E6A14">
              <w:rPr>
                <w:rFonts w:eastAsia="Times New Roman"/>
                <w:sz w:val="20"/>
                <w:szCs w:val="20"/>
              </w:rPr>
              <w:t>Обслуживание государственного (муниципального) внутреннего долга</w:t>
            </w:r>
          </w:p>
        </w:tc>
        <w:tc>
          <w:tcPr>
            <w:tcW w:w="2410" w:type="dxa"/>
            <w:tcBorders>
              <w:top w:val="nil"/>
              <w:left w:val="nil"/>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1301</w:t>
            </w:r>
          </w:p>
        </w:tc>
        <w:tc>
          <w:tcPr>
            <w:tcW w:w="1842" w:type="dxa"/>
            <w:tcBorders>
              <w:top w:val="nil"/>
              <w:left w:val="single" w:sz="4" w:space="0" w:color="auto"/>
              <w:bottom w:val="single" w:sz="4" w:space="0" w:color="auto"/>
              <w:right w:val="nil"/>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5 000,0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eastAsia="Times New Roman"/>
                <w:sz w:val="20"/>
                <w:szCs w:val="20"/>
              </w:rPr>
            </w:pPr>
            <w:r w:rsidRPr="005E6A14">
              <w:rPr>
                <w:rFonts w:eastAsia="Times New Roman"/>
                <w:sz w:val="20"/>
                <w:szCs w:val="20"/>
              </w:rPr>
              <w:t xml:space="preserve">                                                     5 000,0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5 000,0   </w:t>
            </w:r>
          </w:p>
        </w:tc>
        <w:tc>
          <w:tcPr>
            <w:tcW w:w="1701"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1 417,6 </w:t>
            </w:r>
          </w:p>
        </w:tc>
        <w:tc>
          <w:tcPr>
            <w:tcW w:w="1843" w:type="dxa"/>
            <w:tcBorders>
              <w:top w:val="nil"/>
              <w:left w:val="nil"/>
              <w:bottom w:val="single" w:sz="4" w:space="0" w:color="auto"/>
              <w:right w:val="single" w:sz="4" w:space="0" w:color="auto"/>
            </w:tcBorders>
            <w:shd w:val="clear" w:color="auto" w:fill="auto"/>
            <w:noWrap/>
            <w:vAlign w:val="center"/>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r w:rsidRPr="005E6A14">
              <w:rPr>
                <w:rFonts w:ascii="Times New Roman CYR" w:eastAsia="Times New Roman" w:hAnsi="Times New Roman CYR" w:cs="Times New Roman CYR"/>
                <w:sz w:val="20"/>
                <w:szCs w:val="20"/>
              </w:rPr>
              <w:t xml:space="preserve">                                                  1 417,6 </w:t>
            </w:r>
          </w:p>
        </w:tc>
      </w:tr>
      <w:tr w:rsidR="005E6A14" w:rsidRPr="005E6A14" w:rsidTr="005E6A14">
        <w:trPr>
          <w:gridAfter w:val="1"/>
          <w:wAfter w:w="222" w:type="dxa"/>
          <w:trHeight w:val="225"/>
        </w:trPr>
        <w:tc>
          <w:tcPr>
            <w:tcW w:w="2972"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center"/>
              <w:rPr>
                <w:rFonts w:ascii="Times New Roman CYR" w:eastAsia="Times New Roman" w:hAnsi="Times New Roman CYR" w:cs="Times New Roman CYR"/>
                <w:sz w:val="20"/>
                <w:szCs w:val="20"/>
              </w:rPr>
            </w:pPr>
          </w:p>
        </w:tc>
        <w:tc>
          <w:tcPr>
            <w:tcW w:w="2410"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eastAsia="Times New Roman"/>
                <w:sz w:val="20"/>
                <w:szCs w:val="20"/>
              </w:rPr>
            </w:pPr>
          </w:p>
        </w:tc>
        <w:tc>
          <w:tcPr>
            <w:tcW w:w="1842"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eastAsia="Times New Roman"/>
                <w:sz w:val="20"/>
                <w:szCs w:val="20"/>
              </w:rPr>
            </w:pPr>
          </w:p>
        </w:tc>
        <w:tc>
          <w:tcPr>
            <w:tcW w:w="1842"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eastAsia="Times New Roman"/>
                <w:sz w:val="20"/>
                <w:szCs w:val="20"/>
              </w:rPr>
            </w:pPr>
          </w:p>
        </w:tc>
        <w:tc>
          <w:tcPr>
            <w:tcW w:w="1843"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eastAsia="Times New Roman"/>
                <w:sz w:val="20"/>
                <w:szCs w:val="20"/>
              </w:rPr>
            </w:pPr>
          </w:p>
        </w:tc>
        <w:tc>
          <w:tcPr>
            <w:tcW w:w="1701"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eastAsia="Times New Roman"/>
                <w:sz w:val="20"/>
                <w:szCs w:val="20"/>
              </w:rPr>
            </w:pPr>
          </w:p>
        </w:tc>
        <w:tc>
          <w:tcPr>
            <w:tcW w:w="1843"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eastAsia="Times New Roman"/>
                <w:sz w:val="20"/>
                <w:szCs w:val="20"/>
              </w:rPr>
            </w:pPr>
          </w:p>
        </w:tc>
      </w:tr>
      <w:tr w:rsidR="005E6A14" w:rsidRPr="005E6A14" w:rsidTr="005E6A14">
        <w:trPr>
          <w:trHeight w:val="225"/>
        </w:trPr>
        <w:tc>
          <w:tcPr>
            <w:tcW w:w="9066" w:type="dxa"/>
            <w:gridSpan w:val="4"/>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16"/>
                <w:szCs w:val="16"/>
              </w:rPr>
            </w:pPr>
            <w:r w:rsidRPr="005E6A14">
              <w:rPr>
                <w:rFonts w:ascii="Times New Roman CYR" w:eastAsia="Times New Roman" w:hAnsi="Times New Roman CYR" w:cs="Times New Roman CYR"/>
                <w:sz w:val="16"/>
                <w:szCs w:val="16"/>
              </w:rPr>
              <w:t>* отражены изменения в бюджет города Ханты-Мансийска, затрагивающие основные параметры бюджета.</w:t>
            </w:r>
          </w:p>
        </w:tc>
        <w:tc>
          <w:tcPr>
            <w:tcW w:w="1843"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ascii="Times New Roman CYR" w:eastAsia="Times New Roman" w:hAnsi="Times New Roman CYR" w:cs="Times New Roman CYR"/>
                <w:sz w:val="16"/>
                <w:szCs w:val="16"/>
              </w:rPr>
            </w:pPr>
          </w:p>
        </w:tc>
        <w:tc>
          <w:tcPr>
            <w:tcW w:w="1701"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eastAsia="Times New Roman"/>
                <w:sz w:val="20"/>
                <w:szCs w:val="20"/>
              </w:rPr>
            </w:pPr>
          </w:p>
        </w:tc>
        <w:tc>
          <w:tcPr>
            <w:tcW w:w="1843"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eastAsia="Times New Roman"/>
                <w:sz w:val="20"/>
                <w:szCs w:val="20"/>
              </w:rPr>
            </w:pPr>
          </w:p>
        </w:tc>
        <w:tc>
          <w:tcPr>
            <w:tcW w:w="222" w:type="dxa"/>
            <w:tcBorders>
              <w:top w:val="nil"/>
              <w:left w:val="nil"/>
              <w:bottom w:val="nil"/>
              <w:right w:val="nil"/>
            </w:tcBorders>
            <w:shd w:val="clear" w:color="auto" w:fill="auto"/>
            <w:noWrap/>
            <w:vAlign w:val="bottom"/>
            <w:hideMark/>
          </w:tcPr>
          <w:p w:rsidR="005E6A14" w:rsidRPr="005E6A14" w:rsidRDefault="005E6A14" w:rsidP="005E6A14">
            <w:pPr>
              <w:spacing w:after="0" w:line="240" w:lineRule="auto"/>
              <w:jc w:val="left"/>
              <w:rPr>
                <w:rFonts w:eastAsia="Times New Roman"/>
                <w:sz w:val="20"/>
                <w:szCs w:val="20"/>
              </w:rPr>
            </w:pPr>
          </w:p>
        </w:tc>
      </w:tr>
    </w:tbl>
    <w:p w:rsidR="00024410" w:rsidRDefault="00024410" w:rsidP="00552A29">
      <w:pPr>
        <w:spacing w:after="0"/>
        <w:ind w:firstLine="709"/>
        <w:jc w:val="both"/>
        <w:rPr>
          <w:rFonts w:eastAsia="Times New Roman"/>
          <w:sz w:val="28"/>
          <w:szCs w:val="28"/>
        </w:rPr>
      </w:pPr>
    </w:p>
    <w:p w:rsidR="00024410" w:rsidRDefault="00024410"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6625B3">
      <w:pPr>
        <w:pStyle w:val="13"/>
        <w:rPr>
          <w:rFonts w:eastAsia="Times New Roman"/>
        </w:rPr>
      </w:pPr>
    </w:p>
    <w:p w:rsidR="00DD0DC0" w:rsidRDefault="00DD0DC0" w:rsidP="00DA6FA2">
      <w:pPr>
        <w:pStyle w:val="1"/>
        <w:rPr>
          <w:rFonts w:eastAsia="Times New Roman"/>
        </w:rPr>
      </w:pPr>
      <w:bookmarkStart w:id="93" w:name="_Toc98506089"/>
      <w:r>
        <w:rPr>
          <w:rFonts w:eastAsia="Times New Roman"/>
          <w:sz w:val="28"/>
          <w:szCs w:val="28"/>
        </w:rPr>
        <w:t xml:space="preserve">Приложение 2. </w:t>
      </w:r>
      <w:r w:rsidRPr="00DD0DC0">
        <w:rPr>
          <w:rFonts w:eastAsia="Times New Roman"/>
        </w:rPr>
        <w:t>Анализ исполнения доходной части бюджета города Ханты-Мансийска за 202</w:t>
      </w:r>
      <w:r w:rsidR="005E6A14">
        <w:rPr>
          <w:rFonts w:eastAsia="Times New Roman"/>
        </w:rPr>
        <w:t>1</w:t>
      </w:r>
      <w:r w:rsidRPr="00DD0DC0">
        <w:rPr>
          <w:rFonts w:eastAsia="Times New Roman"/>
        </w:rPr>
        <w:t xml:space="preserve"> год в сопоставлении с первоначально утверждёнными показателями, уточненными показателями</w:t>
      </w:r>
      <w:bookmarkEnd w:id="93"/>
    </w:p>
    <w:p w:rsidR="00024410" w:rsidRDefault="00DD0DC0" w:rsidP="006625B3">
      <w:pPr>
        <w:rPr>
          <w:rFonts w:eastAsia="Times New Roman"/>
          <w:sz w:val="28"/>
          <w:szCs w:val="28"/>
        </w:rPr>
      </w:pPr>
      <w:r w:rsidRPr="00DD0DC0">
        <w:rPr>
          <w:rFonts w:ascii="Times New Roman CYR" w:eastAsia="Times New Roman" w:hAnsi="Times New Roman CYR" w:cs="Times New Roman CYR"/>
          <w:b/>
          <w:bCs/>
          <w:sz w:val="24"/>
          <w:szCs w:val="24"/>
        </w:rPr>
        <w:t xml:space="preserve"> </w:t>
      </w:r>
      <w:r w:rsidRPr="006625B3">
        <w:rPr>
          <w:rFonts w:ascii="Times New Roman CYR" w:eastAsia="Times New Roman" w:hAnsi="Times New Roman CYR" w:cs="Times New Roman CYR"/>
          <w:bCs/>
          <w:sz w:val="24"/>
          <w:szCs w:val="24"/>
        </w:rPr>
        <w:t>тыс. рублей</w:t>
      </w:r>
    </w:p>
    <w:tbl>
      <w:tblPr>
        <w:tblW w:w="15880" w:type="dxa"/>
        <w:tblInd w:w="-1310" w:type="dxa"/>
        <w:tblLayout w:type="fixed"/>
        <w:tblLook w:val="04A0" w:firstRow="1" w:lastRow="0" w:firstColumn="1" w:lastColumn="0" w:noHBand="0" w:noVBand="1"/>
      </w:tblPr>
      <w:tblGrid>
        <w:gridCol w:w="2552"/>
        <w:gridCol w:w="2694"/>
        <w:gridCol w:w="1134"/>
        <w:gridCol w:w="1134"/>
        <w:gridCol w:w="1109"/>
        <w:gridCol w:w="1017"/>
        <w:gridCol w:w="992"/>
        <w:gridCol w:w="992"/>
        <w:gridCol w:w="994"/>
        <w:gridCol w:w="1557"/>
        <w:gridCol w:w="1705"/>
      </w:tblGrid>
      <w:tr w:rsidR="005E6A14" w:rsidRPr="0010023C" w:rsidTr="0010023C">
        <w:trPr>
          <w:trHeight w:val="1350"/>
        </w:trPr>
        <w:tc>
          <w:tcPr>
            <w:tcW w:w="255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Код классификации доходов бюджета</w:t>
            </w:r>
          </w:p>
        </w:tc>
        <w:tc>
          <w:tcPr>
            <w:tcW w:w="2694" w:type="dxa"/>
            <w:tcBorders>
              <w:top w:val="single" w:sz="4" w:space="0" w:color="auto"/>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Наименование кода классификации доходов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Первоначально утвержденный план на 2021 год (РД от 25.12.2020 № 467-VI РД)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Утонченный план на 2020 год (РД от 28.12.2021 № 46-VII РД)</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Исполнено за 2021 год</w:t>
            </w:r>
          </w:p>
        </w:tc>
        <w:tc>
          <w:tcPr>
            <w:tcW w:w="1017" w:type="dxa"/>
            <w:tcBorders>
              <w:top w:val="single" w:sz="4" w:space="0" w:color="auto"/>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Отклонение от утвержденного плана на 2021 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 исполнения к утвержденному плану 2021 года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Отклонение от уточненного плана на 2020 год</w:t>
            </w:r>
          </w:p>
        </w:tc>
        <w:tc>
          <w:tcPr>
            <w:tcW w:w="994" w:type="dxa"/>
            <w:tcBorders>
              <w:top w:val="single" w:sz="4" w:space="0" w:color="auto"/>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 исполнения к уточненному плану 2020 года</w:t>
            </w:r>
          </w:p>
        </w:tc>
        <w:tc>
          <w:tcPr>
            <w:tcW w:w="1557" w:type="dxa"/>
            <w:tcBorders>
              <w:top w:val="single" w:sz="4" w:space="0" w:color="auto"/>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Причины отклонения фактических значений от первоначально утвержденного плана, 5% и более</w:t>
            </w:r>
          </w:p>
        </w:tc>
        <w:tc>
          <w:tcPr>
            <w:tcW w:w="1705" w:type="dxa"/>
            <w:tcBorders>
              <w:top w:val="single" w:sz="4" w:space="0" w:color="auto"/>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center"/>
              <w:rPr>
                <w:rFonts w:eastAsia="Times New Roman"/>
                <w:sz w:val="16"/>
                <w:szCs w:val="16"/>
              </w:rPr>
            </w:pPr>
            <w:r w:rsidRPr="0010023C">
              <w:rPr>
                <w:rFonts w:eastAsia="Times New Roman"/>
                <w:sz w:val="16"/>
                <w:szCs w:val="16"/>
              </w:rPr>
              <w:t>Причины отклонения фактических значений от уточненного плана, 5% и более)</w:t>
            </w:r>
          </w:p>
        </w:tc>
      </w:tr>
      <w:tr w:rsidR="005E6A14" w:rsidRPr="0010023C" w:rsidTr="0010023C">
        <w:trPr>
          <w:trHeight w:val="25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000 1 00 00000 00 0000 000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xml:space="preserve">НАЛОГОВЫЕ И НЕНАЛОГОВЫЕ ДОХОДЫ </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3 985 683,3</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4 951 543,3</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4 953 818,5</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968 135,2</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124,3</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2 275,2</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100,0</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25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000 1 01 00000 00 0000 000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НАЛОГИ НА ПРИБЫЛЬ, ДОХОДЫ</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3 155 633,8</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3 835 147,8</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3 806 258,5</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650 624,7</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120,6</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-28 889,3</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99,2</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270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000 1 01 02000 01 0000 110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Налог на доходы физических лиц</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3 155 633,8</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3 835 147,8</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3 806 258,5</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650 624,7</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120,6</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-28 889,3</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99,2</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16"/>
                <w:szCs w:val="16"/>
              </w:rPr>
            </w:pPr>
            <w:r w:rsidRPr="0010023C">
              <w:rPr>
                <w:rFonts w:eastAsia="Times New Roman"/>
                <w:color w:val="000000"/>
                <w:sz w:val="16"/>
                <w:szCs w:val="16"/>
              </w:rPr>
              <w:t>С 2021 года в соответствии со ст. 431 НК РФ пособия по временной нетрудоспособности напрямую выплачивается региональным отделением фонда социального страхования в городе Ханты-Мансийске</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76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000 1 03 00000 00 0000 000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НАЛОГИ НА ТОВАРЫ (РАБОТЫ, УСЛУГИ), РЕАЛИЗУЕМЫЕ НА ТЕРРИТОРИИ РОССИЙСКОЙ ФЕДЕРАЦИИ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25 207,8</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25 207,8</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28 227,2</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3 019,4</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112,0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3 019,4</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112,0</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76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000 1 03 02000 01 0000 110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Акцизы по подакцизным товарам (продукции), производимым на территории Российской Федерации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25 207,8</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25 207,8</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28 227,2</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3 019,4</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112,0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3 019,4</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112,0</w:t>
            </w:r>
          </w:p>
        </w:tc>
        <w:tc>
          <w:tcPr>
            <w:tcW w:w="3262" w:type="dxa"/>
            <w:gridSpan w:val="2"/>
            <w:tcBorders>
              <w:top w:val="single" w:sz="4" w:space="0" w:color="auto"/>
              <w:left w:val="nil"/>
              <w:bottom w:val="single" w:sz="4" w:space="0" w:color="auto"/>
              <w:right w:val="single" w:sz="4" w:space="0" w:color="000000"/>
            </w:tcBorders>
            <w:shd w:val="clear" w:color="auto" w:fill="auto"/>
            <w:vAlign w:val="center"/>
            <w:hideMark/>
          </w:tcPr>
          <w:p w:rsidR="005E6A14" w:rsidRPr="0010023C" w:rsidRDefault="005E6A14" w:rsidP="005E6A14">
            <w:pPr>
              <w:spacing w:after="0" w:line="240" w:lineRule="auto"/>
              <w:jc w:val="left"/>
              <w:rPr>
                <w:rFonts w:eastAsia="Times New Roman"/>
                <w:color w:val="000000"/>
                <w:sz w:val="16"/>
                <w:szCs w:val="16"/>
              </w:rPr>
            </w:pPr>
            <w:r w:rsidRPr="0010023C">
              <w:rPr>
                <w:rFonts w:eastAsia="Times New Roman"/>
                <w:color w:val="000000"/>
                <w:sz w:val="16"/>
                <w:szCs w:val="16"/>
              </w:rPr>
              <w:t xml:space="preserve"> В связи с увеличением акцизов по сравнению с 2020 годом </w:t>
            </w:r>
          </w:p>
        </w:tc>
      </w:tr>
      <w:tr w:rsidR="005E6A14" w:rsidRPr="0010023C" w:rsidTr="0010023C">
        <w:trPr>
          <w:trHeight w:val="25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000 1 05 00000 00 0000 000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НАЛОГИ НА СОВОКУПНЫЙ ДОХОД</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441 192,0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534 192,0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544 126,2</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102 934,2</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123,3</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9 934,2</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101,9</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112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000 1 05 01000 00 0000 110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Налог, взимаемый в связи с применением упрощенной системы налогообложения</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402 511,0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493 127,6</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502 247,8</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99 736,8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124,8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9 120,2</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101,8</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16"/>
                <w:szCs w:val="16"/>
              </w:rPr>
            </w:pPr>
            <w:r w:rsidRPr="0010023C">
              <w:rPr>
                <w:rFonts w:eastAsia="Times New Roman"/>
                <w:color w:val="000000"/>
                <w:sz w:val="16"/>
                <w:szCs w:val="16"/>
              </w:rPr>
              <w:t xml:space="preserve"> В связи с увеличением налогооблагаемой базы, увеличением количества налогоплательщиков</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94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000 1 05 02000 02 0000 110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Единый налог на вмененный доход для отдельных видов деятельности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10 536,0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13 416,0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13 463,7</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2 927,7</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127,8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47,7</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100,4</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16"/>
                <w:szCs w:val="16"/>
              </w:rPr>
            </w:pPr>
            <w:r w:rsidRPr="0010023C">
              <w:rPr>
                <w:rFonts w:eastAsia="Times New Roman"/>
                <w:color w:val="000000"/>
                <w:sz w:val="16"/>
                <w:szCs w:val="16"/>
              </w:rPr>
              <w:t>В связи с поступлением налога за IV кв. 2020 года</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252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000 1 05 03000 01 0000 110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Единый сельскохозяйственный налог</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565,0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68,4</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68,4</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-496,6</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12,1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100,0</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16"/>
                <w:szCs w:val="16"/>
              </w:rPr>
            </w:pPr>
            <w:r w:rsidRPr="0010023C">
              <w:rPr>
                <w:rFonts w:eastAsia="Times New Roman"/>
                <w:color w:val="000000"/>
                <w:sz w:val="16"/>
                <w:szCs w:val="16"/>
              </w:rPr>
              <w:t>Не исполнение первоначально утвержденного плана связано с использованием имеющейся переплаты по налогу за предыдущий период основным налогоплательщиком</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51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000 1 05 04000 02 0000 110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Налог, взимаемый в связи с применением патентной системы налогообложения</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27 580,0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27 580,0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28 346,3</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766,3</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102,8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766,3</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102,8</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25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000 1 06 00000 00 0000 000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НАЛОГИ НА ИМУЩЕСТВО</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159 310,0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133 205,6</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139 496,2</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-19 813,8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87,6</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6 290,6</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104,7</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60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000 1 06 01000 00 0000 110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Налог на имущество физических лиц</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28 670,0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28 670,0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30 177,8</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1 507,8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105,3</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1 507,8</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105,3</w:t>
            </w:r>
          </w:p>
        </w:tc>
        <w:tc>
          <w:tcPr>
            <w:tcW w:w="3262" w:type="dxa"/>
            <w:gridSpan w:val="2"/>
            <w:tcBorders>
              <w:top w:val="single" w:sz="4" w:space="0" w:color="auto"/>
              <w:left w:val="nil"/>
              <w:bottom w:val="single" w:sz="4" w:space="0" w:color="auto"/>
              <w:right w:val="single" w:sz="4" w:space="0" w:color="000000"/>
            </w:tcBorders>
            <w:shd w:val="clear" w:color="auto" w:fill="auto"/>
            <w:vAlign w:val="center"/>
            <w:hideMark/>
          </w:tcPr>
          <w:p w:rsidR="005E6A14" w:rsidRPr="0010023C" w:rsidRDefault="005E6A14" w:rsidP="005E6A14">
            <w:pPr>
              <w:spacing w:after="0" w:line="240" w:lineRule="auto"/>
              <w:jc w:val="left"/>
              <w:rPr>
                <w:rFonts w:eastAsia="Times New Roman"/>
                <w:color w:val="000000"/>
                <w:sz w:val="16"/>
                <w:szCs w:val="16"/>
              </w:rPr>
            </w:pPr>
            <w:r w:rsidRPr="0010023C">
              <w:rPr>
                <w:rFonts w:eastAsia="Times New Roman"/>
                <w:color w:val="000000"/>
                <w:sz w:val="16"/>
                <w:szCs w:val="16"/>
              </w:rPr>
              <w:t>В связи с поступлением задолженности по налогу за предыдущие периоды</w:t>
            </w:r>
          </w:p>
        </w:tc>
      </w:tr>
      <w:tr w:rsidR="005E6A14" w:rsidRPr="0010023C" w:rsidTr="0010023C">
        <w:trPr>
          <w:trHeight w:val="51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000 1 06 04000 02 0000 110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Транспортный налог</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34 140,0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33 059,6</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34 792,0</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652,0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101,9</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1 732,4</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105,2</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xml:space="preserve">В связи с уплатой налога физическими лицами </w:t>
            </w:r>
          </w:p>
        </w:tc>
      </w:tr>
      <w:tr w:rsidR="005E6A14" w:rsidRPr="0010023C" w:rsidTr="0010023C">
        <w:trPr>
          <w:trHeight w:val="217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000 1 06 06000 00 0000 110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Земельный налог</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96 500,0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71 476,0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74 526,4</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-21 973,6</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77,2</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3 050,4</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104,3</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 2021 году произошло выбытие объектов учета - земельных участков, также налогоплательщиками использовалась переплата по налогу в счет текущих платежей</w:t>
            </w:r>
          </w:p>
        </w:tc>
      </w:tr>
      <w:tr w:rsidR="005E6A14" w:rsidRPr="0010023C" w:rsidTr="0010023C">
        <w:trPr>
          <w:trHeight w:val="76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000 1 08 00000 00 0000 000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ГОСУДАРСТВЕННАЯ ПОШЛИНА</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29 955,0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31 494,0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32 624,7</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2 669,7</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108,9</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1 130,7</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103,6</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В связи с увеличением количества дел, рассматриваемых в суде</w:t>
            </w:r>
          </w:p>
        </w:tc>
      </w:tr>
      <w:tr w:rsidR="005E6A14" w:rsidRPr="0010023C" w:rsidTr="0010023C">
        <w:trPr>
          <w:trHeight w:val="76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000 1 09 00000 00 0000 000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ЗАДОЛЖЕННОСТЬ И ПЕРЕРАСЧЕТЫ ПО ОТМЕНЕННЫМ НАЛОГАМ, СБОРАМ И ИНЫМ ОБЯЗАТЕЛЬНЫМ ПЛАТЕЖАМ</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-258,4</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-258,4</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-258,4</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76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000 1 11 00000 00 0000 000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ДОХОДЫ ОТ ИСПОЛЬЗОВАНИЯ ИМУЩЕСТВА, НАХОДЯЩЕГОСЯ В ГОСУДАРСТВЕННОЙ И МУНИЦИПАЛЬНОЙ СОБСТВЕННОСТИ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113 263,9</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210 181,1</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216 001,0</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102 737,1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190,7</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5 819,9</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102,8</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127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xml:space="preserve"> 000 1 11 01000 00 0000 120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690,0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359,6</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359,6</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-330,4</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52,1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100,0</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Фактическое перечисление по решению совета акционеров</w:t>
            </w:r>
          </w:p>
        </w:tc>
      </w:tr>
      <w:tr w:rsidR="005E6A14" w:rsidRPr="0010023C" w:rsidTr="0010023C">
        <w:trPr>
          <w:trHeight w:val="2160"/>
        </w:trPr>
        <w:tc>
          <w:tcPr>
            <w:tcW w:w="2552" w:type="dxa"/>
            <w:tcBorders>
              <w:top w:val="nil"/>
              <w:left w:val="single" w:sz="4" w:space="0" w:color="auto"/>
              <w:bottom w:val="nil"/>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000 1 11 05000 00 0000 120</w:t>
            </w:r>
          </w:p>
        </w:tc>
        <w:tc>
          <w:tcPr>
            <w:tcW w:w="2694" w:type="dxa"/>
            <w:tcBorders>
              <w:top w:val="nil"/>
              <w:left w:val="nil"/>
              <w:bottom w:val="nil"/>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134" w:type="dxa"/>
            <w:tcBorders>
              <w:top w:val="nil"/>
              <w:left w:val="nil"/>
              <w:bottom w:val="nil"/>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88 000,0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176 090,9</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178 912,0</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90 912,0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203,3</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2 821,1</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101,6</w:t>
            </w:r>
          </w:p>
        </w:tc>
        <w:tc>
          <w:tcPr>
            <w:tcW w:w="1557" w:type="dxa"/>
            <w:tcBorders>
              <w:top w:val="nil"/>
              <w:left w:val="nil"/>
              <w:bottom w:val="nil"/>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nil"/>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 связи с поступлением в 2021 г. платежей за 2020 год от СМП (отсрочка была предоставлена в соответствии с Постановлением Правительства ХМАО-Югры от 20.03.2020 №88-п.)</w:t>
            </w:r>
          </w:p>
        </w:tc>
      </w:tr>
      <w:tr w:rsidR="005E6A14" w:rsidRPr="0010023C" w:rsidTr="0010023C">
        <w:trPr>
          <w:trHeight w:val="510"/>
        </w:trPr>
        <w:tc>
          <w:tcPr>
            <w:tcW w:w="25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000 1 11 07000 00 0000 120</w:t>
            </w:r>
          </w:p>
        </w:tc>
        <w:tc>
          <w:tcPr>
            <w:tcW w:w="2694" w:type="dxa"/>
            <w:tcBorders>
              <w:top w:val="single" w:sz="4" w:space="0" w:color="auto"/>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Платежи от государственных и муниципальных унитарных предприятий</w:t>
            </w:r>
          </w:p>
        </w:tc>
        <w:tc>
          <w:tcPr>
            <w:tcW w:w="1134" w:type="dxa"/>
            <w:tcBorders>
              <w:top w:val="single" w:sz="4" w:space="0" w:color="auto"/>
              <w:left w:val="nil"/>
              <w:bottom w:val="nil"/>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574,0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5 000,0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5 330,5</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4 756,5</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928,7</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330,5</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106,6</w:t>
            </w:r>
          </w:p>
        </w:tc>
        <w:tc>
          <w:tcPr>
            <w:tcW w:w="3262" w:type="dxa"/>
            <w:gridSpan w:val="2"/>
            <w:tcBorders>
              <w:top w:val="single" w:sz="4" w:space="0" w:color="auto"/>
              <w:left w:val="nil"/>
              <w:bottom w:val="single" w:sz="4" w:space="0" w:color="auto"/>
              <w:right w:val="single" w:sz="4" w:space="0" w:color="000000"/>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 связи с поступлением прибыли по вновь заключенным договорам</w:t>
            </w:r>
          </w:p>
        </w:tc>
      </w:tr>
      <w:tr w:rsidR="005E6A14" w:rsidRPr="0010023C" w:rsidTr="0010023C">
        <w:trPr>
          <w:trHeight w:val="153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xml:space="preserve">000 1 11 09000 00 0000 120 </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23 999,9</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28 730,6</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31 398,9</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7 399,0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130,8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2 668,3</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109,3</w:t>
            </w:r>
          </w:p>
        </w:tc>
        <w:tc>
          <w:tcPr>
            <w:tcW w:w="3262" w:type="dxa"/>
            <w:gridSpan w:val="2"/>
            <w:tcBorders>
              <w:top w:val="single" w:sz="4" w:space="0" w:color="auto"/>
              <w:left w:val="nil"/>
              <w:bottom w:val="single" w:sz="4" w:space="0" w:color="auto"/>
              <w:right w:val="single" w:sz="4" w:space="0" w:color="000000"/>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Увеличение поступлений связано с погашением задолженности по договорам аренды имущества за предыдущие периоды</w:t>
            </w:r>
          </w:p>
        </w:tc>
      </w:tr>
      <w:tr w:rsidR="005E6A14" w:rsidRPr="0010023C" w:rsidTr="0010023C">
        <w:trPr>
          <w:trHeight w:val="262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000 1 12 00000 00 0000 000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ПЛАТЕЖИ ПРИ ПОЛЬЗОВАНИИ ПРИРОДНЫМИ РЕСУРСАМИ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9 368,8</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10 806,8</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10 783,6</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1 414,8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115,1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-23,2</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99,8</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 связи с поступлением платы за выбросы загрязняющих веществ в атмосферный воздух стационарными объектами</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156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000 1 13 00000 00 0000 000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ДОХОДЫ ОТ ОКАЗАНИЯ ПЛАТНЫХ УСЛУГ И КОМПЕНСАЦИИ ЗАТРАТ ГОСУДАРСТВА</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895,0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40 301,5</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42 609,9</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41 714,9</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4 760,9</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2 308,4</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105,7</w:t>
            </w:r>
          </w:p>
        </w:tc>
        <w:tc>
          <w:tcPr>
            <w:tcW w:w="3262" w:type="dxa"/>
            <w:gridSpan w:val="2"/>
            <w:tcBorders>
              <w:top w:val="single" w:sz="4" w:space="0" w:color="auto"/>
              <w:left w:val="nil"/>
              <w:bottom w:val="single" w:sz="4" w:space="0" w:color="auto"/>
              <w:right w:val="single" w:sz="4" w:space="0" w:color="000000"/>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 связи с поступлением возврата за оздоровительные путевки, не реализованные в 2020 году в связи с COVID-19, возмещением задолженности по страховым взносам Фонда социального страхования</w:t>
            </w:r>
          </w:p>
        </w:tc>
      </w:tr>
      <w:tr w:rsidR="005E6A14" w:rsidRPr="0010023C" w:rsidTr="0010023C">
        <w:trPr>
          <w:trHeight w:val="51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000 1 14 00000 00 0000 000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ДОХОДЫ ОТ ПРОДАЖИ МАТЕРИАЛЬНЫХ И НЕМАТЕРИАЛЬНЫХ АКТИВОВ</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41 901,5</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95 295,5</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97 904,7</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56 003,2</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233,7</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2 609,2</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102,7</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127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000 1 14 01000 00 0000 410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Доходы от продажи квартир</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30 801,5</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63 300,0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65 514,1</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34 712,6</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212,7</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2 214,1</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103,5</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xml:space="preserve">В связи с ростом количества заключенных договоров мены жилых помещений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204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000 1 14 06000 00 0000 430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Доходы от продажи земельных участков, находящихся в государственной и муниципальной собственности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11 100,0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31 995,5</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32 390,6</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21 290,6</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291,8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395,1</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101,2</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Поступление денежных средств по договорам купли-продажи земельных участков, заключенных в 2021 году</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153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000 1 16 00000 00 0000 000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ШТРАФЫ, САНКЦИИ, ВОЗМЕЩЕНИЕ УЩЕРБА</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7 845,5</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34 279,6</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34 482,3</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26 636,8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439,5</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202,7</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100,6</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Поступление штрафов в счет погашения задолженности, образовавшейся до 1 января 2020 года</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25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000 1 17 00000 00 0000 000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ПРОЧИЕ НЕНАЛОГОВЫЕ ДОХОДЫ</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1 110,0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1 431,6</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1 562,6</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452,6</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140,8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131,0</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109,2</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25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000 1 17 01040 04 0000 180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Невыясненные поступления</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36,4</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36,4</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36,4</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73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000 1 17 05040 04 0000 180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Прочие неналоговые доходы</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860,0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1 234,7</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1 329,3</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469,3</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154,6</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94,6</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107,7</w:t>
            </w:r>
          </w:p>
        </w:tc>
        <w:tc>
          <w:tcPr>
            <w:tcW w:w="3262" w:type="dxa"/>
            <w:gridSpan w:val="2"/>
            <w:tcBorders>
              <w:top w:val="single" w:sz="4" w:space="0" w:color="auto"/>
              <w:left w:val="nil"/>
              <w:bottom w:val="single" w:sz="4" w:space="0" w:color="auto"/>
              <w:right w:val="single" w:sz="4" w:space="0" w:color="000000"/>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Поступление оплаты по договорам на размещение нестационарных торговых объектов на территории г. Ханты-Мансийска</w:t>
            </w:r>
          </w:p>
        </w:tc>
      </w:tr>
      <w:tr w:rsidR="005E6A14" w:rsidRPr="0010023C" w:rsidTr="0010023C">
        <w:trPr>
          <w:trHeight w:val="204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000 1 17 15020 04 0000 180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Инициативные платежи, зачисляемые в бюджеты городских округов</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196,9</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196,9</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-53,1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78,8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100,0</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 2021 году реализован инициативный проект «Благоустройство территории «Severin парк» 2 этап»</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25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000 2 00 00000 00 0000 000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xml:space="preserve">БЕЗВОЗМЕЗДНЫЕ ПОСТУПЛЕНИЯ </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5 760 894,6</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7 139 753,8</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6 265 715,3</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504 820,7</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108,8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-874 038,5</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87,8</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76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000 2 02 00000 00 0000 000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БЕЗВОЗМЕЗДНЫЕ ПОСТУПЛЕНИЯ ОТ ДРУГИХ БЮДЖЕТОВ БЮДЖЕТНОЙ СИСТЕМЫ РОССИЙСКОЙ ФЕДЕРАЦИИ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5 760 894,6</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7 139 753,8</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6 277 151,4</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516 256,8</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109,0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-862 602,4</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87,9</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51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000 2 02 10000 00 0000 150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Дотации бюджетам бюджетной системы Российской Федерации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97 788,1</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97 788,1</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97 788,1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100,0</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459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000 2 02 20000 00 0000 150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Субсидии бюджетам бюджетной системы Российской Федерации (межбюджетные субсидии)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1 853 507,2</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3 145 805,8</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2 283 359,1</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429 851,9</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123,2</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-862 446,7</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72,6</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 связи с доведением уведомлений Департамента финансов ХМАО-Югры.</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Не полное освоение средств связано с переносом срока выполнения работ на строительство и реконструкцию дошкольных образовательных, общеобразовательных организаций, организаций для отдыха и оздоровления детей, организаций, реализующих образовательно-молодежные проекты "Образовательно-молодежный центр с блоком питания"</w:t>
            </w:r>
          </w:p>
        </w:tc>
      </w:tr>
      <w:tr w:rsidR="005E6A14" w:rsidRPr="0010023C" w:rsidTr="0010023C">
        <w:trPr>
          <w:trHeight w:val="51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000 2 02 30000 00  0000 150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Субвенции бюджетам бюджетной системы Российской Федерации</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3 821 749,6</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3 800 952,9</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3 800 951,5</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-20 798,1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99,5</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-1,4</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100,0</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153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000 2 02 40000 00  0000 150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Иные межбюджетные трансферты</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85 637,8</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95 207,0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95 052,7</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9 414,9</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111,0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-154,3</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99,8</w:t>
            </w:r>
          </w:p>
        </w:tc>
        <w:tc>
          <w:tcPr>
            <w:tcW w:w="1557"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 связи с доведением уведомлений Департамента финансов ХМАО-Югры.</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25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000 2 07 00000 00 0000 000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ПРОЧИЕ БЕЗВОЗМЕЗДНЫЕ ПОСТУПЛЕНИЯ</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-250,0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67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000 2 07 04000 04 0000 150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Прочие безвозмездные поступления в бюджеты городских округов</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20 000,0</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20 000,0</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20 000,0</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3262" w:type="dxa"/>
            <w:gridSpan w:val="2"/>
            <w:tcBorders>
              <w:top w:val="single" w:sz="4" w:space="0" w:color="auto"/>
              <w:left w:val="nil"/>
              <w:bottom w:val="single" w:sz="4" w:space="0" w:color="auto"/>
              <w:right w:val="single" w:sz="4" w:space="0" w:color="000000"/>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Поступление денежных средств по договору пожертвования от юридического лица 30.12.2021</w:t>
            </w:r>
          </w:p>
        </w:tc>
      </w:tr>
      <w:tr w:rsidR="005E6A14" w:rsidRPr="0010023C" w:rsidTr="0010023C">
        <w:trPr>
          <w:trHeight w:val="76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000 2 19 00000 00 0000 000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ВОЗВРАТ ОСТАТКОВ СУБСИДИЙ, СУБВЕНЦИЙ И ИНЫХ МЕЖБЮДЖЕТНЫХ ТРАНСФЕРТОВ, ИМЕЮЩИХ ЦЕЛЕВОЕ НАЗНАЧЕНИЕ, ПРОШЛЫХ ЛЕТ</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-31 436,1</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-31 436,1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-31 436,1</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r w:rsidR="005E6A14" w:rsidRPr="0010023C" w:rsidTr="0010023C">
        <w:trPr>
          <w:trHeight w:val="1020"/>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000 2 19 00000 04 0000 150</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Возврат остатков субсидий, субвенций и иных межбюджетных трансфертов, имеющих целевое назначение, прошлых лет из бюджетов городских поселений</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0,0</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-31 436,1</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-31 436,1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-31 436,1</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3262" w:type="dxa"/>
            <w:gridSpan w:val="2"/>
            <w:tcBorders>
              <w:top w:val="single" w:sz="4" w:space="0" w:color="auto"/>
              <w:left w:val="nil"/>
              <w:bottom w:val="single" w:sz="4" w:space="0" w:color="auto"/>
              <w:right w:val="single" w:sz="4" w:space="0" w:color="000000"/>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xml:space="preserve">Возврат в бюджет автономного округа не использованных остатков межбюджетных трансфертов </w:t>
            </w:r>
          </w:p>
        </w:tc>
      </w:tr>
      <w:tr w:rsidR="005E6A14" w:rsidRPr="0010023C" w:rsidTr="0010023C">
        <w:trPr>
          <w:trHeight w:val="255"/>
        </w:trPr>
        <w:tc>
          <w:tcPr>
            <w:tcW w:w="2552" w:type="dxa"/>
            <w:tcBorders>
              <w:top w:val="nil"/>
              <w:left w:val="single" w:sz="4" w:space="0" w:color="auto"/>
              <w:bottom w:val="single" w:sz="4" w:space="0" w:color="auto"/>
              <w:right w:val="single" w:sz="4" w:space="0" w:color="auto"/>
            </w:tcBorders>
            <w:shd w:val="clear" w:color="000000" w:fill="FFFFFF"/>
            <w:noWrap/>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c>
          <w:tcPr>
            <w:tcW w:w="2694" w:type="dxa"/>
            <w:tcBorders>
              <w:top w:val="nil"/>
              <w:left w:val="nil"/>
              <w:bottom w:val="single" w:sz="4" w:space="0" w:color="auto"/>
              <w:right w:val="single" w:sz="4" w:space="0" w:color="auto"/>
            </w:tcBorders>
            <w:shd w:val="clear" w:color="000000" w:fill="FFFFFF"/>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ВСЕГО</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9 746 577,9</w:t>
            </w:r>
          </w:p>
        </w:tc>
        <w:tc>
          <w:tcPr>
            <w:tcW w:w="113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12 091 297,1</w:t>
            </w:r>
          </w:p>
        </w:tc>
        <w:tc>
          <w:tcPr>
            <w:tcW w:w="1109"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11 219 533,8</w:t>
            </w:r>
          </w:p>
        </w:tc>
        <w:tc>
          <w:tcPr>
            <w:tcW w:w="101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1 472 955,9</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115,1</w:t>
            </w:r>
          </w:p>
        </w:tc>
        <w:tc>
          <w:tcPr>
            <w:tcW w:w="992"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-871 763,3</w:t>
            </w:r>
          </w:p>
        </w:tc>
        <w:tc>
          <w:tcPr>
            <w:tcW w:w="994"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92,8</w:t>
            </w:r>
          </w:p>
        </w:tc>
        <w:tc>
          <w:tcPr>
            <w:tcW w:w="1557" w:type="dxa"/>
            <w:tcBorders>
              <w:top w:val="nil"/>
              <w:left w:val="nil"/>
              <w:bottom w:val="single" w:sz="4" w:space="0" w:color="auto"/>
              <w:right w:val="single" w:sz="4" w:space="0" w:color="auto"/>
            </w:tcBorders>
            <w:shd w:val="clear" w:color="auto" w:fill="auto"/>
            <w:noWrap/>
            <w:vAlign w:val="center"/>
            <w:hideMark/>
          </w:tcPr>
          <w:p w:rsidR="005E6A14" w:rsidRPr="0010023C" w:rsidRDefault="005E6A14" w:rsidP="005E6A14">
            <w:pPr>
              <w:spacing w:after="0" w:line="240" w:lineRule="auto"/>
              <w:rPr>
                <w:rFonts w:eastAsia="Times New Roman"/>
                <w:color w:val="000000"/>
                <w:sz w:val="16"/>
                <w:szCs w:val="16"/>
              </w:rPr>
            </w:pPr>
            <w:r w:rsidRPr="0010023C">
              <w:rPr>
                <w:rFonts w:eastAsia="Times New Roman"/>
                <w:color w:val="000000"/>
                <w:sz w:val="16"/>
                <w:szCs w:val="16"/>
              </w:rPr>
              <w:t> </w:t>
            </w:r>
          </w:p>
        </w:tc>
        <w:tc>
          <w:tcPr>
            <w:tcW w:w="1705" w:type="dxa"/>
            <w:tcBorders>
              <w:top w:val="nil"/>
              <w:left w:val="nil"/>
              <w:bottom w:val="single" w:sz="4" w:space="0" w:color="auto"/>
              <w:right w:val="single" w:sz="4" w:space="0" w:color="auto"/>
            </w:tcBorders>
            <w:shd w:val="clear" w:color="auto" w:fill="auto"/>
            <w:vAlign w:val="center"/>
            <w:hideMark/>
          </w:tcPr>
          <w:p w:rsidR="005E6A14" w:rsidRPr="0010023C" w:rsidRDefault="005E6A14" w:rsidP="005E6A14">
            <w:pPr>
              <w:spacing w:after="0" w:line="240" w:lineRule="auto"/>
              <w:jc w:val="left"/>
              <w:rPr>
                <w:rFonts w:eastAsia="Times New Roman"/>
                <w:color w:val="000000"/>
                <w:sz w:val="20"/>
                <w:szCs w:val="20"/>
              </w:rPr>
            </w:pPr>
            <w:r w:rsidRPr="0010023C">
              <w:rPr>
                <w:rFonts w:eastAsia="Times New Roman"/>
                <w:color w:val="000000"/>
                <w:sz w:val="20"/>
                <w:szCs w:val="20"/>
              </w:rPr>
              <w:t> </w:t>
            </w:r>
          </w:p>
        </w:tc>
      </w:tr>
    </w:tbl>
    <w:p w:rsidR="00024410" w:rsidRDefault="00024410" w:rsidP="00552A29">
      <w:pPr>
        <w:spacing w:after="0"/>
        <w:ind w:firstLine="709"/>
        <w:jc w:val="both"/>
        <w:rPr>
          <w:rFonts w:eastAsia="Times New Roman"/>
          <w:sz w:val="28"/>
          <w:szCs w:val="28"/>
        </w:rPr>
      </w:pPr>
    </w:p>
    <w:p w:rsidR="0010023C" w:rsidRPr="0010023C" w:rsidRDefault="0010023C" w:rsidP="00DA6FA2">
      <w:pPr>
        <w:pStyle w:val="25"/>
      </w:pPr>
    </w:p>
    <w:p w:rsidR="0010023C" w:rsidRPr="0010023C" w:rsidRDefault="0010023C" w:rsidP="00DA6FA2">
      <w:pPr>
        <w:pStyle w:val="25"/>
      </w:pPr>
    </w:p>
    <w:p w:rsidR="0010023C" w:rsidRDefault="0010023C" w:rsidP="00DA6FA2">
      <w:pPr>
        <w:pStyle w:val="25"/>
      </w:pPr>
    </w:p>
    <w:p w:rsidR="0010023C" w:rsidRPr="0010023C" w:rsidRDefault="0010023C" w:rsidP="00DA6FA2">
      <w:pPr>
        <w:pStyle w:val="25"/>
      </w:pPr>
    </w:p>
    <w:p w:rsidR="00DA6FA2" w:rsidRDefault="00DA6FA2" w:rsidP="00DA6FA2">
      <w:pPr>
        <w:pStyle w:val="25"/>
        <w:rPr>
          <w:rFonts w:eastAsia="Times New Roman"/>
        </w:rPr>
      </w:pPr>
      <w:bookmarkStart w:id="94" w:name="_Toc98506090"/>
    </w:p>
    <w:p w:rsidR="00DA6FA2" w:rsidRDefault="00DA6FA2" w:rsidP="00DA6FA2">
      <w:pPr>
        <w:pStyle w:val="1"/>
        <w:rPr>
          <w:rFonts w:eastAsia="Times New Roman"/>
        </w:rPr>
      </w:pPr>
    </w:p>
    <w:p w:rsidR="00DA6FA2" w:rsidRDefault="00DA6FA2" w:rsidP="00DA6FA2">
      <w:pPr>
        <w:pStyle w:val="1"/>
        <w:rPr>
          <w:rFonts w:eastAsia="Times New Roman"/>
        </w:rPr>
      </w:pPr>
    </w:p>
    <w:p w:rsidR="00DA6FA2" w:rsidRDefault="00DA6FA2" w:rsidP="00DA6FA2">
      <w:pPr>
        <w:pStyle w:val="1"/>
        <w:rPr>
          <w:rFonts w:eastAsia="Times New Roman"/>
        </w:rPr>
      </w:pPr>
    </w:p>
    <w:p w:rsidR="00DA6FA2" w:rsidRDefault="00DA6FA2" w:rsidP="00DA6FA2">
      <w:pPr>
        <w:pStyle w:val="1"/>
        <w:rPr>
          <w:rFonts w:eastAsia="Times New Roman"/>
        </w:rPr>
      </w:pPr>
    </w:p>
    <w:p w:rsidR="00DA6FA2" w:rsidRDefault="00DA6FA2" w:rsidP="00DA6FA2"/>
    <w:p w:rsidR="00DA6FA2" w:rsidRDefault="00DA6FA2" w:rsidP="00DA6FA2"/>
    <w:p w:rsidR="00DA6FA2" w:rsidRPr="00DA6FA2" w:rsidRDefault="00DA6FA2" w:rsidP="00DA6FA2"/>
    <w:p w:rsidR="009C4527" w:rsidRDefault="009C4527" w:rsidP="00DA6FA2">
      <w:pPr>
        <w:pStyle w:val="1"/>
        <w:rPr>
          <w:rFonts w:eastAsiaTheme="minorHAnsi"/>
          <w:lang w:eastAsia="en-US"/>
        </w:rPr>
      </w:pPr>
      <w:r>
        <w:rPr>
          <w:rFonts w:eastAsia="Times New Roman"/>
        </w:rPr>
        <w:t xml:space="preserve">Приложение 3. </w:t>
      </w:r>
      <w:r w:rsidRPr="009C4527">
        <w:rPr>
          <w:rFonts w:eastAsiaTheme="minorHAnsi"/>
          <w:lang w:eastAsia="en-US"/>
        </w:rPr>
        <w:t>Сведения об оценке налоговых льгот, предоставляемых в соответствии с решениями, принятыми органами местного самоуправления города Ханты-Мансийска в 202</w:t>
      </w:r>
      <w:r w:rsidR="005E6A14">
        <w:rPr>
          <w:rFonts w:eastAsiaTheme="minorHAnsi"/>
          <w:lang w:eastAsia="en-US"/>
        </w:rPr>
        <w:t>1</w:t>
      </w:r>
      <w:r w:rsidRPr="009C4527">
        <w:rPr>
          <w:rFonts w:eastAsiaTheme="minorHAnsi"/>
          <w:lang w:eastAsia="en-US"/>
        </w:rPr>
        <w:t xml:space="preserve"> году</w:t>
      </w:r>
      <w:bookmarkEnd w:id="94"/>
    </w:p>
    <w:p w:rsidR="006625B3" w:rsidRPr="006625B3" w:rsidRDefault="006625B3" w:rsidP="006625B3">
      <w:pPr>
        <w:rPr>
          <w:lang w:eastAsia="en-US"/>
        </w:rPr>
      </w:pPr>
    </w:p>
    <w:tbl>
      <w:tblPr>
        <w:tblW w:w="14348" w:type="dxa"/>
        <w:tblInd w:w="113" w:type="dxa"/>
        <w:tblLook w:val="04A0" w:firstRow="1" w:lastRow="0" w:firstColumn="1" w:lastColumn="0" w:noHBand="0" w:noVBand="1"/>
      </w:tblPr>
      <w:tblGrid>
        <w:gridCol w:w="2405"/>
        <w:gridCol w:w="3827"/>
        <w:gridCol w:w="1843"/>
        <w:gridCol w:w="3260"/>
        <w:gridCol w:w="1701"/>
        <w:gridCol w:w="1312"/>
      </w:tblGrid>
      <w:tr w:rsidR="004C5BA0" w:rsidRPr="004C5BA0" w:rsidTr="004C5BA0">
        <w:trPr>
          <w:trHeight w:val="1650"/>
        </w:trPr>
        <w:tc>
          <w:tcPr>
            <w:tcW w:w="24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Наименование налога</w:t>
            </w:r>
          </w:p>
        </w:tc>
        <w:tc>
          <w:tcPr>
            <w:tcW w:w="38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Категории налогоплательщиков, которым предоставлена льгота и цель</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Снижение ставки по налогу</w:t>
            </w:r>
          </w:p>
        </w:tc>
        <w:tc>
          <w:tcPr>
            <w:tcW w:w="3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НПА, которым установлена льгота (снижение ставки)</w:t>
            </w:r>
          </w:p>
        </w:tc>
        <w:tc>
          <w:tcPr>
            <w:tcW w:w="3013" w:type="dxa"/>
            <w:gridSpan w:val="2"/>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Объем выпадающих доходов (тыс. руб.)</w:t>
            </w:r>
          </w:p>
        </w:tc>
      </w:tr>
      <w:tr w:rsidR="004C5BA0" w:rsidRPr="004C5BA0" w:rsidTr="004C5BA0">
        <w:trPr>
          <w:trHeight w:val="480"/>
        </w:trPr>
        <w:tc>
          <w:tcPr>
            <w:tcW w:w="2405" w:type="dxa"/>
            <w:vMerge/>
            <w:tcBorders>
              <w:top w:val="single" w:sz="4" w:space="0" w:color="auto"/>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827" w:type="dxa"/>
            <w:vMerge/>
            <w:tcBorders>
              <w:top w:val="single" w:sz="4" w:space="0" w:color="auto"/>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2020 год (факт)</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2021 год (оценка)</w:t>
            </w:r>
          </w:p>
        </w:tc>
      </w:tr>
      <w:tr w:rsidR="004C5BA0" w:rsidRPr="004C5BA0" w:rsidTr="004C5BA0">
        <w:trPr>
          <w:trHeight w:val="720"/>
        </w:trPr>
        <w:tc>
          <w:tcPr>
            <w:tcW w:w="2405" w:type="dxa"/>
            <w:vMerge w:val="restart"/>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Земельный налог</w:t>
            </w: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Ветераны Великой Отечественной войны</w:t>
            </w:r>
          </w:p>
        </w:tc>
        <w:tc>
          <w:tcPr>
            <w:tcW w:w="184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100</w:t>
            </w:r>
          </w:p>
        </w:tc>
        <w:tc>
          <w:tcPr>
            <w:tcW w:w="3260"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пп. 1 п. 5.2 Решения Думы города Ханты-Мансийска от 28.10.2005 № 116 «О земельном налоге» (далее - Решение № 116)</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3,0</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3,0</w:t>
            </w:r>
          </w:p>
        </w:tc>
      </w:tr>
      <w:tr w:rsidR="004C5BA0" w:rsidRPr="004C5BA0" w:rsidTr="004C5BA0">
        <w:trPr>
          <w:trHeight w:val="48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Лица, в составе семьи которых имеется ребенок-инвалид в возрасте до 18 лет</w:t>
            </w:r>
          </w:p>
        </w:tc>
        <w:tc>
          <w:tcPr>
            <w:tcW w:w="184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100</w:t>
            </w:r>
          </w:p>
        </w:tc>
        <w:tc>
          <w:tcPr>
            <w:tcW w:w="3260"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пп. 2 п. 5.2 Решения № 116</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2,4</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3,2</w:t>
            </w:r>
          </w:p>
        </w:tc>
      </w:tr>
      <w:tr w:rsidR="004C5BA0" w:rsidRPr="004C5BA0" w:rsidTr="004C5BA0">
        <w:trPr>
          <w:trHeight w:val="48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Инвалиды I и II групп инвалидности, также неработающие инвалиды III группы</w:t>
            </w:r>
          </w:p>
        </w:tc>
        <w:tc>
          <w:tcPr>
            <w:tcW w:w="184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100</w:t>
            </w:r>
          </w:p>
        </w:tc>
        <w:tc>
          <w:tcPr>
            <w:tcW w:w="3260"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пп. 3 п. 5.2 Решения № 116</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44,6</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45,0</w:t>
            </w:r>
          </w:p>
        </w:tc>
      </w:tr>
      <w:tr w:rsidR="004C5BA0" w:rsidRPr="004C5BA0" w:rsidTr="004C5BA0">
        <w:trPr>
          <w:trHeight w:val="30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Инвалиды с детства</w:t>
            </w:r>
          </w:p>
        </w:tc>
        <w:tc>
          <w:tcPr>
            <w:tcW w:w="184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100</w:t>
            </w:r>
          </w:p>
        </w:tc>
        <w:tc>
          <w:tcPr>
            <w:tcW w:w="3260"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пп. 4 п. 5.2 Решения № 116</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0,0</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0,0</w:t>
            </w:r>
          </w:p>
        </w:tc>
      </w:tr>
      <w:tr w:rsidR="004C5BA0" w:rsidRPr="004C5BA0" w:rsidTr="004C5BA0">
        <w:trPr>
          <w:trHeight w:val="48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Реабилитированные лица и граждане, признанные пострадавшими от политических репрессий</w:t>
            </w:r>
          </w:p>
        </w:tc>
        <w:tc>
          <w:tcPr>
            <w:tcW w:w="184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100</w:t>
            </w:r>
          </w:p>
        </w:tc>
        <w:tc>
          <w:tcPr>
            <w:tcW w:w="3260"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пп. 5 п. 5.2 Решения № 116</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14,3</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15,0</w:t>
            </w:r>
          </w:p>
        </w:tc>
      </w:tr>
      <w:tr w:rsidR="004C5BA0" w:rsidRPr="004C5BA0" w:rsidTr="004C5BA0">
        <w:trPr>
          <w:trHeight w:val="144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Неработающие пенсионеры, получающие трудовую пенсию по старости или трудовую пенсию по случаю потери кормильца, в отношении земельных участков, принадлежащих им на праве собственности, праве постоянного (бессрочного) пользования или праве пожизненного наследуемого владения, не используемых ими в предпринимательской деятельности:</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50</w:t>
            </w:r>
          </w:p>
        </w:tc>
        <w:tc>
          <w:tcPr>
            <w:tcW w:w="3260" w:type="dxa"/>
            <w:vMerge w:val="restart"/>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 xml:space="preserve"> п. 5.3 Решения № 116</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64,3</w:t>
            </w:r>
          </w:p>
        </w:tc>
        <w:tc>
          <w:tcPr>
            <w:tcW w:w="1312" w:type="dxa"/>
            <w:vMerge w:val="restart"/>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70,0</w:t>
            </w:r>
          </w:p>
        </w:tc>
      </w:tr>
      <w:tr w:rsidR="004C5BA0" w:rsidRPr="004C5BA0" w:rsidTr="004C5BA0">
        <w:trPr>
          <w:trHeight w:val="48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 находящихся в составе дачных, садоводческих и огороднических объединений;</w:t>
            </w:r>
          </w:p>
        </w:tc>
        <w:tc>
          <w:tcPr>
            <w:tcW w:w="1843"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color w:val="000000"/>
                <w:sz w:val="18"/>
                <w:szCs w:val="18"/>
              </w:rPr>
            </w:pPr>
          </w:p>
        </w:tc>
        <w:tc>
          <w:tcPr>
            <w:tcW w:w="3260"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color w:val="000000"/>
                <w:sz w:val="18"/>
                <w:szCs w:val="18"/>
              </w:rPr>
            </w:pPr>
          </w:p>
        </w:tc>
        <w:tc>
          <w:tcPr>
            <w:tcW w:w="1701"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color w:val="000000"/>
                <w:sz w:val="18"/>
                <w:szCs w:val="18"/>
              </w:rPr>
            </w:pPr>
          </w:p>
        </w:tc>
        <w:tc>
          <w:tcPr>
            <w:tcW w:w="1312"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color w:val="000000"/>
                <w:sz w:val="18"/>
                <w:szCs w:val="18"/>
              </w:rPr>
            </w:pPr>
          </w:p>
        </w:tc>
      </w:tr>
      <w:tr w:rsidR="004C5BA0" w:rsidRPr="004C5BA0" w:rsidTr="004C5BA0">
        <w:trPr>
          <w:trHeight w:val="30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 предназначенных для размещения гаражей</w:t>
            </w:r>
          </w:p>
        </w:tc>
        <w:tc>
          <w:tcPr>
            <w:tcW w:w="1843"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color w:val="000000"/>
                <w:sz w:val="18"/>
                <w:szCs w:val="18"/>
              </w:rPr>
            </w:pPr>
          </w:p>
        </w:tc>
        <w:tc>
          <w:tcPr>
            <w:tcW w:w="3260"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color w:val="000000"/>
                <w:sz w:val="18"/>
                <w:szCs w:val="18"/>
              </w:rPr>
            </w:pPr>
          </w:p>
        </w:tc>
        <w:tc>
          <w:tcPr>
            <w:tcW w:w="1701"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color w:val="000000"/>
                <w:sz w:val="18"/>
                <w:szCs w:val="18"/>
              </w:rPr>
            </w:pPr>
          </w:p>
        </w:tc>
        <w:tc>
          <w:tcPr>
            <w:tcW w:w="1312"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color w:val="000000"/>
                <w:sz w:val="18"/>
                <w:szCs w:val="18"/>
              </w:rPr>
            </w:pPr>
          </w:p>
        </w:tc>
      </w:tr>
      <w:tr w:rsidR="004C5BA0" w:rsidRPr="004C5BA0" w:rsidTr="004C5BA0">
        <w:trPr>
          <w:trHeight w:val="216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Социально ориентированные некоммерческие организации, состоящие в Реестре социально ориентированных некоммерческих организаций в соответствии с постановлением Администрации города Ханты-Мансийска от 15 марта 2017 года № 180 «О Реестре социально ориентированных некоммерческих организаций», в отношении земельных участков, используемых ими для осуществления видов деятельности, предусмотренных пунктом 1 статьи 31.1 Федерального закона от 12 января 1996 года № 7-ФЗ «О некоммерческих организациях»</w:t>
            </w:r>
          </w:p>
        </w:tc>
        <w:tc>
          <w:tcPr>
            <w:tcW w:w="184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100</w:t>
            </w:r>
          </w:p>
        </w:tc>
        <w:tc>
          <w:tcPr>
            <w:tcW w:w="3260"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п. 5.4 Решения № 116</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0,0</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0,0</w:t>
            </w:r>
          </w:p>
        </w:tc>
      </w:tr>
      <w:tr w:rsidR="004C5BA0" w:rsidRPr="004C5BA0" w:rsidTr="004C5BA0">
        <w:trPr>
          <w:trHeight w:val="30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8930" w:type="dxa"/>
            <w:gridSpan w:val="3"/>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rPr>
                <w:rFonts w:eastAsia="Times New Roman"/>
                <w:b/>
                <w:bCs/>
                <w:color w:val="000000"/>
                <w:sz w:val="18"/>
                <w:szCs w:val="18"/>
              </w:rPr>
            </w:pPr>
            <w:r w:rsidRPr="004C5BA0">
              <w:rPr>
                <w:rFonts w:eastAsia="Times New Roman"/>
                <w:b/>
                <w:bCs/>
                <w:color w:val="000000"/>
                <w:sz w:val="18"/>
                <w:szCs w:val="18"/>
              </w:rPr>
              <w:t>Итого по земельному налогу</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128,6</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136,2</w:t>
            </w:r>
          </w:p>
        </w:tc>
      </w:tr>
      <w:tr w:rsidR="004C5BA0" w:rsidRPr="004C5BA0" w:rsidTr="004C5BA0">
        <w:trPr>
          <w:trHeight w:val="720"/>
        </w:trPr>
        <w:tc>
          <w:tcPr>
            <w:tcW w:w="2405" w:type="dxa"/>
            <w:vMerge w:val="restart"/>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Налог на имущество физических лиц</w:t>
            </w:r>
          </w:p>
        </w:tc>
        <w:tc>
          <w:tcPr>
            <w:tcW w:w="38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Лица, в составе семьи которых имеется ребенок-инвалид в возрасте до 18 лет</w:t>
            </w:r>
          </w:p>
        </w:tc>
        <w:tc>
          <w:tcPr>
            <w:tcW w:w="184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100</w:t>
            </w:r>
          </w:p>
        </w:tc>
        <w:tc>
          <w:tcPr>
            <w:tcW w:w="3260"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color w:val="000000"/>
                <w:sz w:val="18"/>
                <w:szCs w:val="18"/>
              </w:rPr>
            </w:pPr>
            <w:r w:rsidRPr="004C5BA0">
              <w:rPr>
                <w:rFonts w:eastAsia="Times New Roman"/>
                <w:color w:val="000000"/>
                <w:sz w:val="18"/>
                <w:szCs w:val="18"/>
              </w:rPr>
              <w:t>п. 4 Решения Думы города Ханты-Мансийска от 31.10.2014 № 551-V РД «О налоге на имущество физических лиц»</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34,0</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36,0</w:t>
            </w:r>
          </w:p>
        </w:tc>
      </w:tr>
      <w:tr w:rsidR="004C5BA0" w:rsidRPr="004C5BA0" w:rsidTr="004C5BA0">
        <w:trPr>
          <w:trHeight w:val="480"/>
        </w:trPr>
        <w:tc>
          <w:tcPr>
            <w:tcW w:w="2405" w:type="dxa"/>
            <w:vMerge/>
            <w:tcBorders>
              <w:top w:val="nil"/>
              <w:left w:val="single" w:sz="4" w:space="0" w:color="auto"/>
              <w:bottom w:val="single" w:sz="4" w:space="0" w:color="auto"/>
              <w:right w:val="single" w:sz="4" w:space="0" w:color="auto"/>
            </w:tcBorders>
            <w:vAlign w:val="center"/>
            <w:hideMark/>
          </w:tcPr>
          <w:p w:rsidR="004C5BA0" w:rsidRPr="004C5BA0" w:rsidRDefault="004C5BA0" w:rsidP="004C5BA0">
            <w:pPr>
              <w:spacing w:after="0" w:line="240" w:lineRule="auto"/>
              <w:jc w:val="left"/>
              <w:rPr>
                <w:rFonts w:eastAsia="Times New Roman"/>
                <w:b/>
                <w:bCs/>
                <w:color w:val="000000"/>
                <w:sz w:val="18"/>
                <w:szCs w:val="18"/>
              </w:rPr>
            </w:pPr>
          </w:p>
        </w:tc>
        <w:tc>
          <w:tcPr>
            <w:tcW w:w="8930" w:type="dxa"/>
            <w:gridSpan w:val="3"/>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rPr>
                <w:rFonts w:eastAsia="Times New Roman"/>
                <w:b/>
                <w:bCs/>
                <w:color w:val="000000"/>
                <w:sz w:val="18"/>
                <w:szCs w:val="18"/>
              </w:rPr>
            </w:pPr>
            <w:r w:rsidRPr="004C5BA0">
              <w:rPr>
                <w:rFonts w:eastAsia="Times New Roman"/>
                <w:b/>
                <w:bCs/>
                <w:color w:val="000000"/>
                <w:sz w:val="18"/>
                <w:szCs w:val="18"/>
              </w:rPr>
              <w:t>Итого по налогу на имущество физических лиц</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34,0</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color w:val="000000"/>
                <w:sz w:val="18"/>
                <w:szCs w:val="18"/>
              </w:rPr>
            </w:pPr>
            <w:r w:rsidRPr="004C5BA0">
              <w:rPr>
                <w:rFonts w:eastAsia="Times New Roman"/>
                <w:color w:val="000000"/>
                <w:sz w:val="18"/>
                <w:szCs w:val="18"/>
              </w:rPr>
              <w:t>36,0</w:t>
            </w:r>
          </w:p>
        </w:tc>
      </w:tr>
      <w:tr w:rsidR="004C5BA0" w:rsidRPr="004C5BA0" w:rsidTr="004C5BA0">
        <w:trPr>
          <w:trHeight w:val="300"/>
        </w:trPr>
        <w:tc>
          <w:tcPr>
            <w:tcW w:w="1133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rPr>
                <w:rFonts w:eastAsia="Times New Roman"/>
                <w:b/>
                <w:bCs/>
                <w:color w:val="000000"/>
                <w:sz w:val="18"/>
                <w:szCs w:val="18"/>
              </w:rPr>
            </w:pPr>
            <w:r w:rsidRPr="004C5BA0">
              <w:rPr>
                <w:rFonts w:eastAsia="Times New Roman"/>
                <w:b/>
                <w:bCs/>
                <w:color w:val="000000"/>
                <w:sz w:val="18"/>
                <w:szCs w:val="18"/>
              </w:rPr>
              <w:t xml:space="preserve">Итого </w:t>
            </w:r>
          </w:p>
        </w:tc>
        <w:tc>
          <w:tcPr>
            <w:tcW w:w="1701"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162,6</w:t>
            </w:r>
          </w:p>
        </w:tc>
        <w:tc>
          <w:tcPr>
            <w:tcW w:w="131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b/>
                <w:bCs/>
                <w:color w:val="000000"/>
                <w:sz w:val="18"/>
                <w:szCs w:val="18"/>
              </w:rPr>
            </w:pPr>
            <w:r w:rsidRPr="004C5BA0">
              <w:rPr>
                <w:rFonts w:eastAsia="Times New Roman"/>
                <w:b/>
                <w:bCs/>
                <w:color w:val="000000"/>
                <w:sz w:val="18"/>
                <w:szCs w:val="18"/>
              </w:rPr>
              <w:t>172,2</w:t>
            </w:r>
          </w:p>
        </w:tc>
      </w:tr>
    </w:tbl>
    <w:p w:rsidR="009C4527" w:rsidRPr="009C4527" w:rsidRDefault="009C4527" w:rsidP="009C4527">
      <w:pPr>
        <w:spacing w:after="160" w:line="259" w:lineRule="auto"/>
        <w:jc w:val="left"/>
        <w:rPr>
          <w:rFonts w:asciiTheme="minorHAnsi" w:eastAsiaTheme="minorHAnsi" w:hAnsiTheme="minorHAnsi" w:cstheme="minorBidi"/>
          <w:lang w:eastAsia="en-US"/>
        </w:rPr>
      </w:pPr>
    </w:p>
    <w:p w:rsidR="00024410" w:rsidRDefault="00024410"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6625B3" w:rsidRDefault="006625B3" w:rsidP="00DA6FA2">
      <w:pPr>
        <w:pStyle w:val="1"/>
        <w:rPr>
          <w:rFonts w:eastAsia="Times New Roman"/>
        </w:rPr>
      </w:pPr>
      <w:bookmarkStart w:id="95" w:name="_Toc98506091"/>
      <w:r>
        <w:rPr>
          <w:rFonts w:eastAsia="Times New Roman"/>
        </w:rPr>
        <w:t>Приложение 4.</w:t>
      </w:r>
      <w:r w:rsidRPr="006625B3">
        <w:t xml:space="preserve"> </w:t>
      </w:r>
      <w:r w:rsidRPr="006625B3">
        <w:rPr>
          <w:rFonts w:eastAsia="Times New Roman"/>
        </w:rPr>
        <w:t>Анализ исполнения расходной части бюджета города Ханты-Мансийска по разделам и подразделам классификации расходов в сравнении с первоначально утвержденными показателями</w:t>
      </w:r>
      <w:bookmarkEnd w:id="95"/>
    </w:p>
    <w:p w:rsidR="006625B3" w:rsidRDefault="006625B3" w:rsidP="006625B3">
      <w:pPr>
        <w:spacing w:after="0"/>
        <w:ind w:firstLine="709"/>
        <w:rPr>
          <w:rFonts w:eastAsia="Times New Roman"/>
          <w:sz w:val="28"/>
          <w:szCs w:val="28"/>
        </w:rPr>
      </w:pPr>
      <w:r>
        <w:rPr>
          <w:rFonts w:eastAsia="Times New Roman"/>
          <w:sz w:val="28"/>
          <w:szCs w:val="28"/>
        </w:rPr>
        <w:t>тыс. рублей.</w:t>
      </w:r>
    </w:p>
    <w:tbl>
      <w:tblPr>
        <w:tblW w:w="15168" w:type="dxa"/>
        <w:tblInd w:w="-601" w:type="dxa"/>
        <w:tblLayout w:type="fixed"/>
        <w:tblLook w:val="04A0" w:firstRow="1" w:lastRow="0" w:firstColumn="1" w:lastColumn="0" w:noHBand="0" w:noVBand="1"/>
      </w:tblPr>
      <w:tblGrid>
        <w:gridCol w:w="2269"/>
        <w:gridCol w:w="567"/>
        <w:gridCol w:w="632"/>
        <w:gridCol w:w="1033"/>
        <w:gridCol w:w="993"/>
        <w:gridCol w:w="1134"/>
        <w:gridCol w:w="1159"/>
        <w:gridCol w:w="1109"/>
        <w:gridCol w:w="1134"/>
        <w:gridCol w:w="1027"/>
        <w:gridCol w:w="1071"/>
        <w:gridCol w:w="1481"/>
        <w:gridCol w:w="1559"/>
      </w:tblGrid>
      <w:tr w:rsidR="004C5BA0" w:rsidRPr="00972041" w:rsidTr="0010023C">
        <w:trPr>
          <w:trHeight w:val="2805"/>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Наименование раздела, подраздела бюджетной классификации</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Раздел</w:t>
            </w:r>
          </w:p>
        </w:tc>
        <w:tc>
          <w:tcPr>
            <w:tcW w:w="632"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Подраздел</w:t>
            </w:r>
          </w:p>
        </w:tc>
        <w:tc>
          <w:tcPr>
            <w:tcW w:w="1033"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Исполнено за 2020 год</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 xml:space="preserve">Утвержденный план на 2021 год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 xml:space="preserve">Уточненный план на 2021 год  </w:t>
            </w:r>
          </w:p>
        </w:tc>
        <w:tc>
          <w:tcPr>
            <w:tcW w:w="1159"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Исполнено за 2021 год</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Отклонение между первоначально утвержденными показателями расходов и уточненным планом (тыс.</w:t>
            </w:r>
            <w:r w:rsidR="00972041">
              <w:rPr>
                <w:rFonts w:eastAsia="Times New Roman"/>
                <w:sz w:val="16"/>
                <w:szCs w:val="16"/>
              </w:rPr>
              <w:t xml:space="preserve"> </w:t>
            </w:r>
            <w:r w:rsidRPr="004C5BA0">
              <w:rPr>
                <w:rFonts w:eastAsia="Times New Roman"/>
                <w:sz w:val="16"/>
                <w:szCs w:val="16"/>
              </w:rPr>
              <w:t>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Отклонение между первоначально утвержденными показателями расходов и уточненным планом (%)</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 xml:space="preserve">Отклонение между уточненным планом </w:t>
            </w:r>
            <w:r w:rsidR="00972041" w:rsidRPr="004C5BA0">
              <w:rPr>
                <w:rFonts w:eastAsia="Times New Roman"/>
                <w:sz w:val="16"/>
                <w:szCs w:val="16"/>
              </w:rPr>
              <w:t>и фактическими</w:t>
            </w:r>
            <w:r w:rsidRPr="004C5BA0">
              <w:rPr>
                <w:rFonts w:eastAsia="Times New Roman"/>
                <w:sz w:val="16"/>
                <w:szCs w:val="16"/>
              </w:rPr>
              <w:t xml:space="preserve"> значениями              (тыс.</w:t>
            </w:r>
            <w:r w:rsidR="00972041">
              <w:rPr>
                <w:rFonts w:eastAsia="Times New Roman"/>
                <w:sz w:val="16"/>
                <w:szCs w:val="16"/>
              </w:rPr>
              <w:t xml:space="preserve"> </w:t>
            </w:r>
            <w:r w:rsidRPr="004C5BA0">
              <w:rPr>
                <w:rFonts w:eastAsia="Times New Roman"/>
                <w:sz w:val="16"/>
                <w:szCs w:val="16"/>
              </w:rPr>
              <w:t>руб.)</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 xml:space="preserve">Отклонение между уточненным планом </w:t>
            </w:r>
            <w:r w:rsidR="00972041" w:rsidRPr="004C5BA0">
              <w:rPr>
                <w:rFonts w:eastAsia="Times New Roman"/>
                <w:sz w:val="16"/>
                <w:szCs w:val="16"/>
              </w:rPr>
              <w:t>и фактическими</w:t>
            </w:r>
            <w:r w:rsidRPr="004C5BA0">
              <w:rPr>
                <w:rFonts w:eastAsia="Times New Roman"/>
                <w:sz w:val="16"/>
                <w:szCs w:val="16"/>
              </w:rPr>
              <w:t xml:space="preserve"> значениями              (%)</w:t>
            </w:r>
          </w:p>
        </w:tc>
        <w:tc>
          <w:tcPr>
            <w:tcW w:w="1481"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972041" w:rsidP="004C5BA0">
            <w:pPr>
              <w:spacing w:after="0" w:line="240" w:lineRule="auto"/>
              <w:jc w:val="center"/>
              <w:rPr>
                <w:rFonts w:eastAsia="Times New Roman"/>
                <w:sz w:val="16"/>
                <w:szCs w:val="16"/>
              </w:rPr>
            </w:pPr>
            <w:r w:rsidRPr="004C5BA0">
              <w:rPr>
                <w:rFonts w:eastAsia="Times New Roman"/>
                <w:sz w:val="16"/>
                <w:szCs w:val="16"/>
              </w:rPr>
              <w:t>Примечание (</w:t>
            </w:r>
            <w:r w:rsidR="004C5BA0" w:rsidRPr="004C5BA0">
              <w:rPr>
                <w:rFonts w:eastAsia="Times New Roman"/>
                <w:sz w:val="16"/>
                <w:szCs w:val="16"/>
              </w:rPr>
              <w:t>представляется в случаях, когда отклонение фактических значений от первоначально утверждённого плана составляет 5% и более)</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972041" w:rsidP="004C5BA0">
            <w:pPr>
              <w:spacing w:after="0" w:line="240" w:lineRule="auto"/>
              <w:jc w:val="center"/>
              <w:rPr>
                <w:rFonts w:eastAsia="Times New Roman"/>
                <w:sz w:val="16"/>
                <w:szCs w:val="16"/>
              </w:rPr>
            </w:pPr>
            <w:r w:rsidRPr="004C5BA0">
              <w:rPr>
                <w:rFonts w:eastAsia="Times New Roman"/>
                <w:sz w:val="16"/>
                <w:szCs w:val="16"/>
              </w:rPr>
              <w:t>Примечание (</w:t>
            </w:r>
            <w:r w:rsidR="004C5BA0" w:rsidRPr="004C5BA0">
              <w:rPr>
                <w:rFonts w:eastAsia="Times New Roman"/>
                <w:sz w:val="16"/>
                <w:szCs w:val="16"/>
              </w:rPr>
              <w:t>представляется в случаях, когда отклонение фактических значений от уточнённого плана составляет 5% и более)</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Общегосударственные вопросы</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814 585,8</w:t>
            </w:r>
          </w:p>
        </w:tc>
        <w:tc>
          <w:tcPr>
            <w:tcW w:w="99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1 002 512,2</w:t>
            </w:r>
          </w:p>
        </w:tc>
        <w:tc>
          <w:tcPr>
            <w:tcW w:w="1134"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958 155,9</w:t>
            </w:r>
          </w:p>
        </w:tc>
        <w:tc>
          <w:tcPr>
            <w:tcW w:w="115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941 564,4</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-44 356,3</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96%</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-16 591,5</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98%</w:t>
            </w:r>
          </w:p>
        </w:tc>
        <w:tc>
          <w:tcPr>
            <w:tcW w:w="148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 </w:t>
            </w:r>
          </w:p>
        </w:tc>
      </w:tr>
      <w:tr w:rsidR="004C5BA0" w:rsidRPr="00972041" w:rsidTr="0010023C">
        <w:trPr>
          <w:trHeight w:val="120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Функционирование высшего должностного лица субъекта Российской Федерации и муниципального образования</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02</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6 085,1</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5 977,6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9 368,2</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9 279,4</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3 390,6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157%</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-88,8</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99%</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w:t>
            </w:r>
            <w:r w:rsidR="00972041" w:rsidRPr="004C5BA0">
              <w:rPr>
                <w:rFonts w:eastAsia="Times New Roman"/>
                <w:sz w:val="16"/>
                <w:szCs w:val="16"/>
              </w:rPr>
              <w:t>год обусловлено</w:t>
            </w:r>
            <w:r w:rsidRPr="004C5BA0">
              <w:rPr>
                <w:rFonts w:eastAsia="Times New Roman"/>
                <w:sz w:val="16"/>
                <w:szCs w:val="16"/>
              </w:rPr>
              <w:t xml:space="preserve"> </w:t>
            </w:r>
            <w:r w:rsidR="00972041" w:rsidRPr="004C5BA0">
              <w:rPr>
                <w:rFonts w:eastAsia="Times New Roman"/>
                <w:sz w:val="16"/>
                <w:szCs w:val="16"/>
              </w:rPr>
              <w:t>дополнительным выделением</w:t>
            </w:r>
            <w:r w:rsidRPr="004C5BA0">
              <w:rPr>
                <w:rFonts w:eastAsia="Times New Roman"/>
                <w:sz w:val="16"/>
                <w:szCs w:val="16"/>
              </w:rPr>
              <w:t xml:space="preserve"> средств </w:t>
            </w:r>
            <w:r w:rsidR="00972041" w:rsidRPr="004C5BA0">
              <w:rPr>
                <w:rFonts w:eastAsia="Times New Roman"/>
                <w:sz w:val="16"/>
                <w:szCs w:val="16"/>
              </w:rPr>
              <w:t>на выплаты</w:t>
            </w:r>
            <w:r w:rsidRPr="004C5BA0">
              <w:rPr>
                <w:rFonts w:eastAsia="Times New Roman"/>
                <w:sz w:val="16"/>
                <w:szCs w:val="16"/>
              </w:rPr>
              <w:t xml:space="preserve"> в связи с окончанием срока полномочий лиц, замещающих муниципальные должности</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27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27 739,8</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28 642,4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29 683,6</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29 683,6</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1 041,2</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104%</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16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248 284,9</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227 584,9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270 363,0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270 226,3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42 778,1</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119%</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-136,7</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обусловлено </w:t>
            </w:r>
            <w:r w:rsidR="00972041" w:rsidRPr="004C5BA0">
              <w:rPr>
                <w:rFonts w:eastAsia="Times New Roman"/>
                <w:sz w:val="16"/>
                <w:szCs w:val="16"/>
              </w:rPr>
              <w:t>дополнительным выделением</w:t>
            </w:r>
            <w:r w:rsidRPr="004C5BA0">
              <w:rPr>
                <w:rFonts w:eastAsia="Times New Roman"/>
                <w:sz w:val="16"/>
                <w:szCs w:val="16"/>
              </w:rPr>
              <w:t xml:space="preserve"> средств </w:t>
            </w:r>
            <w:r w:rsidR="00972041" w:rsidRPr="004C5BA0">
              <w:rPr>
                <w:rFonts w:eastAsia="Times New Roman"/>
                <w:sz w:val="16"/>
                <w:szCs w:val="16"/>
              </w:rPr>
              <w:t>на выплаты</w:t>
            </w:r>
            <w:r w:rsidRPr="004C5BA0">
              <w:rPr>
                <w:rFonts w:eastAsia="Times New Roman"/>
                <w:sz w:val="16"/>
                <w:szCs w:val="16"/>
              </w:rPr>
              <w:t xml:space="preserve"> в связи с окончанием срока полномочий лиц, замещающих муниципальные должности, увеличением расходов на реализацию мероприятий по проведению выборов в городе Ханты-Мансийске, расходов на содержание имущества, приобретение материальных запасов, прочие работы и услуги</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Судебная система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199,6</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18,9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18,9</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18,9</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02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06</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76 028,0</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75 645,6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78 228,4</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76 793,3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2 582,8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103%</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-1 435,1</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98%</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96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Обеспечение проведения выборов и референдумов</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07</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10 000,0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11 500,0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11 500,0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1 500,0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115%</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в связи с реализацией мероприятий по проведению выборов в городе Ханты-Мансийске</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44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Резервные фонды</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110 000,0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500,0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-109 500,0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-500,0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Уменьшение уточненного плана на год к первоначально утвержденному плану на год</w:t>
            </w:r>
            <w:r w:rsidR="00972041">
              <w:rPr>
                <w:rFonts w:eastAsia="Times New Roman"/>
                <w:sz w:val="16"/>
                <w:szCs w:val="16"/>
              </w:rPr>
              <w:t xml:space="preserve"> </w:t>
            </w:r>
            <w:r w:rsidRPr="004C5BA0">
              <w:rPr>
                <w:rFonts w:eastAsia="Times New Roman"/>
                <w:sz w:val="16"/>
                <w:szCs w:val="16"/>
              </w:rPr>
              <w:t>связано с перераспределением средств Резервного фонда Администрации города Ханты-Мансийска осуществляется по другим разделам, подразделам функциональной классификации расходов бюджета</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Расходование средств резервного фонда осуществлялось по другим разделам, подразделам функциональной классификации расходов бюджета</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общегосударственные вопросы</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456 248,4</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544 642,8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558 493,8</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544 062,9</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13 851,0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103%</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-14 430,9</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97%</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51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Национальная безопасность и правоохранительная деятельность</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146 627,6</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139 183,7</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172 308,6</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164 819,3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33 124,9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124%</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-7 489,3</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96%</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Органы юстиции</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9 393,1</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10 264,7</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10 564,7</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10 564,7</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103%</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92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Гражданская оборона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09</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131 408,8</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122 230,0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145 850,9</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138 361,6</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23 620,9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119%</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-7 489,3</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95%</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в связи с </w:t>
            </w:r>
            <w:r w:rsidR="00972041" w:rsidRPr="004C5BA0">
              <w:rPr>
                <w:rFonts w:eastAsia="Times New Roman"/>
                <w:sz w:val="16"/>
                <w:szCs w:val="16"/>
              </w:rPr>
              <w:t>организацией</w:t>
            </w:r>
            <w:r w:rsidRPr="004C5BA0">
              <w:rPr>
                <w:rFonts w:eastAsia="Times New Roman"/>
                <w:sz w:val="16"/>
                <w:szCs w:val="16"/>
              </w:rPr>
              <w:t xml:space="preserve"> работы объекта для изоляции граждан на базе автономного учреждения Ханты-Мансийского автономного округа - Югры "Конноспортивный клуб "Мустанг", а также дооснащением мебелью Единой дежурно-диспетчерской службы и Спасательной станции-аварийно-спасательного формирования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Не полное освоение средств связано с переносом срока выполнения работ </w:t>
            </w:r>
            <w:r w:rsidR="00972041" w:rsidRPr="004C5BA0">
              <w:rPr>
                <w:rFonts w:eastAsia="Times New Roman"/>
                <w:sz w:val="16"/>
                <w:szCs w:val="16"/>
              </w:rPr>
              <w:t>по заключенным</w:t>
            </w:r>
            <w:r w:rsidRPr="004C5BA0">
              <w:rPr>
                <w:rFonts w:eastAsia="Times New Roman"/>
                <w:sz w:val="16"/>
                <w:szCs w:val="16"/>
              </w:rPr>
              <w:t xml:space="preserve"> муниципальным контрактам на 2022 год</w:t>
            </w:r>
          </w:p>
        </w:tc>
      </w:tr>
      <w:tr w:rsidR="004C5BA0" w:rsidRPr="00972041" w:rsidTr="0010023C">
        <w:trPr>
          <w:trHeight w:val="234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Защита населения и территории от чрезвычайных ситуаций природного и техногенного характера, пожарная безопасность</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308,0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308,0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308,0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в связи реализацией мероприятия по проведению муниципального этапа XXIII ежегодного регионального соревнования "Школа безопасности" среди обучающихся в образовательных организациях города Ханты-Мансийска.</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44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национальной безопасности и правоохранительной деятельности</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5 825,7</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6 689,0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15 585,0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15 585,0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8 896,0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233%</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в связи с реализацией мероприятия по предоставлению помещения для работы на обслуживаемом административном участке сотрудника, замещающего должность участкового уполномоченного полиции</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Национальная экономика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1 997 913,5</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1 228 170,7</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1 666 685,8</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1 591 511,4</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438 515,1</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136%</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-75 174,4</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95%</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44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Общеэкономические вопросы</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6 394,4</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2 518,1</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7 470,9</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7 349,2</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4 952,8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297%</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-121,7</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98%</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обусловлено увеличением средств из бюджета автономного округа иных межбюджетных трансфертов по содействию трудоустройству граждан</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40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Сельское хозяйство и рыболовство</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12 783,9</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16 653,6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23 577,5</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23 577,5</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6 923,9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142%</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в связи с увеличением объема мероприятия "Развитие сельскохозяйственного производства и обеспечение продовольственной безопасности города Ханты-Мансийска", в связи с оказанием финансовой помощи производителям товаров, работ, услуг в период режима повышенной готовности, связанный с распространением новой коронавирусной инфекции (COVID-19) на территории города Ханты-Мансийск</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96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Транспорт</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08</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141 147,2</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192 194,2</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288 411,2</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274 032,8</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96 217,0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150%</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-14 378,4</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95%</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в связи с выделением субсидии из бюджета города Ханты-Мансийска в целях увеличения уставного фонда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Не полное освоение средств связано с переносом срока выполнения работ </w:t>
            </w:r>
            <w:r w:rsidR="00972041" w:rsidRPr="004C5BA0">
              <w:rPr>
                <w:rFonts w:eastAsia="Times New Roman"/>
                <w:sz w:val="16"/>
                <w:szCs w:val="16"/>
              </w:rPr>
              <w:t>по заключенным</w:t>
            </w:r>
            <w:r w:rsidRPr="004C5BA0">
              <w:rPr>
                <w:rFonts w:eastAsia="Times New Roman"/>
                <w:sz w:val="16"/>
                <w:szCs w:val="16"/>
              </w:rPr>
              <w:t xml:space="preserve"> муниципальным контрактам на 2022 год</w:t>
            </w:r>
          </w:p>
        </w:tc>
      </w:tr>
      <w:tr w:rsidR="004C5BA0" w:rsidRPr="00972041" w:rsidTr="0010023C">
        <w:trPr>
          <w:trHeight w:val="240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Дорожное хозяйство (дорожные фонды)</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09</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1 494 040,8</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608 477,6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938 237,8</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905 731,6</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329 760,2</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154%</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-32 506,2</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97%</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в связи с увеличением средств из бюджета автономного округа субсидии на строительство (реконструкцию), капитальный ремонт автомобильных дорог общего пользования местного значения. </w:t>
            </w:r>
            <w:r w:rsidRPr="004C5BA0">
              <w:rPr>
                <w:rFonts w:eastAsia="Times New Roman"/>
                <w:color w:val="000000"/>
                <w:sz w:val="16"/>
                <w:szCs w:val="16"/>
              </w:rPr>
              <w:t>Так же увеличением средств в рамках реализации мероприятий "Содержание и ремонт объектов дорожн</w:t>
            </w:r>
            <w:r w:rsidRPr="004C5BA0">
              <w:rPr>
                <w:rFonts w:eastAsia="Times New Roman"/>
                <w:sz w:val="16"/>
                <w:szCs w:val="16"/>
              </w:rPr>
              <w:t>ого хозяйства и инженерно-технических сооружений, расположенных на них"</w:t>
            </w:r>
            <w:r w:rsidRPr="004C5BA0">
              <w:rPr>
                <w:rFonts w:eastAsia="Times New Roman"/>
                <w:color w:val="FF0000"/>
                <w:sz w:val="16"/>
                <w:szCs w:val="16"/>
              </w:rPr>
              <w:t xml:space="preserve">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20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Связь и информатика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14 152,5</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50 889,3</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61 918,8</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46 563,7</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11 029,5</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122%</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-15 355,1</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75%</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обусловлено увеличением средств </w:t>
            </w:r>
            <w:r w:rsidR="00972041" w:rsidRPr="004C5BA0">
              <w:rPr>
                <w:rFonts w:eastAsia="Times New Roman"/>
                <w:sz w:val="16"/>
                <w:szCs w:val="16"/>
              </w:rPr>
              <w:t>для приобретения</w:t>
            </w:r>
            <w:r w:rsidRPr="004C5BA0">
              <w:rPr>
                <w:rFonts w:eastAsia="Times New Roman"/>
                <w:sz w:val="16"/>
                <w:szCs w:val="16"/>
              </w:rPr>
              <w:t xml:space="preserve"> комплексов мультимедиа систем и выполнения работ по их монтажу и пусконаладке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Не полное освоение средств связано с переносом срока выполнения работ </w:t>
            </w:r>
            <w:r w:rsidR="00972041" w:rsidRPr="004C5BA0">
              <w:rPr>
                <w:rFonts w:eastAsia="Times New Roman"/>
                <w:sz w:val="16"/>
                <w:szCs w:val="16"/>
              </w:rPr>
              <w:t>по заключенным</w:t>
            </w:r>
            <w:r w:rsidRPr="004C5BA0">
              <w:rPr>
                <w:rFonts w:eastAsia="Times New Roman"/>
                <w:sz w:val="16"/>
                <w:szCs w:val="16"/>
              </w:rPr>
              <w:t xml:space="preserve"> муниципальным контрактам на 2022 год</w:t>
            </w:r>
          </w:p>
        </w:tc>
      </w:tr>
      <w:tr w:rsidR="004C5BA0" w:rsidRPr="00972041" w:rsidTr="0010023C">
        <w:trPr>
          <w:trHeight w:val="51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национальной экономики</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329 394,7</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357 437,9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347 069,6</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334 256,6</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-10 368,3</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97%</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-12 813,0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96%</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Жилищно-коммунальное хозяйство</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2 196 762,9</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788 471,6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1 107 468,6</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1 082 719,1</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318 997,0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140%</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-24 749,5</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98%</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16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Жилищное хозяйство</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252 588,4</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140 907,5</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125 564,4</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122 194,3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-15 343,1</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89%</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-3 370,1</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97%</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Уменьшение уточненного плана на год к первоначально утвержденному плану на год связано с уменьшением средств мероприятия по проведению капитального ремонта многокварт</w:t>
            </w:r>
            <w:r w:rsidR="00972041">
              <w:rPr>
                <w:rFonts w:eastAsia="Times New Roman"/>
                <w:sz w:val="16"/>
                <w:szCs w:val="16"/>
              </w:rPr>
              <w:t>ир</w:t>
            </w:r>
            <w:r w:rsidRPr="004C5BA0">
              <w:rPr>
                <w:rFonts w:eastAsia="Times New Roman"/>
                <w:sz w:val="16"/>
                <w:szCs w:val="16"/>
              </w:rPr>
              <w:t>ных домов за счет средств бюджета муниципального образования в рамках региональной программы капитального ремонта общего имущества в многоквартирных домах в соответствии с краткосрочным планом реализации программы капитального ремонта общего имущества</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64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Коммунальное хозяйство</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02</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941 313,5</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105 683,0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154 314,9</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154 314,7</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48 631,9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146%</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-0,2</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w:t>
            </w:r>
            <w:r w:rsidR="00972041" w:rsidRPr="004C5BA0">
              <w:rPr>
                <w:rFonts w:eastAsia="Times New Roman"/>
                <w:sz w:val="16"/>
                <w:szCs w:val="16"/>
              </w:rPr>
              <w:t>год к</w:t>
            </w:r>
            <w:r w:rsidRPr="004C5BA0">
              <w:rPr>
                <w:rFonts w:eastAsia="Times New Roman"/>
                <w:sz w:val="16"/>
                <w:szCs w:val="16"/>
              </w:rPr>
              <w:t xml:space="preserve"> первоначально утвержденному плану на год обусловлено увеличением средств из бюджета автономного </w:t>
            </w:r>
            <w:r w:rsidR="00972041" w:rsidRPr="004C5BA0">
              <w:rPr>
                <w:rFonts w:eastAsia="Times New Roman"/>
                <w:sz w:val="16"/>
                <w:szCs w:val="16"/>
              </w:rPr>
              <w:t>округа субсидии</w:t>
            </w:r>
            <w:r w:rsidRPr="004C5BA0">
              <w:rPr>
                <w:rFonts w:eastAsia="Times New Roman"/>
                <w:sz w:val="16"/>
                <w:szCs w:val="16"/>
              </w:rPr>
              <w:t xml:space="preserve"> на реализацию полномочий в сфере жилищно-коммунального комплекса по основному мероприятию "Ремонт (с заменой) систем теплоснабжения, водоснабжения и водоотведения, газоснабжения, электроснабжения и жилищного фонда для подготовки к осенне-зимнему периоду</w:t>
            </w:r>
            <w:r w:rsidR="00972041" w:rsidRPr="004C5BA0">
              <w:rPr>
                <w:rFonts w:eastAsia="Times New Roman"/>
                <w:sz w:val="16"/>
                <w:szCs w:val="16"/>
              </w:rPr>
              <w:t>» и</w:t>
            </w:r>
            <w:r w:rsidRPr="004C5BA0">
              <w:rPr>
                <w:rFonts w:eastAsia="Times New Roman"/>
                <w:sz w:val="16"/>
                <w:szCs w:val="16"/>
              </w:rPr>
              <w:t xml:space="preserve"> доли софинансирования за счет средств городского бюджета</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672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Благоустройство</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942 429,6</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480 524,7</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734 979,0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718 306,6</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254 454,3</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153%</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-16 672,4</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98%</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в связи с увеличением средств из федерального бюджета субсидии на поддержку государственных программ субъектов Российской Федерации и муниципальных программ формирования современной городской среды за счет средств резервного фонда Правительства Российской Федерации. Увеличением средств из бюджета автономного округа субсидии на благоустройство территорий муниципальных образований с целью софинансирования мероприятий подпрограммы "Формирование комфортной городской среды" государственной программы Ханты-Мансийского автономного округа - Югры "Жилищно-коммунальный комплекс и городская среда", утвержденной постановлением Правительства Ханты-Мансийского автономного округа - Югры от 5 октября 2018 года N 347-п и доли софинансирования за счет средств городского бюджета, субсидии бюджету городского округа город Ханты-Мансийск на осуществление функций административного центра Ханты-Мансийского автономного округа – Югры на обеспечение и организацию работ (услуг) по улучшению и сохранению архитектурного облика административного центра автономного округа. А </w:t>
            </w:r>
            <w:r w:rsidR="00972041" w:rsidRPr="004C5BA0">
              <w:rPr>
                <w:rFonts w:eastAsia="Times New Roman"/>
                <w:sz w:val="16"/>
                <w:szCs w:val="16"/>
              </w:rPr>
              <w:t>также</w:t>
            </w:r>
            <w:r w:rsidRPr="004C5BA0">
              <w:rPr>
                <w:rFonts w:eastAsia="Times New Roman"/>
                <w:sz w:val="16"/>
                <w:szCs w:val="16"/>
              </w:rPr>
              <w:t xml:space="preserve"> увеличением средств на реализацию мероприятия "Обеспечение санитарного состояния и благоустройство, озеленение территории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68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жилищно-коммунального хозяйства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60 431,4</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61 356,4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92 610,3</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87 903,5</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31 253,9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151%</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-4 706,8</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95%</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обусловлено увеличением средств на финансовое обеспечение затрат по выплате работникам единовременного поощрения в связи с эффективным решением вопросов местного значения города Ханты-Мансийска</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Не полное освоение средств обусловлено экономией, сложившейся в результате проведения конкурсных процедур</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Охрана окружающей среды</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06</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105,0</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221,0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221,0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221,0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51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охраны окружающей среды</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06</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105,0</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221,0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221,0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221,0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Образование</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07</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5 628 554,7</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5 893 107,2</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7 244 124,2</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6 259 679,2</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1 351 017,0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123%</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-984 445,0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86%</w:t>
            </w:r>
          </w:p>
        </w:tc>
        <w:tc>
          <w:tcPr>
            <w:tcW w:w="1481"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Дошкольное образование</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07</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1 863 903,2</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1 840 768,2</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1 918 841,4</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1 903 140,0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78 073,2</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104%</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-15 701,4</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99%</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88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Общее образование</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07</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02</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2 880 787,3</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3 545 339,6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3 772 361,6</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3 436 907,5</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227 022,0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106%</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-335 454,1</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91%</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связано с увеличением средств из бюджета автономного округа субсидии на приобретение, создание в соответствии с концессионными соглашениями, соглашениями о муниципально-частном партнерстве объектов недвижимого имущества для размещения общеобразовательных организаций, субсидии на строительство и реконструкцию общеобразовательных организаций Средняя общеобразовательная школа «Гимназия № 1» в г. Ханты-Мансийске. Блок 2</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Не полное освоение средств связано с переносом срока выполнения работ на приобретение, создание в соответствии с концессионными соглашениями, соглашениями о муниципально-частном партнерстве объектов недвижимого имущества для размещения общеобразовательных организаций Средняя школа на 1725 учащихся в микрорайоне Иртыш-2 города Ханты-Мансийска и доли софинансирования за счет средств городского бюджета, на строительство и реконструкцию общеобразовательных организаций Средняя общеобразовательная школа «Гимназия № 1» в г. Ханты-Мансийске Блок 2</w:t>
            </w:r>
          </w:p>
        </w:tc>
      </w:tr>
      <w:tr w:rsidR="004C5BA0" w:rsidRPr="00972041" w:rsidTr="0010023C">
        <w:trPr>
          <w:trHeight w:val="312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Дополнительное образование детей</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07</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344 076,5</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300 735,4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372 750,9</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372 081,3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72 015,5</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124%</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-669,6</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связано с увеличением средств из бюджета автономного округа иных межбюджетных трансфертов на финансирование наказов избирателей депутатам Думы ХМАО-Югры. Кроме того, увеличением средств в связи с обеспечением оплаты труда работникам образования в целях исполнения указов Президента Российской Федерации от 7 мая 2012 г. № 597 "О мероприятиях по реализации государственной социальной политики", а </w:t>
            </w:r>
            <w:r w:rsidR="00972041" w:rsidRPr="004C5BA0">
              <w:rPr>
                <w:rFonts w:eastAsia="Times New Roman"/>
                <w:sz w:val="16"/>
                <w:szCs w:val="16"/>
              </w:rPr>
              <w:t>также на</w:t>
            </w:r>
            <w:r w:rsidRPr="004C5BA0">
              <w:rPr>
                <w:rFonts w:eastAsia="Times New Roman"/>
                <w:sz w:val="16"/>
                <w:szCs w:val="16"/>
              </w:rPr>
              <w:t xml:space="preserve"> реализацию системы персонифицированного финансирования дополнительного образования</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64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Молодежная политика и оздоровление детей</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07</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07</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318 070,6</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73 809,4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907 342,2</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275 760,1</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833 532,8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1229%</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-631 582,1</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обусловлено увеличением средств из бюджета автономного округа субсидии на строительство и реконструкцию дошкольных образовательных, общеобразовательных организаций, организаций для отдыха и оздоровления детей, организаций, реализующих образовательно-молодежные проекты "Образовательно-молодежный центр с блоком питания" и доли софинансирования за счет средств городского бюджета</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Не полное освоение средств связано с переносом срока выполнения работ на строительство и реконструкцию дошкольных образовательных, общеобразовательных организаций, организаций для отдыха и оздоровления детей, организаций, реализующих образовательно-молодежные проекты "Образовательно-молодежный центр с блоком питания"</w:t>
            </w:r>
          </w:p>
        </w:tc>
      </w:tr>
      <w:tr w:rsidR="004C5BA0" w:rsidRPr="00972041" w:rsidTr="0010023C">
        <w:trPr>
          <w:trHeight w:val="168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образования</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07</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09</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221 717,1</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132 454,6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272 828,1</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271 790,3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140 373,5</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206%</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-1 037,8</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в связи с переносом расходов на обеспечение </w:t>
            </w:r>
            <w:r w:rsidR="00972041" w:rsidRPr="004C5BA0">
              <w:rPr>
                <w:rFonts w:eastAsia="Times New Roman"/>
                <w:sz w:val="16"/>
                <w:szCs w:val="16"/>
              </w:rPr>
              <w:t>деятельности (</w:t>
            </w:r>
            <w:r w:rsidRPr="004C5BA0">
              <w:rPr>
                <w:rFonts w:eastAsia="Times New Roman"/>
                <w:sz w:val="16"/>
                <w:szCs w:val="16"/>
              </w:rPr>
              <w:t>оказание услуг) муниципального бюджетного учреждения "Управление по эксплуатации служебных зданий" из раздела 0412 "Другие вопросы в области национальной экономики"</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Культура, кинематография</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08</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203 561,1</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213 495,5</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207 711,7</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207 711,7</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-5 783,8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97%</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Культура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08</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197 611,3</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207 590,3</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201 806,5</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201 806,5</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-5 783,8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97%</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51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культуры, кинематографии</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08</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5 949,8</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5 905,2</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5 905,2</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5 905,2</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Здравоохранение</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09</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1 350,5</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5 521,4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1 087,4</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1 087,3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-4 434,0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68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здравоохранения</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09</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09</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1 350,5</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5 521,4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1 087,4</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1 087,3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-4 434,0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Уменьшение уточненного плана на год к первоначально утвержденному плану на год связано с уменьшением средств из бюджета автономного округа </w:t>
            </w:r>
            <w:r w:rsidR="00972041" w:rsidRPr="004C5BA0">
              <w:rPr>
                <w:rFonts w:eastAsia="Times New Roman"/>
                <w:sz w:val="16"/>
                <w:szCs w:val="16"/>
              </w:rPr>
              <w:t>субвенции</w:t>
            </w:r>
            <w:r w:rsidRPr="004C5BA0">
              <w:rPr>
                <w:rFonts w:eastAsia="Times New Roman"/>
                <w:sz w:val="16"/>
                <w:szCs w:val="16"/>
              </w:rPr>
              <w:t xml:space="preserve"> на организацию осуществления мероприятий по проведению дезинсекции и дератизации в Ханты-Мансийском автономном округе – Югре с учетом фактически выполненных работ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Социальная политика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401 159,2</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417 140,9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441 346,8</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436 843,5</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24 205,9</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106%</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-4 503,3</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99%</w:t>
            </w:r>
          </w:p>
        </w:tc>
        <w:tc>
          <w:tcPr>
            <w:tcW w:w="1481"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96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Пенсионное обеспечение</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8 005,2</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8 361,5</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7 823,5</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7 823,5</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-538,0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94%</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Уменьшение уточненного плана на год к первоначально утвержденному плану на год </w:t>
            </w:r>
            <w:r w:rsidR="00972041" w:rsidRPr="004C5BA0">
              <w:rPr>
                <w:rFonts w:eastAsia="Times New Roman"/>
                <w:sz w:val="16"/>
                <w:szCs w:val="16"/>
              </w:rPr>
              <w:t>обусловдено заявительным</w:t>
            </w:r>
            <w:r w:rsidRPr="004C5BA0">
              <w:rPr>
                <w:rFonts w:eastAsia="Times New Roman"/>
                <w:sz w:val="16"/>
                <w:szCs w:val="16"/>
              </w:rPr>
              <w:t xml:space="preserve"> характером выплат социальной поддержки</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36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Социальное обслуживание населения</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02</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28 584,6</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28 672,8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33 944,2</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33 926,3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5 271,4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118%</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-17,9</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связано с увеличением средств на обеспечение деятельности МКУ "Служба социальной поддержки населения""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309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Социальное обеспечение населения</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3 765,0</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19 071,4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14 016,1</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14 015,9</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-5 055,3</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73%</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-0,2</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Уменьшение уточненного плана на год к первоначально утвержденному плану на год обусловлено с уменьшением средств из федерального бюджета и бюджета автономного округа 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жильём ветеранов Великой Отечественной войны 1941-1945 годов" в связи с заявительным характером выплаты</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92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Охрана семьи и детства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219 953,9</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209 802,0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238 722,0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237 398,8</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28 920,0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114%</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-1 323,2</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99%</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связано с увеличением средств на приобретение жилых помещений, в связи с превышением стоимости квадратного метра, установленного приказом РСТ ХМАО-Югры от 25.06.2020 № 35-нп, исходя из проведенного анализа рынка недвижимости в городе Ханты-Мансийске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51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социальной политики</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06</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140 850,5</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151 233,2</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146 841,0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143 679,0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-4 392,2</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97%</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-3 162,0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98%</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Физическая культура и спорт</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199 381,7</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203 674,3</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275 421,9</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273 190,0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71 747,6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135%</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-2 231,9</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99%</w:t>
            </w:r>
          </w:p>
        </w:tc>
        <w:tc>
          <w:tcPr>
            <w:tcW w:w="1481"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20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Физическая культура </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167 757,8</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179 882,6</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248 546,4</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246 336,3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68 663,8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138%</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-2 210,1</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99%</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обусловлено вводом в эксплуатацию и содержанием "Молодёжного спортивно-досугового центра" на территории микрорайона "Береговая зона"</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Массовый спорт</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02</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8 485,0</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Спорт высших достижений</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03</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714,4</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307,4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307,4</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307,4</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144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физической культуры и спорта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05</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22 424,5</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23 484,3</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26 568,1</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26 546,3</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3 083,8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113%</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-21,8</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в связи с увеличением расходов на содержание Управления физической культуры, спорта и молодежной политики Администрации города Ханты-Мансийска, в связи с занятием вакантной должности руководителя</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Средства массовой информации</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65 479,2</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50 079,4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83 708,2</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80 019,5</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33 628,8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167%</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-3 688,7</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96%</w:t>
            </w:r>
          </w:p>
        </w:tc>
        <w:tc>
          <w:tcPr>
            <w:tcW w:w="1481"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40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Периодическая печать и издательства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02</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45 071,2</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46 499,4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76 035,5</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72 346,9</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29 536,1</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164%</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-3 688,6</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95%</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обусловлено увеличением средств на обеспечение деятельности (оказание услуг) муниципального бюджетного учреждения "Городской информационный центр" в связи с увеличением функционала и расширением зоны деятельности учреждения - созданием отдела обратной связи во исполнение пункта 3 Перечня поручений Президента Российской Федерации от 1 марта 2020 года № 354</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Не полное освоение средств связано с переносом срока выполнения работ </w:t>
            </w:r>
            <w:r w:rsidR="00972041" w:rsidRPr="004C5BA0">
              <w:rPr>
                <w:rFonts w:eastAsia="Times New Roman"/>
                <w:sz w:val="16"/>
                <w:szCs w:val="16"/>
              </w:rPr>
              <w:t>по заключенным</w:t>
            </w:r>
            <w:r w:rsidRPr="004C5BA0">
              <w:rPr>
                <w:rFonts w:eastAsia="Times New Roman"/>
                <w:sz w:val="16"/>
                <w:szCs w:val="16"/>
              </w:rPr>
              <w:t xml:space="preserve"> муниципальным контрактам на 2022 год</w:t>
            </w:r>
          </w:p>
        </w:tc>
      </w:tr>
      <w:tr w:rsidR="004C5BA0" w:rsidRPr="00972041" w:rsidTr="0010023C">
        <w:trPr>
          <w:trHeight w:val="168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Другие вопросы в области средств массовой информации</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04</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20 408,0</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3 580,0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7 672,7</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7 672,6</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4 092,7</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214%</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Увеличение уточненного плана на год к первоначально утвержденному плану на год в связи с реализацией мероприятия по информационной кампании в рамках Всероссийского форума-выставки «Изюминки комфорта» в городе Ханты-Мансийске, оказанию услуг по изготовлению полиграфической продукции</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51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 Обслуживание государственного и муниципального долга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3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2 448,7</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5 000,0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1 417,6</w:t>
            </w:r>
          </w:p>
        </w:tc>
        <w:tc>
          <w:tcPr>
            <w:tcW w:w="1159"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1 417,6</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-3 582,4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28%</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720"/>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Обслуживание государственного внутреннего и муниципального долга</w:t>
            </w:r>
          </w:p>
        </w:tc>
        <w:tc>
          <w:tcPr>
            <w:tcW w:w="56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13</w:t>
            </w:r>
          </w:p>
        </w:tc>
        <w:tc>
          <w:tcPr>
            <w:tcW w:w="632"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01</w:t>
            </w:r>
          </w:p>
        </w:tc>
        <w:tc>
          <w:tcPr>
            <w:tcW w:w="1033" w:type="dxa"/>
            <w:tcBorders>
              <w:top w:val="nil"/>
              <w:left w:val="nil"/>
              <w:bottom w:val="nil"/>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2 448,7</w:t>
            </w:r>
          </w:p>
        </w:tc>
        <w:tc>
          <w:tcPr>
            <w:tcW w:w="993"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5 000,0</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1 417,6</w:t>
            </w:r>
          </w:p>
        </w:tc>
        <w:tc>
          <w:tcPr>
            <w:tcW w:w="1159" w:type="dxa"/>
            <w:tcBorders>
              <w:top w:val="nil"/>
              <w:left w:val="nil"/>
              <w:bottom w:val="nil"/>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1 417,6</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-3 582,4</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28%</w:t>
            </w:r>
          </w:p>
        </w:tc>
        <w:tc>
          <w:tcPr>
            <w:tcW w:w="1027"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0,0</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100%</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xml:space="preserve">Увеличение уточненного плана на год к первоначально утвержденному плану на год обусловлено </w:t>
            </w:r>
            <w:r w:rsidR="00972041" w:rsidRPr="004C5BA0">
              <w:rPr>
                <w:rFonts w:eastAsia="Times New Roman"/>
                <w:sz w:val="16"/>
                <w:szCs w:val="16"/>
              </w:rPr>
              <w:t>уменьшением</w:t>
            </w:r>
            <w:r w:rsidRPr="004C5BA0">
              <w:rPr>
                <w:rFonts w:eastAsia="Times New Roman"/>
                <w:sz w:val="16"/>
                <w:szCs w:val="16"/>
              </w:rPr>
              <w:t xml:space="preserve"> кредитных обязательств</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r w:rsidR="004C5BA0" w:rsidRPr="00972041" w:rsidTr="0010023C">
        <w:trPr>
          <w:trHeight w:val="255"/>
        </w:trPr>
        <w:tc>
          <w:tcPr>
            <w:tcW w:w="2269" w:type="dxa"/>
            <w:tcBorders>
              <w:top w:val="nil"/>
              <w:left w:val="single" w:sz="4" w:space="0" w:color="auto"/>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ИТОГО:</w:t>
            </w:r>
          </w:p>
        </w:tc>
        <w:tc>
          <w:tcPr>
            <w:tcW w:w="567" w:type="dxa"/>
            <w:tcBorders>
              <w:top w:val="nil"/>
              <w:left w:val="nil"/>
              <w:bottom w:val="single" w:sz="4" w:space="0" w:color="auto"/>
              <w:right w:val="single" w:sz="4" w:space="0" w:color="auto"/>
            </w:tcBorders>
            <w:shd w:val="clear" w:color="auto" w:fill="auto"/>
            <w:vAlign w:val="bottom"/>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 </w:t>
            </w:r>
          </w:p>
        </w:tc>
        <w:tc>
          <w:tcPr>
            <w:tcW w:w="632" w:type="dxa"/>
            <w:tcBorders>
              <w:top w:val="nil"/>
              <w:left w:val="nil"/>
              <w:bottom w:val="single" w:sz="4" w:space="0" w:color="auto"/>
              <w:right w:val="single" w:sz="4" w:space="0" w:color="auto"/>
            </w:tcBorders>
            <w:shd w:val="clear" w:color="auto" w:fill="auto"/>
            <w:vAlign w:val="bottom"/>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 </w:t>
            </w:r>
          </w:p>
        </w:tc>
        <w:tc>
          <w:tcPr>
            <w:tcW w:w="1033"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11 657 929,9</w:t>
            </w:r>
          </w:p>
        </w:tc>
        <w:tc>
          <w:tcPr>
            <w:tcW w:w="993"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9 946 577,9</w:t>
            </w:r>
          </w:p>
        </w:tc>
        <w:tc>
          <w:tcPr>
            <w:tcW w:w="1134"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12 159 657,7</w:t>
            </w:r>
          </w:p>
        </w:tc>
        <w:tc>
          <w:tcPr>
            <w:tcW w:w="1159" w:type="dxa"/>
            <w:tcBorders>
              <w:top w:val="single" w:sz="4" w:space="0" w:color="auto"/>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11 040 784,0</w:t>
            </w:r>
          </w:p>
        </w:tc>
        <w:tc>
          <w:tcPr>
            <w:tcW w:w="1109"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2 213 079,8</w:t>
            </w:r>
          </w:p>
        </w:tc>
        <w:tc>
          <w:tcPr>
            <w:tcW w:w="1134"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122%</w:t>
            </w:r>
          </w:p>
        </w:tc>
        <w:tc>
          <w:tcPr>
            <w:tcW w:w="1027" w:type="dxa"/>
            <w:tcBorders>
              <w:top w:val="nil"/>
              <w:left w:val="nil"/>
              <w:bottom w:val="single" w:sz="4" w:space="0" w:color="auto"/>
              <w:right w:val="single" w:sz="4" w:space="0" w:color="auto"/>
            </w:tcBorders>
            <w:shd w:val="clear" w:color="auto" w:fill="auto"/>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-1 118 873,7</w:t>
            </w:r>
          </w:p>
        </w:tc>
        <w:tc>
          <w:tcPr>
            <w:tcW w:w="1071" w:type="dxa"/>
            <w:tcBorders>
              <w:top w:val="nil"/>
              <w:left w:val="nil"/>
              <w:bottom w:val="single" w:sz="4" w:space="0" w:color="auto"/>
              <w:right w:val="single" w:sz="4" w:space="0" w:color="auto"/>
            </w:tcBorders>
            <w:shd w:val="clear" w:color="auto" w:fill="auto"/>
            <w:noWrap/>
            <w:vAlign w:val="center"/>
            <w:hideMark/>
          </w:tcPr>
          <w:p w:rsidR="004C5BA0" w:rsidRPr="004C5BA0" w:rsidRDefault="004C5BA0" w:rsidP="004C5BA0">
            <w:pPr>
              <w:spacing w:after="0" w:line="240" w:lineRule="auto"/>
              <w:jc w:val="center"/>
              <w:rPr>
                <w:rFonts w:eastAsia="Times New Roman"/>
                <w:sz w:val="16"/>
                <w:szCs w:val="16"/>
              </w:rPr>
            </w:pPr>
            <w:r w:rsidRPr="004C5BA0">
              <w:rPr>
                <w:rFonts w:eastAsia="Times New Roman"/>
                <w:sz w:val="16"/>
                <w:szCs w:val="16"/>
              </w:rPr>
              <w:t>91%</w:t>
            </w:r>
          </w:p>
        </w:tc>
        <w:tc>
          <w:tcPr>
            <w:tcW w:w="1481"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4C5BA0" w:rsidRPr="004C5BA0" w:rsidRDefault="004C5BA0" w:rsidP="004C5BA0">
            <w:pPr>
              <w:spacing w:after="0" w:line="240" w:lineRule="auto"/>
              <w:jc w:val="left"/>
              <w:rPr>
                <w:rFonts w:eastAsia="Times New Roman"/>
                <w:sz w:val="16"/>
                <w:szCs w:val="16"/>
              </w:rPr>
            </w:pPr>
            <w:r w:rsidRPr="004C5BA0">
              <w:rPr>
                <w:rFonts w:eastAsia="Times New Roman"/>
                <w:sz w:val="16"/>
                <w:szCs w:val="16"/>
              </w:rPr>
              <w:t> </w:t>
            </w:r>
          </w:p>
        </w:tc>
      </w:tr>
    </w:tbl>
    <w:p w:rsidR="006625B3" w:rsidRDefault="006625B3" w:rsidP="006625B3">
      <w:pPr>
        <w:spacing w:after="0"/>
        <w:jc w:val="both"/>
        <w:rPr>
          <w:rFonts w:eastAsia="Times New Roman"/>
          <w:sz w:val="28"/>
          <w:szCs w:val="28"/>
        </w:rPr>
      </w:pPr>
    </w:p>
    <w:p w:rsidR="006625B3" w:rsidRDefault="006625B3" w:rsidP="00552A29">
      <w:pPr>
        <w:spacing w:after="0"/>
        <w:ind w:firstLine="709"/>
        <w:jc w:val="both"/>
        <w:rPr>
          <w:rFonts w:eastAsia="Times New Roman"/>
          <w:sz w:val="28"/>
          <w:szCs w:val="28"/>
        </w:rPr>
      </w:pPr>
    </w:p>
    <w:p w:rsidR="00B86CA0" w:rsidRDefault="00B86CA0" w:rsidP="00DA6FA2">
      <w:pPr>
        <w:pStyle w:val="1"/>
        <w:rPr>
          <w:rFonts w:eastAsia="Times New Roman"/>
        </w:rPr>
      </w:pPr>
      <w:bookmarkStart w:id="96" w:name="_Toc98506092"/>
      <w:r>
        <w:rPr>
          <w:rFonts w:eastAsia="Times New Roman"/>
        </w:rPr>
        <w:t xml:space="preserve">Приложение 5. </w:t>
      </w:r>
      <w:r w:rsidRPr="00B86CA0">
        <w:rPr>
          <w:rFonts w:eastAsia="Times New Roman"/>
        </w:rPr>
        <w:t>Анализ исполнения расходной части бюджета города Ханты-Мансийска на реализацию муниципальных программ и непрограммных мероприятий в сравнении с первоначально утвержденными показателями</w:t>
      </w:r>
      <w:bookmarkEnd w:id="96"/>
    </w:p>
    <w:p w:rsidR="00B86CA0" w:rsidRDefault="00B86CA0" w:rsidP="00B86CA0">
      <w:pPr>
        <w:spacing w:after="0"/>
        <w:ind w:firstLine="709"/>
        <w:rPr>
          <w:rFonts w:eastAsia="Times New Roman"/>
          <w:sz w:val="28"/>
          <w:szCs w:val="28"/>
        </w:rPr>
      </w:pPr>
      <w:r>
        <w:rPr>
          <w:rFonts w:eastAsia="Times New Roman"/>
          <w:sz w:val="28"/>
          <w:szCs w:val="28"/>
        </w:rPr>
        <w:t>тыс. рублей</w:t>
      </w:r>
    </w:p>
    <w:tbl>
      <w:tblPr>
        <w:tblW w:w="14312" w:type="dxa"/>
        <w:tblInd w:w="113" w:type="dxa"/>
        <w:tblLayout w:type="fixed"/>
        <w:tblLook w:val="04A0" w:firstRow="1" w:lastRow="0" w:firstColumn="1" w:lastColumn="0" w:noHBand="0" w:noVBand="1"/>
      </w:tblPr>
      <w:tblGrid>
        <w:gridCol w:w="1980"/>
        <w:gridCol w:w="1134"/>
        <w:gridCol w:w="1134"/>
        <w:gridCol w:w="1090"/>
        <w:gridCol w:w="992"/>
        <w:gridCol w:w="1342"/>
        <w:gridCol w:w="1134"/>
        <w:gridCol w:w="1229"/>
        <w:gridCol w:w="1197"/>
        <w:gridCol w:w="1663"/>
        <w:gridCol w:w="1417"/>
      </w:tblGrid>
      <w:tr w:rsidR="0047796E" w:rsidRPr="0047796E" w:rsidTr="0047796E">
        <w:trPr>
          <w:trHeight w:val="1965"/>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Наименование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Исполнено за 2020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Утвержденный план на 2021 год  </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Уточненный план на 2021 год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Исполнено за 2021 год</w:t>
            </w:r>
          </w:p>
        </w:tc>
        <w:tc>
          <w:tcPr>
            <w:tcW w:w="1342"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Отклонение между первоначально утвержденными показателями расходов и уточненным планом (тыс.</w:t>
            </w:r>
            <w:r>
              <w:rPr>
                <w:rFonts w:eastAsia="Times New Roman"/>
                <w:sz w:val="16"/>
                <w:szCs w:val="16"/>
              </w:rPr>
              <w:t xml:space="preserve"> </w:t>
            </w:r>
            <w:r w:rsidRPr="0047796E">
              <w:rPr>
                <w:rFonts w:eastAsia="Times New Roman"/>
                <w:sz w:val="16"/>
                <w:szCs w:val="16"/>
              </w:rPr>
              <w:t>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Отклонение между первоначально утвержденными показателями расходов и уточненным планом (%)</w:t>
            </w:r>
          </w:p>
        </w:tc>
        <w:tc>
          <w:tcPr>
            <w:tcW w:w="1229"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Отклонение между уточненным планом и фактическими значениями              (тыс.</w:t>
            </w:r>
            <w:r>
              <w:rPr>
                <w:rFonts w:eastAsia="Times New Roman"/>
                <w:sz w:val="16"/>
                <w:szCs w:val="16"/>
              </w:rPr>
              <w:t xml:space="preserve"> </w:t>
            </w:r>
            <w:r w:rsidRPr="0047796E">
              <w:rPr>
                <w:rFonts w:eastAsia="Times New Roman"/>
                <w:sz w:val="16"/>
                <w:szCs w:val="16"/>
              </w:rPr>
              <w:t>руб.)</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Отклонение между уточненным планом и фактическими значениями              (%)</w:t>
            </w:r>
          </w:p>
        </w:tc>
        <w:tc>
          <w:tcPr>
            <w:tcW w:w="1663"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Примечание (представляется в случаях, когда отклонение фактических значений от первоначально утверждённого плана составляет 5% и более)</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Примечание (представляется в случаях, когда отклонение фактических значений от уточнённого плана составляет 5% и более)</w:t>
            </w:r>
          </w:p>
        </w:tc>
      </w:tr>
      <w:tr w:rsidR="0047796E" w:rsidRPr="0047796E" w:rsidTr="0047796E">
        <w:trPr>
          <w:trHeight w:val="168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"Доступная среда в городе Ханты-Мансийске"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1 750,0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1 090,0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921,6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921,6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-168,4</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85%</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Уменьшение уточненного плана на год к первоначально утвержденному плану на год обусловлено уменьшением средств на реализацию мероприятия "Обеспечение дорожно-транспортной доступности для маломобильных групп населения" в связи с экономией бюджетных средств по итогам проведённых торгов при заключении муниципальных контрактов</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27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"Профилактика правонарушений в сфере обеспечения общественной безопасности и правопорядка в городе Ханты-Мансийске"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10 775,9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11 414,7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20 285,6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20 233,6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8 870,9</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178%</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-52,0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44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"Профилактика правонарушений"</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9 814,2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10 728,6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19 374,6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19 374,6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8 646,0</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181%</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Увеличение уточненного плана на год к первоначально утвержденному плану на год в связи с реализацией мероприятия по предоставлению помещения для работы на обслуживаемом административном участке сотрудника, замещающего должность участкового уполномоченного полиции</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102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"Профилактика незаконного оборота и потребления наркотических средств и психотропных веществ"</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264,0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264,0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264,0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239,0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-25,0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91%</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Не полное освоение средств связано с переносом срока выполнения работ по заключенным муниципальным контрактам на 2022 год</w:t>
            </w:r>
          </w:p>
        </w:tc>
      </w:tr>
      <w:tr w:rsidR="0047796E" w:rsidRPr="0047796E" w:rsidTr="0047796E">
        <w:trPr>
          <w:trHeight w:val="145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"Реализация государственной национальной политики и профилактика экстремизма"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697,7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422,1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647,0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620,0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224,9</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153%</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-27,0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96%</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xml:space="preserve">Увеличение уточненного плана на год к первоначально утвержденному плану на год в связи с реализацией мероприятия по подготовке и проведению открытого форума "Молодежь-будущее российского севера"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76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"Развитие физической культуры и спорта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200 461,8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206 048,8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278 113,5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275 881,6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72 064,7</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135%</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-2 231,9</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99%</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30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"Развитие массовой физической культуры и спорта"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19 240,1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26 611,0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56 793,4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55 835,0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30 182,4</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213%</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-958,4</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98%</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Увеличение уточненного плана на год к первоначально утвержденному плану на год обусловлено вводом в эксплуатацию и содержанием "Молодёжного спортивно-досугового центра" на территории микрорайона "Береговая зона"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354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"Обеспечение условий для выполнения функций и полномочий в сфере физической культуры и спорта"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181 221,7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179 437,8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221 320,1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220 046,6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41 882,3</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123%</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-1 273,5</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99%</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Увеличение уточненного плана на год к первоначально утвержденному плану на год связано с вводом в эксплуатацию и содержанием "Молодёжного спортивно-досугового центра" на территории микрорайона "Береговая зона», а также с увеличением расходов на оплату труда работников муниципальных учреждений соответствии с Постановлением Главы города Ханты-Мансийска от 08.06.2020. № 35 "Об утверждении Положений о размерах и условиях оплаты труда и иных выплат работникам муниципальных бюджетных учреждений, подведомственных Управлению физической культуры, спорта и молодежной политики Администрации города Ханты-Мансийска"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51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"Развитие культуры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196 698,7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207 586,5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201 802,7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201 802,7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-5 783,8</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97%</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76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"Обеспечение прав граждан на доступ к культурным ценностям и информации"</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77 486,3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74 829,4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76 015,9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76 015,9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1 186,5</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102%</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102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"Организация культурного досуга населения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119 212,4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132 757,1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125 786,8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125 786,8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-6 970,3</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95%</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Уменьшение уточненного плана на год к первоначально утвержденному плану на год обусловлено экономией, сложившейся по результатам проведения конкурсных процедур</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76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"Развитие образования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5 402 330,3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6 077 484,9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6 504 958,1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6 145 959,0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427 473,2</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107%</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-358 999,1</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94%</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51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"Общее образование. Дополнительное образование детей"</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4 325 241,4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4 580 853,9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4 630 553,6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4 620 741,3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49 699,7</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101%</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-9 812,3</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120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"Система оценки качества образования и информационная прозрачность системы образования"</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489,0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489,0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546,4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529,0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57,4</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112%</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-17,4</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97%</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Увеличение уточненного плана на год к первоначально утвержденному плану на год связано с реализацией муниципального этапа межрегионального конкурса обучающихся общеобразовательных организаций ХМАО-Югры «Ученик года»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172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"Допризывная подготовка обучающихся"</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5 149,6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3 831,6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4 111,1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4 087,7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279,5</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107%</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-23,4</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99%</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Увеличение уточненного плана на год к первоначально утвержденному плану на год обусловлено реализацией отдельных мероприятий, направленных на создание современных моделей дополнительного образования, организацию деятельности молодежных трудовых отрядов, допризывной подготовки молодежи</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316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"Ресурсное обеспечение системы образования"</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1 071 411,3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1 492 218,4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1 869 660,9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1 520 514,9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377 442,5</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125%</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-349 146,0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81%</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Увеличение уточненного плана на год к первоначально утвержденному плану на год связано с увеличением средств из бюджета автономного округа субсидии на приобретение, создание в соответствии с концессионными соглашениями, соглашениями о муниципально-частном партнерстве объектов недвижимого имущества для размещения общеобразовательных организаций, субсидии на строительство и реконструкцию общеобразовательных организаций Средняя общеобразовательная школа «Гимназия № 1» в г. Ханты-Мансийске. Блок 2</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Не полное освоение средств связано с переносом срока выполнения работ на приобретение, создание в соответствии с концессионными соглашениями, соглашениями о муниципально-частном партнерстве объектов недвижимого имущества для размещения общеобразовательных организаций Средняя школа на 1725 учащихся в микрорайоне Иртыш-2 города Ханты-Мансийска и доли софинансирования за счет средств городского бюджета, на строительство и реконструкцию общеобразовательных организаций Средняя общеобразовательная школа «Гимназия № 1» в г. Ханты-Мансийске Блок 2</w:t>
            </w:r>
          </w:p>
        </w:tc>
      </w:tr>
      <w:tr w:rsidR="0047796E" w:rsidRPr="0047796E" w:rsidTr="0047796E">
        <w:trPr>
          <w:trHeight w:val="96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"Формирование законопослушного поведения участников дорожного движения"</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39,0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92,0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86,1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86,1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-5,9</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94%</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Уменьшение уточненного плана на год к первоначально утвержденному плану на год обусловлено экономией, сложившейся по результатам проведения конкурсных процедур</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178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"Обеспечение доступным и комфортным жильем жителей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329 042,9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160 771,3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206 212,6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204 889,2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45 441,3</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128%</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-1 323,4</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99%</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Увеличение уточненного плана на годк первоначально утвержденному плану на год связано с увеличением средств на приобретение жилых помещений, в связи с превышением стоимости квадратного метра, установленного приказом РСТ ХМАО-Югры от 25.06.2020 № 35-нп, исходя из проведенного анализа рынка недвижимости в городе Ханты-Мансийске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27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"Основные направления развития в области управления и распоряжения муниципальной собственностью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192 906,6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249 873,1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303 148,1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298 907,7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53 275,0</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121%</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-4 240,4</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99%</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Увеличение уточненного плана на год к первоначально утвержденному плану на год в связи с выделением субсидии из бюджета города Ханты-Мансийска в целях увеличения уставного фонда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color w:val="000000"/>
                <w:sz w:val="16"/>
                <w:szCs w:val="16"/>
              </w:rPr>
            </w:pPr>
            <w:r w:rsidRPr="0047796E">
              <w:rPr>
                <w:rFonts w:eastAsia="Times New Roman"/>
                <w:color w:val="000000"/>
                <w:sz w:val="16"/>
                <w:szCs w:val="16"/>
              </w:rPr>
              <w:t> </w:t>
            </w:r>
          </w:p>
        </w:tc>
      </w:tr>
      <w:tr w:rsidR="0047796E" w:rsidRPr="0047796E" w:rsidTr="0047796E">
        <w:trPr>
          <w:trHeight w:val="127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"Развитие жилищно-коммунального комплекса  и повышение энергетической эффективности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72 507,1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12 186,9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95 596,7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95 596,7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83 409,8</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784%</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271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xml:space="preserve">Подпрограмма "Создание условий для обеспечения качественными коммунальными </w:t>
            </w:r>
            <w:bookmarkStart w:id="97" w:name="_GoBack"/>
            <w:bookmarkEnd w:id="97"/>
            <w:r w:rsidRPr="0047796E">
              <w:rPr>
                <w:rFonts w:eastAsia="Times New Roman"/>
                <w:i/>
                <w:iCs/>
                <w:sz w:val="16"/>
                <w:szCs w:val="16"/>
              </w:rPr>
              <w:t>услугами"</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72 507,1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12 186,9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95 596,7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95 596,7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83 409,8</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784%</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Увеличение уточненного плана на год  к первоначально утвержденному плану на год обусловлено увеличением средств из бюджета автономного округа  субсидии на реализацию полномочий в сфере жилищно-коммунального комплекса по основному мероприятию "Ремонт (с заменой) систем теплоснабжения, водоснабжения и водоотведения, газоснабжения, электроснабжения и жилищного фонда для подготовки к осенне-зимнему периоду"  и доли софинансирования за счет средств городского бюджета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465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"Развитие жилищного и дорожного хозяйства, благоустройство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1 402 458,8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782 481,7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1 174 032,4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1 143 785,4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391 550,7</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150%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-30 247,0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97%</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Увеличение уточненного плана на год к первоначально утвержденному плану на год в связи с увеличением средств из бюджета автономного округа субсидии на благоустройство территорий муниципальных образований с целью софинансирования мероприятий подпрограммы "Формирование комфортной городской среды" государственной программы Ханты-Мансийского автономного округа - Югры "Жилищно-коммунальный комплекс и городская среда", утвержденной постановлением Правительства Ханты-Мансийского автономного округа - Югры от 5 октября 2018 года N 347-п и доли софинансирования за счет средств городского бюджета, А так же увеличением средств на реализацию мероприятия "Обеспечение санитарного состояния и благоустройство, озеленение территории", "Содержание и ремонт объектов дорожного хозяйства и инженерно-технических сооружений, расположенных на них"</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53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"Осуществление городом Ханты-Мансийском функций административного центра Ханты-Мансийского автономного округа - Югры"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454 545,5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454 545,5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454 545,5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454 545,5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noWrap/>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60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"Управление муниципальными финансами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121 177,0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246 170,3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129 986,2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127 939,6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-116 184,1</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53%</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-2 046,6</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98%</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Уменьшение уточненного плана на год к первоначально утвержденному плану на год связано с перераспределением средств Резервного фонда Администрации города Ханты-Мансийска осуществляется по другим разделам, подразделам функциональной классификации расходов бюджета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78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"Развитие транспортной системы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978 318,9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282 499,6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507 603,9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464 447,6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225 104,3</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180%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-43 156,3</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91%</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Увеличение уточненного плана на год к первоначально утвержденному плану на год в связи с увеличением средств из бюджета автономного округа субсидии на строительство (реконструкцию), капитальный ремонт автомобильных дорог общего пользования местного значения и доли софинансирования за счет средств городского бюджета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Не полное освоение средств обусловлено корректировкой проекта «Жилой комплекс "Иртыш" в мкр. Гидронамывю Строительство улиц и дорог. 2 этап строительства. А также переносом срока выполнения работ по заключенным муниципальным контрактам на 2022 год</w:t>
            </w:r>
          </w:p>
        </w:tc>
      </w:tr>
      <w:tr w:rsidR="0047796E" w:rsidRPr="0047796E" w:rsidTr="0047796E">
        <w:trPr>
          <w:trHeight w:val="76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"Развитие гражданского общества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334 225,0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335 761,9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365 369,4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353 025,8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29 607,5</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109%</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-12 343,6</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97%</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44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"Создание условий для развития гражданских инициатив"</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16 428,6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13 165,0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12 301,8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12 301,8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-863,2</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93%</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Уменьшение уточненного плана на год к первоначально утвержденному плану на год обусловлено отменой мероприятий в период эпидемиологического неблагополучия, связанного с распространением новой коронавирусной инфекцией (2019-nCov)</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246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65 479,2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49 579,4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83 858,2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80 169,6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34 278,8</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169%</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-3 688,6</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96%</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Увеличение уточненного плана на год к первоначально утвержденному плану на год обусловлено увеличением средств на обеспечение деятельности (оказание услуг) муниципального бюджетного учреждения "Городской информационный центр" в связи с увеличением функционала и расширением зоны деятельности учреждения - созданием отдела обратной связи во исполнение пункта 3 Перечня поручений Президента Российской Федерации от 1 марта 2020 года № 354</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72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"Цифровое развитие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6 753,4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15 210,0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14 897,7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9 422,7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-312,3</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98%</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-5 475,0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63%</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Не полное освоение средств связано с переносом срока выполнения работ по заключенным муниципальным контрактам на 2022 год</w:t>
            </w:r>
          </w:p>
        </w:tc>
      </w:tr>
      <w:tr w:rsidR="0047796E" w:rsidRPr="0047796E" w:rsidTr="0047796E">
        <w:trPr>
          <w:trHeight w:val="102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"Организация деятельности, направленной на укрепление института семьи в гражданском обществе"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113 151,0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118 728,5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115 596,1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112 445,3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-3 132,4</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97%</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-3 150,8</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97%</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159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"Организация деятельности, направленной на поддержание стабильного качества жизни отдельных категорий граждан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132 412,8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139 079,0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138 715,6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138 686,4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-363,4</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-29,2</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223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"Содействие развитию садоводческих, огороднических и дачных некоммерческих объединений граждан в городе Ханты-Мансийске"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3 180,0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3 097,2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2 862,8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2 862,8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-234,4</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92%</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Уменьшение уточненного плана на год к первоначально утвержденному плану на год обусловлено уменьшением средств по мероприятию "Предоставление земельных участков садоводческим и огородническим некоммерческим объединениям граждан, а также гражданам, нуждающимся в предоставлении садовых и огородных земельных участков" по результатам подачи заявок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69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Муниципальная программа "Защита населения и территории от чрезвычайных ситуаций, обеспечение пожарной безопасности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129 049,2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122 230,0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146 158,9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138 669,6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23 928,9</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120%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-7 489,3</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95%</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noWrap/>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144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xml:space="preserve">Подпрограмма "Защита населения и территории от чрезвычайных ситуаций, обеспечение пожарной безопасности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31 774,9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17 627,2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23 147,9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21 100,1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5 520,7</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131%</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-2 047,8</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91%</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Увеличение уточненного плана на год к первоначально утвержденному плану на год в связи с организацией работы объекта для изоляции граждан на базе автономного учреждения Ханты-Мансийского автономного округа - Югры "Конноспортивный клуб "Мустанг"</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Не полное освоение средств связано с переносом срока выполнения работ по заключенным муниципальным контрактам на 2022 год</w:t>
            </w:r>
          </w:p>
        </w:tc>
      </w:tr>
      <w:tr w:rsidR="0047796E" w:rsidRPr="0047796E" w:rsidTr="0047796E">
        <w:trPr>
          <w:trHeight w:val="204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"Материально-техническое и финансовое обеспечение деятельности МКУ "Управление гражданской защиты населения"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97 274,3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104 602,8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123 011,0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117 569,5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18 408,2</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118%</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-5 441,5</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96%</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Увеличение уточненного плана на год к первоначально утвержденному плану на год связано с дооснащением мебелью Единой дежурно-диспетчерской службы и Спасательной станции-аварийно-спасательного формирования и проведением текущего ремонта помещений МКУ «Управление гражданской защиты населения» по адресу ул. Объездная 49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382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"Обеспечение градостроительной деятельности на территории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169 050,3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138 053,4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158 763,9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154 554,3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20 710,5</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-4 209,6</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97%</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Увеличение уточненного плана на год к первоначально утвержденному плану на год обусловлено изменением структуры Департамента градостроительства и архитектуры Администрации города Ханты-Мансийска и муниципального казенного учреждения "Управление капитального строительства города Ханты-Мансийска",  в связи с осуществлением технического надзора на период проведения строительных работ по объектам: "Образовательный молодежный центр", "Средняя общеобразовательная школа "Гимназия №1" Блок 2", "2 очередь МБОУ СОШ №8  в городе Ханты-Мансийске", "Улично-дорожная сеть микрорайона "Береговая зона", "Жилой комплекс "Иртыш" в микрорайоне Гидронамыв. Строительство улиц и дорог"</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285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"Проектирование и строительство инженерных сетей на территории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793 734,0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36 917,6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0,0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0,0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-36 917,6</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Уменьшение уточненного плана на год к первоначально утвержденному плану на год обусловлено отсутствием фактической потребности по мероприятию "Проектирование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283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"Молодежь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293 316,0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23 016,0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874 346,4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242 913,9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851 330,4</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3799%</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-631 432,5</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28%</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Увеличение уточненного плана на год к первоначально утвержденному плану на год обусловлено увеличением средств из бюджета автономного округа субсидии на строительство и реконструкцию дошкольных образовательных, общеобразовательных организаций, организаций для отдыха и оздоровления детей, организаций, реализующих образовательно-молодежные проекты "Образовательно-молодежный центр с блоком питания" и доли софинансирования за счет средств городского бюджета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Не полное освоение средств связано с переносом срока выполнения работ на строительство и реконструкцию дошкольных образовательных, общеобразовательных организаций, организаций для отдыха и оздоровления детей, организаций, реализующих образовательно-молодежные проекты "Образовательно-молодежный центр с блоком питания"</w:t>
            </w:r>
          </w:p>
        </w:tc>
      </w:tr>
      <w:tr w:rsidR="0047796E" w:rsidRPr="0047796E" w:rsidTr="0047796E">
        <w:trPr>
          <w:trHeight w:val="264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"Развитие муниципальной службы в городе Ханты-Мансийске"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509 076,2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540 545,1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651 041,2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630 100,2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110 496,1</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120%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-20 941,0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97%</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Увеличение уточненного плана на год к первоначально утвержденному плану на год обусловлено дополнительным выделением средств на выплаты в связи с окончанием срока полномочий лиц, замещающих муниципальные должности, выплаты несоциального характера гражданам города за личный вклад в реализацию общественно значимых мероприятий, увеличением расходов на реализацию мероприятий по проведению выборов в городе Ханты-Мансийске, на ремонт и оснащение зала заседаний Думы города Ханты-Мансийска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477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xml:space="preserve">Муниципальная программа "Развитие отдельных секторов экономики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63 325,7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54 803,4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83 908,2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83 747,2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29 104,8</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153%</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-161,0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406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"Развитие субъектов малого и среднего предпринимательства на территории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15 346,8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5 084,2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16 084,2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16 084,2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11 000,0</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316%</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Увеличение уточненного плана на год к первоначально утвержденному плану на год обусловлено  увеличением расходов на  реализацию мероприятия "Финансовая поддержка субъектов малого и среднего предпринимательства и организаций, образующих инфраструктуру поддержки субъектов малого и среднего предпринимательства" для оказан</w:t>
            </w:r>
            <w:r>
              <w:rPr>
                <w:rFonts w:eastAsia="Times New Roman"/>
                <w:i/>
                <w:iCs/>
                <w:sz w:val="16"/>
                <w:szCs w:val="16"/>
              </w:rPr>
              <w:t>и</w:t>
            </w:r>
            <w:r w:rsidRPr="0047796E">
              <w:rPr>
                <w:rFonts w:eastAsia="Times New Roman"/>
                <w:i/>
                <w:iCs/>
                <w:sz w:val="16"/>
                <w:szCs w:val="16"/>
              </w:rPr>
              <w:t>я финансовой поддержки в форме субсидий субъектам малого и среднего предпринимательства, осуществляющим социально значимые виды деятельности, утвержденные муниципальным правовым актом города Ханты-Мансийска, деятельность в социальной сфере и предоставление неотложных мер поддержки субъектам малого и среднего предпринимательства в условиях режима повышенной готовности</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411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"Развитие сельскохозяйственного производства и обеспечение продовольственной безопасности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22 774,3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17 799,1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31 795,4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31 705,4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13 996,3</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179%</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Увеличение уточненного плана на год к первоначально утвержденному плану на год обусловлено увеличением объема мероприятия "Развитие сельскохозяйственного производства и обеспечение продовольственной безопасности города Ханты-Мансийска", в связи с оказанием финансовой помощи производителям товаров, работ, услуг в период режима повышенной готовности, связанный с распространением новой коронавирусной инфекции (COVID-19) на территории города Ханты-Мансийск. А также в связи с предоставлением бюджетных инвестиций в уставный капитал акционерного общества «Рыбокомбинат Ханты-Мансийский» на объект капитального строительства «Цех по переработке дикоросов город Ханты-Мансийск, объездная дорога, район нефтебазы» (реконструкция)</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144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"Развитие инвестиционной деятельности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99,0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300,0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0,0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0,0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-300,0</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Уменьшение уточненного плана на год к первоначально утвержденному плану на год обусловлено</w:t>
            </w:r>
            <w:r>
              <w:rPr>
                <w:rFonts w:eastAsia="Times New Roman"/>
                <w:i/>
                <w:iCs/>
                <w:sz w:val="16"/>
                <w:szCs w:val="16"/>
              </w:rPr>
              <w:t xml:space="preserve"> </w:t>
            </w:r>
            <w:r w:rsidRPr="0047796E">
              <w:rPr>
                <w:rFonts w:eastAsia="Times New Roman"/>
                <w:i/>
                <w:iCs/>
                <w:sz w:val="16"/>
                <w:szCs w:val="16"/>
              </w:rPr>
              <w:t>принятием решения об уточнении наименования мероприятия муниципальной программы и переносом сроков его исполнения на 2022 год</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120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"Улучшение условий и охраны труда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3 744,2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4 071,5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4 255,1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4 184,1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183,6</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105%</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-71,0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98%</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Увеличение уточненного плана на год к первоначально утвержденному плану на год связано с увеличением средств из федерального бюджета субвенции на проведение Всероссийской переписи населения 2020 года</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222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Подпрограмма "Развитие внутреннего и въездного туризма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21 361,4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27 548,6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31 773,5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 xml:space="preserve">31 773,5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4 224,9</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i/>
                <w:iCs/>
                <w:sz w:val="16"/>
                <w:szCs w:val="16"/>
              </w:rPr>
            </w:pPr>
            <w:r w:rsidRPr="0047796E">
              <w:rPr>
                <w:rFonts w:eastAsia="Times New Roman"/>
                <w:i/>
                <w:iCs/>
                <w:sz w:val="16"/>
                <w:szCs w:val="16"/>
              </w:rPr>
              <w:t>100%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Увеличение уточненного плана на год к первоначально утвержденному плану на год обусловлено увеличением средств на реализацию мероприятия "Организация и проведение комплекса мероприятий по реализации культурно-туристического событийного проекта "Ханты-Мансийск - Новогодняя столица", а также на обеспечение деятельности МБУ "Управление по развитию туризма и внешних связей"</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i/>
                <w:iCs/>
                <w:sz w:val="16"/>
                <w:szCs w:val="16"/>
              </w:rPr>
            </w:pPr>
            <w:r w:rsidRPr="0047796E">
              <w:rPr>
                <w:rFonts w:eastAsia="Times New Roman"/>
                <w:i/>
                <w:iCs/>
                <w:sz w:val="16"/>
                <w:szCs w:val="16"/>
              </w:rPr>
              <w:t> </w:t>
            </w:r>
          </w:p>
        </w:tc>
      </w:tr>
      <w:tr w:rsidR="0047796E" w:rsidRPr="0047796E" w:rsidTr="0047796E">
        <w:trPr>
          <w:trHeight w:val="31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Непрограммные расходы</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0,0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0,0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0,0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0,0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0,0</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0%</w:t>
            </w:r>
          </w:p>
        </w:tc>
        <w:tc>
          <w:tcPr>
            <w:tcW w:w="1663"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r w:rsidR="0047796E" w:rsidRPr="0047796E" w:rsidTr="0047796E">
        <w:trPr>
          <w:trHeight w:val="39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ИТОГО:</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11 657 929,9 </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9 946 577,9 </w:t>
            </w:r>
          </w:p>
        </w:tc>
        <w:tc>
          <w:tcPr>
            <w:tcW w:w="1090"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12 159 657,7 </w:t>
            </w:r>
          </w:p>
        </w:tc>
        <w:tc>
          <w:tcPr>
            <w:tcW w:w="99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 xml:space="preserve">11 040 784,0 </w:t>
            </w:r>
          </w:p>
        </w:tc>
        <w:tc>
          <w:tcPr>
            <w:tcW w:w="1342"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2 213 079,8</w:t>
            </w:r>
          </w:p>
        </w:tc>
        <w:tc>
          <w:tcPr>
            <w:tcW w:w="1134"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122%</w:t>
            </w:r>
          </w:p>
        </w:tc>
        <w:tc>
          <w:tcPr>
            <w:tcW w:w="1229"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-1 118 873,7</w:t>
            </w:r>
          </w:p>
        </w:tc>
        <w:tc>
          <w:tcPr>
            <w:tcW w:w="1197" w:type="dxa"/>
            <w:tcBorders>
              <w:top w:val="nil"/>
              <w:left w:val="nil"/>
              <w:bottom w:val="single" w:sz="4" w:space="0" w:color="auto"/>
              <w:right w:val="single" w:sz="4" w:space="0" w:color="auto"/>
            </w:tcBorders>
            <w:shd w:val="clear" w:color="auto" w:fill="auto"/>
            <w:noWrap/>
            <w:vAlign w:val="center"/>
            <w:hideMark/>
          </w:tcPr>
          <w:p w:rsidR="0047796E" w:rsidRPr="0047796E" w:rsidRDefault="0047796E" w:rsidP="0047796E">
            <w:pPr>
              <w:spacing w:after="0" w:line="240" w:lineRule="auto"/>
              <w:jc w:val="center"/>
              <w:rPr>
                <w:rFonts w:eastAsia="Times New Roman"/>
                <w:sz w:val="16"/>
                <w:szCs w:val="16"/>
              </w:rPr>
            </w:pPr>
            <w:r w:rsidRPr="0047796E">
              <w:rPr>
                <w:rFonts w:eastAsia="Times New Roman"/>
                <w:sz w:val="16"/>
                <w:szCs w:val="16"/>
              </w:rPr>
              <w:t>91%</w:t>
            </w:r>
          </w:p>
        </w:tc>
        <w:tc>
          <w:tcPr>
            <w:tcW w:w="1663" w:type="dxa"/>
            <w:tcBorders>
              <w:top w:val="nil"/>
              <w:left w:val="nil"/>
              <w:bottom w:val="single" w:sz="4" w:space="0" w:color="auto"/>
              <w:right w:val="single" w:sz="4" w:space="0" w:color="auto"/>
            </w:tcBorders>
            <w:shd w:val="clear" w:color="auto" w:fill="auto"/>
            <w:noWrap/>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c>
          <w:tcPr>
            <w:tcW w:w="1417" w:type="dxa"/>
            <w:tcBorders>
              <w:top w:val="nil"/>
              <w:left w:val="nil"/>
              <w:bottom w:val="single" w:sz="4" w:space="0" w:color="auto"/>
              <w:right w:val="single" w:sz="4" w:space="0" w:color="auto"/>
            </w:tcBorders>
            <w:shd w:val="clear" w:color="auto" w:fill="auto"/>
            <w:noWrap/>
            <w:hideMark/>
          </w:tcPr>
          <w:p w:rsidR="0047796E" w:rsidRPr="0047796E" w:rsidRDefault="0047796E" w:rsidP="0047796E">
            <w:pPr>
              <w:spacing w:after="0" w:line="240" w:lineRule="auto"/>
              <w:jc w:val="left"/>
              <w:rPr>
                <w:rFonts w:eastAsia="Times New Roman"/>
                <w:sz w:val="16"/>
                <w:szCs w:val="16"/>
              </w:rPr>
            </w:pPr>
            <w:r w:rsidRPr="0047796E">
              <w:rPr>
                <w:rFonts w:eastAsia="Times New Roman"/>
                <w:sz w:val="16"/>
                <w:szCs w:val="16"/>
              </w:rPr>
              <w:t> </w:t>
            </w:r>
          </w:p>
        </w:tc>
      </w:tr>
    </w:tbl>
    <w:p w:rsidR="00B86CA0" w:rsidRDefault="00B86CA0" w:rsidP="00B86CA0">
      <w:pPr>
        <w:spacing w:after="0"/>
        <w:ind w:firstLine="709"/>
        <w:jc w:val="left"/>
        <w:rPr>
          <w:rFonts w:eastAsia="Times New Roman"/>
          <w:sz w:val="28"/>
          <w:szCs w:val="28"/>
        </w:rPr>
      </w:pPr>
    </w:p>
    <w:p w:rsidR="00B86CA0" w:rsidRDefault="00B86CA0" w:rsidP="00B86CA0">
      <w:pPr>
        <w:spacing w:after="0"/>
        <w:ind w:firstLine="709"/>
        <w:jc w:val="left"/>
        <w:rPr>
          <w:rFonts w:eastAsia="Times New Roman"/>
          <w:sz w:val="28"/>
          <w:szCs w:val="28"/>
        </w:rPr>
      </w:pPr>
    </w:p>
    <w:p w:rsidR="00B86CA0" w:rsidRDefault="00B86CA0" w:rsidP="00B86CA0">
      <w:pPr>
        <w:spacing w:after="0"/>
        <w:ind w:firstLine="709"/>
        <w:jc w:val="left"/>
        <w:rPr>
          <w:rFonts w:eastAsia="Times New Roman"/>
          <w:sz w:val="28"/>
          <w:szCs w:val="28"/>
        </w:rPr>
      </w:pPr>
    </w:p>
    <w:p w:rsidR="00B86CA0" w:rsidRDefault="00B86CA0" w:rsidP="00B86CA0">
      <w:pPr>
        <w:spacing w:after="0"/>
        <w:ind w:firstLine="709"/>
        <w:jc w:val="left"/>
        <w:rPr>
          <w:rFonts w:eastAsia="Times New Roman"/>
          <w:sz w:val="28"/>
          <w:szCs w:val="28"/>
        </w:rPr>
      </w:pPr>
    </w:p>
    <w:p w:rsidR="00B86CA0" w:rsidRDefault="00B86CA0" w:rsidP="00B86CA0">
      <w:pPr>
        <w:spacing w:after="0"/>
        <w:ind w:firstLine="709"/>
        <w:jc w:val="left"/>
        <w:rPr>
          <w:rFonts w:eastAsia="Times New Roman"/>
          <w:sz w:val="28"/>
          <w:szCs w:val="28"/>
        </w:rPr>
      </w:pPr>
    </w:p>
    <w:p w:rsidR="00B86CA0" w:rsidRDefault="00B86CA0" w:rsidP="00B86CA0">
      <w:pPr>
        <w:spacing w:after="0"/>
        <w:ind w:firstLine="709"/>
        <w:jc w:val="left"/>
        <w:rPr>
          <w:rFonts w:eastAsia="Times New Roman"/>
          <w:sz w:val="28"/>
          <w:szCs w:val="28"/>
        </w:rPr>
      </w:pPr>
    </w:p>
    <w:p w:rsidR="00B86CA0" w:rsidRDefault="00B86CA0" w:rsidP="00DA6FA2">
      <w:pPr>
        <w:pStyle w:val="1"/>
        <w:rPr>
          <w:rFonts w:eastAsia="Times New Roman"/>
        </w:rPr>
      </w:pPr>
      <w:bookmarkStart w:id="98" w:name="_Toc98506093"/>
      <w:r>
        <w:rPr>
          <w:rFonts w:eastAsia="Times New Roman"/>
        </w:rPr>
        <w:t xml:space="preserve">Приложение 6. </w:t>
      </w:r>
      <w:r w:rsidRPr="00B86CA0">
        <w:rPr>
          <w:rFonts w:eastAsia="Times New Roman"/>
        </w:rPr>
        <w:t>Сведения о выполнении муниципальными учреждениями города Ханты-Мансийска муниципальных заданий на оказание услуг (выполнение работ) за 202</w:t>
      </w:r>
      <w:r w:rsidR="009A445A">
        <w:rPr>
          <w:rFonts w:eastAsia="Times New Roman"/>
        </w:rPr>
        <w:t>1</w:t>
      </w:r>
      <w:r w:rsidRPr="00B86CA0">
        <w:rPr>
          <w:rFonts w:eastAsia="Times New Roman"/>
        </w:rPr>
        <w:t xml:space="preserve"> год</w:t>
      </w:r>
      <w:bookmarkEnd w:id="98"/>
    </w:p>
    <w:p w:rsidR="009A445A" w:rsidRPr="009A445A" w:rsidRDefault="009A445A" w:rsidP="009A445A"/>
    <w:tbl>
      <w:tblPr>
        <w:tblW w:w="13887" w:type="dxa"/>
        <w:tblInd w:w="113" w:type="dxa"/>
        <w:tblLook w:val="04A0" w:firstRow="1" w:lastRow="0" w:firstColumn="1" w:lastColumn="0" w:noHBand="0" w:noVBand="1"/>
      </w:tblPr>
      <w:tblGrid>
        <w:gridCol w:w="960"/>
        <w:gridCol w:w="2456"/>
        <w:gridCol w:w="1399"/>
        <w:gridCol w:w="1417"/>
        <w:gridCol w:w="1418"/>
        <w:gridCol w:w="1592"/>
        <w:gridCol w:w="1668"/>
        <w:gridCol w:w="1417"/>
        <w:gridCol w:w="1560"/>
      </w:tblGrid>
      <w:tr w:rsidR="00563FDD" w:rsidRPr="00563FDD" w:rsidTr="00563FDD">
        <w:trPr>
          <w:trHeight w:val="709"/>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п/п</w:t>
            </w:r>
          </w:p>
        </w:tc>
        <w:tc>
          <w:tcPr>
            <w:tcW w:w="24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Наименование муниципальной услуги (работы) </w:t>
            </w:r>
          </w:p>
        </w:tc>
        <w:tc>
          <w:tcPr>
            <w:tcW w:w="13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Показатель объема (единицы измерения)</w:t>
            </w:r>
          </w:p>
        </w:tc>
        <w:tc>
          <w:tcPr>
            <w:tcW w:w="4427" w:type="dxa"/>
            <w:gridSpan w:val="3"/>
            <w:tcBorders>
              <w:top w:val="single" w:sz="4" w:space="0" w:color="auto"/>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Объем субсидий на выполнение муниципальных заданий на оказание соответствующих муниципальных услуг (работ)</w:t>
            </w:r>
          </w:p>
        </w:tc>
        <w:tc>
          <w:tcPr>
            <w:tcW w:w="4645" w:type="dxa"/>
            <w:gridSpan w:val="3"/>
            <w:tcBorders>
              <w:top w:val="single" w:sz="4" w:space="0" w:color="auto"/>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Значение показателя объема муниципальных услуг (работ)</w:t>
            </w:r>
          </w:p>
        </w:tc>
      </w:tr>
      <w:tr w:rsidR="00563FDD" w:rsidRPr="00563FDD" w:rsidTr="00563FDD">
        <w:trPr>
          <w:trHeight w:val="765"/>
        </w:trPr>
        <w:tc>
          <w:tcPr>
            <w:tcW w:w="960" w:type="dxa"/>
            <w:vMerge/>
            <w:tcBorders>
              <w:top w:val="single" w:sz="4" w:space="0" w:color="auto"/>
              <w:left w:val="single" w:sz="4" w:space="0" w:color="auto"/>
              <w:bottom w:val="single" w:sz="4" w:space="0" w:color="auto"/>
              <w:right w:val="single" w:sz="4" w:space="0" w:color="auto"/>
            </w:tcBorders>
            <w:vAlign w:val="center"/>
            <w:hideMark/>
          </w:tcPr>
          <w:p w:rsidR="00563FDD" w:rsidRPr="00563FDD" w:rsidRDefault="00563FDD" w:rsidP="00563FDD">
            <w:pPr>
              <w:spacing w:after="0" w:line="240" w:lineRule="auto"/>
              <w:jc w:val="left"/>
              <w:rPr>
                <w:rFonts w:eastAsia="Times New Roman"/>
                <w:color w:val="000000"/>
                <w:sz w:val="18"/>
                <w:szCs w:val="18"/>
              </w:rPr>
            </w:pPr>
          </w:p>
        </w:tc>
        <w:tc>
          <w:tcPr>
            <w:tcW w:w="2456" w:type="dxa"/>
            <w:vMerge/>
            <w:tcBorders>
              <w:top w:val="single" w:sz="4" w:space="0" w:color="auto"/>
              <w:left w:val="single" w:sz="4" w:space="0" w:color="auto"/>
              <w:bottom w:val="single" w:sz="4" w:space="0" w:color="auto"/>
              <w:right w:val="single" w:sz="4" w:space="0" w:color="auto"/>
            </w:tcBorders>
            <w:vAlign w:val="center"/>
            <w:hideMark/>
          </w:tcPr>
          <w:p w:rsidR="00563FDD" w:rsidRPr="00563FDD" w:rsidRDefault="00563FDD" w:rsidP="00563FDD">
            <w:pPr>
              <w:spacing w:after="0" w:line="240" w:lineRule="auto"/>
              <w:jc w:val="left"/>
              <w:rPr>
                <w:rFonts w:eastAsia="Times New Roman"/>
                <w:color w:val="000000"/>
                <w:sz w:val="18"/>
                <w:szCs w:val="18"/>
              </w:rPr>
            </w:pPr>
          </w:p>
        </w:tc>
        <w:tc>
          <w:tcPr>
            <w:tcW w:w="1399" w:type="dxa"/>
            <w:vMerge/>
            <w:tcBorders>
              <w:top w:val="single" w:sz="4" w:space="0" w:color="auto"/>
              <w:left w:val="single" w:sz="4" w:space="0" w:color="auto"/>
              <w:bottom w:val="single" w:sz="4" w:space="0" w:color="auto"/>
              <w:right w:val="single" w:sz="4" w:space="0" w:color="auto"/>
            </w:tcBorders>
            <w:vAlign w:val="center"/>
            <w:hideMark/>
          </w:tcPr>
          <w:p w:rsidR="00563FDD" w:rsidRPr="00563FDD" w:rsidRDefault="00563FDD" w:rsidP="00563FDD">
            <w:pPr>
              <w:spacing w:after="0" w:line="240" w:lineRule="auto"/>
              <w:jc w:val="left"/>
              <w:rPr>
                <w:rFonts w:eastAsia="Times New Roman"/>
                <w:color w:val="000000"/>
                <w:sz w:val="18"/>
                <w:szCs w:val="18"/>
              </w:rPr>
            </w:pP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первоначально утвержденный план</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уточненный план</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факт</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первоначально утвержденный план</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уточненный план</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факт</w:t>
            </w:r>
          </w:p>
        </w:tc>
      </w:tr>
      <w:tr w:rsidR="00563FDD" w:rsidRPr="00563FDD" w:rsidTr="00563FDD">
        <w:trPr>
          <w:trHeight w:val="255"/>
        </w:trPr>
        <w:tc>
          <w:tcPr>
            <w:tcW w:w="1388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b/>
                <w:bCs/>
                <w:color w:val="000000"/>
                <w:sz w:val="18"/>
                <w:szCs w:val="18"/>
              </w:rPr>
            </w:pPr>
            <w:r w:rsidRPr="00563FDD">
              <w:rPr>
                <w:rFonts w:eastAsia="Times New Roman"/>
                <w:b/>
                <w:bCs/>
                <w:color w:val="000000"/>
                <w:sz w:val="18"/>
                <w:szCs w:val="18"/>
              </w:rPr>
              <w:t>Администрация города Ханты-Мансийска</w:t>
            </w:r>
          </w:p>
        </w:tc>
      </w:tr>
      <w:tr w:rsidR="00563FDD" w:rsidRPr="00563FDD" w:rsidTr="00563FDD">
        <w:trPr>
          <w:trHeight w:val="15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тыс. рублей</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color w:val="000000"/>
                <w:sz w:val="18"/>
                <w:szCs w:val="18"/>
              </w:rPr>
            </w:pPr>
            <w:r w:rsidRPr="00563FDD">
              <w:rPr>
                <w:rFonts w:eastAsia="Times New Roman"/>
                <w:color w:val="000000"/>
                <w:sz w:val="18"/>
                <w:szCs w:val="18"/>
              </w:rPr>
              <w:t>259 450,15</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color w:val="000000"/>
                <w:sz w:val="18"/>
                <w:szCs w:val="18"/>
              </w:rPr>
            </w:pPr>
            <w:r w:rsidRPr="00563FDD">
              <w:rPr>
                <w:rFonts w:eastAsia="Times New Roman"/>
                <w:color w:val="000000"/>
                <w:sz w:val="18"/>
                <w:szCs w:val="18"/>
              </w:rPr>
              <w:t>282 065,28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color w:val="000000"/>
                <w:sz w:val="18"/>
                <w:szCs w:val="18"/>
              </w:rPr>
            </w:pPr>
            <w:r w:rsidRPr="00563FDD">
              <w:rPr>
                <w:rFonts w:eastAsia="Times New Roman"/>
                <w:color w:val="000000"/>
                <w:sz w:val="18"/>
                <w:szCs w:val="18"/>
              </w:rPr>
              <w:t>277 593,13</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r>
      <w:tr w:rsidR="00563FDD" w:rsidRPr="00563FDD" w:rsidTr="00563FDD">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w:t>
            </w:r>
          </w:p>
        </w:tc>
        <w:tc>
          <w:tcPr>
            <w:tcW w:w="12927" w:type="dxa"/>
            <w:gridSpan w:val="8"/>
            <w:tcBorders>
              <w:top w:val="single" w:sz="4" w:space="0" w:color="auto"/>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Муниципальные услуги:</w:t>
            </w:r>
          </w:p>
        </w:tc>
      </w:tr>
      <w:tr w:rsidR="00563FDD" w:rsidRPr="00563FDD" w:rsidTr="00563FDD">
        <w:trPr>
          <w:trHeight w:val="12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Организация и проведение мероприятий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Количество проведенных мероприятий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61 244,46</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55 611,34</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55 611,34</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236</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236</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219</w:t>
            </w:r>
          </w:p>
        </w:tc>
      </w:tr>
      <w:tr w:rsidR="00563FDD" w:rsidRPr="00563FDD" w:rsidTr="00563FDD">
        <w:trPr>
          <w:trHeight w:val="12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2.2.</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Организация деятельности клубных формирований и формирований самодеятельного народного творчества (услуга 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Количество посещений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0,00</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0,00</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0,00</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60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92</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92</w:t>
            </w:r>
          </w:p>
        </w:tc>
      </w:tr>
      <w:tr w:rsidR="00563FDD" w:rsidRPr="00563FDD" w:rsidTr="00563FDD">
        <w:trPr>
          <w:trHeight w:val="12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2.3.</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Библиотечное, библиографическое и информационное обслуживание пользователей библиотеки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Количество посещений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33 228,58</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33 371,80</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33 366,03</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142 668</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140 960</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141 214</w:t>
            </w:r>
          </w:p>
        </w:tc>
      </w:tr>
      <w:tr w:rsidR="00563FDD" w:rsidRPr="00563FDD" w:rsidTr="00563FDD">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w:t>
            </w:r>
          </w:p>
        </w:tc>
        <w:tc>
          <w:tcPr>
            <w:tcW w:w="12927" w:type="dxa"/>
            <w:gridSpan w:val="8"/>
            <w:tcBorders>
              <w:top w:val="single" w:sz="4" w:space="0" w:color="auto"/>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Муниципальные работы:</w:t>
            </w:r>
          </w:p>
        </w:tc>
      </w:tr>
      <w:tr w:rsidR="00563FDD" w:rsidRPr="00563FDD" w:rsidTr="00563FDD">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Осуществление издательской деятельности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Объем тиража (штука)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15 053,21</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23 757,88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22 644,27</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600 000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600 000</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620 000</w:t>
            </w:r>
          </w:p>
        </w:tc>
      </w:tr>
      <w:tr w:rsidR="00563FDD" w:rsidRPr="00563FDD" w:rsidTr="00563FDD">
        <w:trPr>
          <w:trHeight w:val="12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3.2.</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Организация и проведение культурно-массовых мероприятий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Количество участников мероприятий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8 292,16</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11 172,17</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9 342,95</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74 828</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74 828</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65 652</w:t>
            </w:r>
          </w:p>
        </w:tc>
      </w:tr>
      <w:tr w:rsidR="00563FDD" w:rsidRPr="00563FDD" w:rsidTr="00563FDD">
        <w:trPr>
          <w:trHeight w:val="12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3.3.</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Организация деятельности клубных формирований и формирований самодеятельного народного творчества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Количество клубных формирований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61 530,11</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56 121,48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56 121,48</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35</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34</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35</w:t>
            </w:r>
          </w:p>
        </w:tc>
      </w:tr>
      <w:tr w:rsidR="00563FDD" w:rsidRPr="00563FDD" w:rsidTr="00563FDD">
        <w:trPr>
          <w:trHeight w:val="10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3.4.</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Библиографическая обработка документов и создание каталогов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Количество документов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22 152,39</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22 247,86</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22 244,02</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264 300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258 300</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258 300</w:t>
            </w:r>
          </w:p>
        </w:tc>
      </w:tr>
      <w:tr w:rsidR="00563FDD" w:rsidRPr="00563FDD" w:rsidTr="00563FDD">
        <w:trPr>
          <w:trHeight w:val="13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3.5.</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Формирование, учет, изучение, обеспечение физического сохранения и безопасности фондов библиотеки, включая оцифровку фондов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Количество документов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18 460,32</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18 539,89</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18 536,69</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187 900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181 524</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181 524</w:t>
            </w:r>
          </w:p>
        </w:tc>
      </w:tr>
      <w:tr w:rsidR="00563FDD" w:rsidRPr="00563FDD" w:rsidTr="00563FDD">
        <w:trPr>
          <w:trHeight w:val="97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3.6.</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Производство и распространение телепрограмм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 xml:space="preserve">Количество телепередач (час) </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20 228,84</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31 926,38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30 429,88</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107</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40</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40</w:t>
            </w:r>
          </w:p>
        </w:tc>
      </w:tr>
      <w:tr w:rsidR="00563FDD" w:rsidRPr="00563FDD" w:rsidTr="00563FDD">
        <w:trPr>
          <w:trHeight w:val="18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3.7.</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Ведение информационных ресурсов и баз данных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Количество записей (публикаций на портале ИА "News-HM"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14 579,52</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23 010,28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21 931,72</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2 800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2 292</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2 379</w:t>
            </w:r>
          </w:p>
        </w:tc>
      </w:tr>
      <w:tr w:rsidR="00563FDD" w:rsidRPr="00563FDD" w:rsidTr="00563FDD">
        <w:trPr>
          <w:trHeight w:val="9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3.8.</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Оказание туристско-информационных услуг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sz w:val="18"/>
                <w:szCs w:val="18"/>
              </w:rPr>
            </w:pPr>
            <w:r w:rsidRPr="00563FDD">
              <w:rPr>
                <w:rFonts w:eastAsia="Times New Roman"/>
                <w:sz w:val="18"/>
                <w:szCs w:val="18"/>
              </w:rPr>
              <w:t>Количество посещений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rPr>
                <w:rFonts w:eastAsia="Times New Roman"/>
                <w:sz w:val="18"/>
                <w:szCs w:val="18"/>
              </w:rPr>
            </w:pPr>
            <w:r w:rsidRPr="00563FDD">
              <w:rPr>
                <w:rFonts w:eastAsia="Times New Roman"/>
                <w:sz w:val="18"/>
                <w:szCs w:val="18"/>
              </w:rPr>
              <w:t>4 680,56</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6 306,20</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7 364,75</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33 550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33 550</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sz w:val="18"/>
                <w:szCs w:val="18"/>
              </w:rPr>
            </w:pPr>
            <w:r w:rsidRPr="00563FDD">
              <w:rPr>
                <w:rFonts w:eastAsia="Times New Roman"/>
                <w:sz w:val="18"/>
                <w:szCs w:val="18"/>
              </w:rPr>
              <w:t>46 865</w:t>
            </w:r>
          </w:p>
        </w:tc>
      </w:tr>
      <w:tr w:rsidR="00563FDD" w:rsidRPr="00563FDD" w:rsidTr="00563FDD">
        <w:trPr>
          <w:trHeight w:val="255"/>
        </w:trPr>
        <w:tc>
          <w:tcPr>
            <w:tcW w:w="1388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b/>
                <w:bCs/>
                <w:color w:val="000000"/>
                <w:sz w:val="18"/>
                <w:szCs w:val="18"/>
              </w:rPr>
            </w:pPr>
            <w:r w:rsidRPr="00563FDD">
              <w:rPr>
                <w:rFonts w:eastAsia="Times New Roman"/>
                <w:b/>
                <w:bCs/>
                <w:color w:val="000000"/>
                <w:sz w:val="18"/>
                <w:szCs w:val="18"/>
              </w:rPr>
              <w:t>Департамент образования Администрации города Ханты-Мансийска</w:t>
            </w:r>
          </w:p>
        </w:tc>
      </w:tr>
      <w:tr w:rsidR="00563FDD" w:rsidRPr="00563FDD" w:rsidTr="00563FDD">
        <w:trPr>
          <w:trHeight w:val="18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тыс. рублей</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4 315 955,50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4 375 979,87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4 356 211,03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r>
      <w:tr w:rsidR="00563FDD" w:rsidRPr="00563FDD" w:rsidTr="00563FDD">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w:t>
            </w:r>
          </w:p>
        </w:tc>
        <w:tc>
          <w:tcPr>
            <w:tcW w:w="12927" w:type="dxa"/>
            <w:gridSpan w:val="8"/>
            <w:tcBorders>
              <w:top w:val="single" w:sz="4" w:space="0" w:color="auto"/>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Муниципальные услуги:</w:t>
            </w:r>
          </w:p>
        </w:tc>
      </w:tr>
      <w:tr w:rsidR="00563FDD" w:rsidRPr="00563FDD" w:rsidTr="00563FDD">
        <w:trPr>
          <w:trHeight w:val="9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Реализация основных общеобразовательных программ начального общего образования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обучающихся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869 962,46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889 996,58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888 738,95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7282</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7136</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7136</w:t>
            </w:r>
          </w:p>
        </w:tc>
      </w:tr>
      <w:tr w:rsidR="00563FDD" w:rsidRPr="00563FDD" w:rsidTr="00563FDD">
        <w:trPr>
          <w:trHeight w:val="88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2.2.</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Реализация основных общеобразовательных программ основного общего образования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обучающихся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812 209,42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830 984,98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829 786,54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6661</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6652</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6652</w:t>
            </w:r>
          </w:p>
        </w:tc>
      </w:tr>
      <w:tr w:rsidR="00563FDD" w:rsidRPr="00563FDD" w:rsidTr="00563FDD">
        <w:trPr>
          <w:trHeight w:val="9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2.3.</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Реализация основных общеобразовательных программ среднего общего образования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обучающихся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163 832,57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167 619,83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167 378,09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1307</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1344</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1344</w:t>
            </w:r>
          </w:p>
        </w:tc>
      </w:tr>
      <w:tr w:rsidR="00563FDD" w:rsidRPr="00563FDD" w:rsidTr="00563FDD">
        <w:trPr>
          <w:trHeight w:val="9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2.4.</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Реализация основных общеобразовательных программ дошкольного образования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обучающихся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1 462 568,20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1 529 944,84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1 529 904,57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7695</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7727</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7727</w:t>
            </w:r>
          </w:p>
        </w:tc>
      </w:tr>
      <w:tr w:rsidR="00563FDD" w:rsidRPr="00563FDD" w:rsidTr="00563FDD">
        <w:trPr>
          <w:trHeight w:val="84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2.5.</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Присмотр и уход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детей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190 239,55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201 259,97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199 946,96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7695</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7727</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7727</w:t>
            </w:r>
          </w:p>
        </w:tc>
      </w:tr>
      <w:tr w:rsidR="00563FDD" w:rsidRPr="00563FDD" w:rsidTr="00563FDD">
        <w:trPr>
          <w:trHeight w:val="97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2.6.</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Реализация дополнительных общеразвивающих программ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человеко-часов пребывания (человеко-час)</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236 811,80</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289 092,83</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288 948,62</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753 228</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881 487</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881 487</w:t>
            </w:r>
          </w:p>
        </w:tc>
      </w:tr>
      <w:tr w:rsidR="00563FDD" w:rsidRPr="00563FDD" w:rsidTr="00563FDD">
        <w:trPr>
          <w:trHeight w:val="11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2.7.</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Предоставление питания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обучающихся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361 458,99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243 763,12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229 328,71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8790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8764</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8764</w:t>
            </w:r>
          </w:p>
        </w:tc>
      </w:tr>
      <w:tr w:rsidR="00563FDD" w:rsidRPr="00563FDD" w:rsidTr="00563FDD">
        <w:trPr>
          <w:trHeight w:val="78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2.8.</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отдыха детей и молодежи (услуга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человек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46 377,08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33 299,73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         33 296,70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6142</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10340</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10340</w:t>
            </w:r>
          </w:p>
        </w:tc>
      </w:tr>
      <w:tr w:rsidR="00563FDD" w:rsidRPr="00563FDD" w:rsidTr="00563FDD">
        <w:trPr>
          <w:trHeight w:val="12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2.9.</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Реализация дополнительных общеразвивающих предпрофессиональных программ в области искусств "Фортепиано"</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4 408,8</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4 408,8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4 408,8</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14 104</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14 104</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14 104</w:t>
            </w:r>
          </w:p>
        </w:tc>
      </w:tr>
      <w:tr w:rsidR="00563FDD" w:rsidRPr="00563FDD" w:rsidTr="00563FDD">
        <w:trPr>
          <w:trHeight w:val="12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2.10.</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Реализация дополнительных общеразвивающих предпрофессиональных программ в области искусств "Хоровое пение"</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обучающихся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8 426,0</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8 426,0</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8 426,0</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26 955</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26 955</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26 955</w:t>
            </w:r>
          </w:p>
        </w:tc>
      </w:tr>
      <w:tr w:rsidR="00563FDD" w:rsidRPr="00563FDD" w:rsidTr="00563FDD">
        <w:trPr>
          <w:trHeight w:val="15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2.11.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Реализация дополнительных общеразвивающих предпрофессиональных программ в области искусств "Народные инструменты"</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обучающихся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623,9</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623,9</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623,9</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1 996</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1 996</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1 996</w:t>
            </w:r>
          </w:p>
        </w:tc>
      </w:tr>
      <w:tr w:rsidR="00563FDD" w:rsidRPr="00563FDD" w:rsidTr="00563FDD">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w:t>
            </w:r>
          </w:p>
        </w:tc>
        <w:tc>
          <w:tcPr>
            <w:tcW w:w="12927" w:type="dxa"/>
            <w:gridSpan w:val="8"/>
            <w:tcBorders>
              <w:top w:val="single" w:sz="4" w:space="0" w:color="auto"/>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Муниципальные работы:</w:t>
            </w:r>
          </w:p>
        </w:tc>
      </w:tr>
      <w:tr w:rsidR="00563FDD" w:rsidRPr="00563FDD" w:rsidTr="00563FDD">
        <w:trPr>
          <w:trHeight w:val="9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досуга детей, подростков и молодежи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2 910,5</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2 910,5</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2 910,5</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292</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130</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130</w:t>
            </w:r>
          </w:p>
        </w:tc>
      </w:tr>
      <w:tr w:rsidR="00563FDD" w:rsidRPr="00563FDD" w:rsidTr="00563FDD">
        <w:trPr>
          <w:trHeight w:val="27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3.2.</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потенциалов подростков и молодежи</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297,8</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297,8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297,8</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160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171</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171</w:t>
            </w:r>
          </w:p>
        </w:tc>
      </w:tr>
      <w:tr w:rsidR="00563FDD" w:rsidRPr="00563FDD" w:rsidTr="00563FDD">
        <w:trPr>
          <w:trHeight w:val="9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3.3.</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Методическое обеспечение образовательной деятельности</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310,9</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310,9</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310,9</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w:t>
            </w:r>
          </w:p>
        </w:tc>
      </w:tr>
      <w:tr w:rsidR="00563FDD" w:rsidRPr="00563FDD" w:rsidTr="00563FDD">
        <w:trPr>
          <w:trHeight w:val="87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3.4.</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Содержание (эксплуатация) имущества, находящегося в государственной (муниципальной) собственности</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(единица)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155 517,53</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173 040,09</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171 903,99</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447,814</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725,346</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715,332</w:t>
            </w:r>
          </w:p>
        </w:tc>
      </w:tr>
      <w:tr w:rsidR="00563FDD" w:rsidRPr="00563FDD" w:rsidTr="00563FDD">
        <w:trPr>
          <w:trHeight w:val="255"/>
        </w:trPr>
        <w:tc>
          <w:tcPr>
            <w:tcW w:w="1388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b/>
                <w:bCs/>
                <w:color w:val="000000"/>
                <w:sz w:val="18"/>
                <w:szCs w:val="18"/>
              </w:rPr>
            </w:pPr>
            <w:r w:rsidRPr="00563FDD">
              <w:rPr>
                <w:rFonts w:eastAsia="Times New Roman"/>
                <w:b/>
                <w:bCs/>
                <w:color w:val="000000"/>
                <w:sz w:val="18"/>
                <w:szCs w:val="18"/>
              </w:rPr>
              <w:t>Управление физической культуры, спорта и молодежной политики Администрации города Ханты-Мансийска</w:t>
            </w:r>
          </w:p>
        </w:tc>
      </w:tr>
      <w:tr w:rsidR="00563FDD" w:rsidRPr="00563FDD" w:rsidTr="00563FDD">
        <w:trPr>
          <w:trHeight w:val="147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тыс. рублей</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193 125,6</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223 001,8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221 831,5</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r>
      <w:tr w:rsidR="00563FDD" w:rsidRPr="00563FDD" w:rsidTr="00563FDD">
        <w:trPr>
          <w:trHeight w:val="2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w:t>
            </w:r>
          </w:p>
        </w:tc>
        <w:tc>
          <w:tcPr>
            <w:tcW w:w="12927" w:type="dxa"/>
            <w:gridSpan w:val="8"/>
            <w:tcBorders>
              <w:top w:val="single" w:sz="4" w:space="0" w:color="auto"/>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Муниципальные услуги:</w:t>
            </w:r>
          </w:p>
        </w:tc>
      </w:tr>
      <w:tr w:rsidR="00563FDD" w:rsidRPr="00563FDD" w:rsidTr="00563FDD">
        <w:trPr>
          <w:trHeight w:val="20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Спортивная подготовка по олимпийским видам спорта</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лиц, прошедших спортивную подготовку на этапах спортивной подготовки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94 219,2</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102 976,0</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102 976,0</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1 213</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1 482</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1 482</w:t>
            </w:r>
          </w:p>
        </w:tc>
      </w:tr>
      <w:tr w:rsidR="00563FDD" w:rsidRPr="00563FDD" w:rsidTr="00563FDD">
        <w:trPr>
          <w:trHeight w:val="2078"/>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2.2.</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Спортивная подготовка по неолимпийским видам спорта</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лиц, прошедших спортивную подготовку на этапах спортивной подготовки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9 892,9</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14 663,7</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14 663,7</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130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146</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146</w:t>
            </w:r>
          </w:p>
        </w:tc>
      </w:tr>
      <w:tr w:rsidR="00563FDD" w:rsidRPr="00563FDD" w:rsidTr="00563FDD">
        <w:trPr>
          <w:trHeight w:val="142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2.3.</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отдыха детей и молодежи</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Число человеко-дней пребывания (человеко-день)</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21 877,7</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25 626,4</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25 626,4</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5 200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4 200</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4 200</w:t>
            </w:r>
          </w:p>
        </w:tc>
      </w:tr>
      <w:tr w:rsidR="00563FDD" w:rsidRPr="00563FDD" w:rsidTr="00563FDD">
        <w:trPr>
          <w:trHeight w:val="2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w:t>
            </w:r>
          </w:p>
        </w:tc>
        <w:tc>
          <w:tcPr>
            <w:tcW w:w="12927" w:type="dxa"/>
            <w:gridSpan w:val="8"/>
            <w:tcBorders>
              <w:top w:val="single" w:sz="4" w:space="0" w:color="auto"/>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Муниципальные работы:</w:t>
            </w:r>
          </w:p>
        </w:tc>
      </w:tr>
      <w:tr w:rsidR="00563FDD" w:rsidRPr="00563FDD" w:rsidTr="00563FDD">
        <w:trPr>
          <w:trHeight w:val="166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мероприятий, направленных на профилактику асоциального и деструктивного поведения подростков и молодежи, поддержка детей и молодежи, находящейся в социально-опасном положении</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мероприятие</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2 474,0</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2 474,0</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2 472,2</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11</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11</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11</w:t>
            </w:r>
          </w:p>
        </w:tc>
      </w:tr>
      <w:tr w:rsidR="00563FDD" w:rsidRPr="00563FDD" w:rsidTr="00563FDD">
        <w:trPr>
          <w:trHeight w:val="232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3.2.</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потенциалов подростков и молодежи</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мероприятие</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13 206,2</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17 901,0</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17 898,6</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w:t>
            </w:r>
          </w:p>
        </w:tc>
      </w:tr>
      <w:tr w:rsidR="00563FDD" w:rsidRPr="00563FDD" w:rsidTr="00563FDD">
        <w:trPr>
          <w:trHeight w:val="202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3.3.</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мероприятий в сфере молодежной политики,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мероприятие</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3 299,5</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3 299,5</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3 296,6</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19</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18</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18</w:t>
            </w:r>
          </w:p>
        </w:tc>
      </w:tr>
      <w:tr w:rsidR="00563FDD" w:rsidRPr="00563FDD" w:rsidTr="00563FDD">
        <w:trPr>
          <w:trHeight w:val="196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3.4.</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мероприятий в сфере молодежной политики, направленных на вовлечение молодежи в инновационную, предпринимательскую, добровольческую деятельность, а также на развитие гражданской активности молодежи и формирование здорового образа жизни</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мероприятие</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3 795,8</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3 795,9</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3 792,6</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20</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20</w:t>
            </w:r>
          </w:p>
        </w:tc>
      </w:tr>
      <w:tr w:rsidR="00563FDD" w:rsidRPr="00563FDD" w:rsidTr="00563FDD">
        <w:trPr>
          <w:trHeight w:val="96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3.5.</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 xml:space="preserve">Обеспечение участия в официальных физкультурных (физкультурно-оздоровительных) мероприятиях </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(штука)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1 914,0</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1 898,8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1 898,8</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36</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11</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11</w:t>
            </w:r>
          </w:p>
        </w:tc>
      </w:tr>
      <w:tr w:rsidR="00563FDD" w:rsidRPr="00563FDD" w:rsidTr="00563FDD">
        <w:trPr>
          <w:trHeight w:val="94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3.6.</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Проведение занятий физкультурно-спортивной направленности по месту проживания граждан</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занятий (единиц)</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2 129,0</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2 121,8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2 121,8</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630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316</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316</w:t>
            </w:r>
          </w:p>
        </w:tc>
      </w:tr>
      <w:tr w:rsidR="00563FDD" w:rsidRPr="00563FDD" w:rsidTr="00563FDD">
        <w:trPr>
          <w:trHeight w:val="100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3.7.</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Обеспечение участия спортивных сборных команд в официальных спортивных мероприятиях</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(штука)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11 389,4</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9 470,0</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9 470,0</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49</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43</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43</w:t>
            </w:r>
          </w:p>
        </w:tc>
      </w:tr>
      <w:tr w:rsidR="00563FDD" w:rsidRPr="00563FDD" w:rsidTr="00563FDD">
        <w:trPr>
          <w:trHeight w:val="8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3.8.</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и проведение официальных спортивных мероприятий</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(штука)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15 392,6</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15 448,8</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15 448,8</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37</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29</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29</w:t>
            </w:r>
          </w:p>
        </w:tc>
      </w:tr>
      <w:tr w:rsidR="00563FDD" w:rsidRPr="00563FDD" w:rsidTr="00563FDD">
        <w:trPr>
          <w:trHeight w:val="100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3.9.</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и проведение официальных физкультурных (физкультурно-оздоровительных) мероприятий</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(штука)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1 597,9</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1 577,5</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1 577,5</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14</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11</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11</w:t>
            </w:r>
          </w:p>
        </w:tc>
      </w:tr>
      <w:tr w:rsidR="00563FDD" w:rsidRPr="00563FDD" w:rsidTr="00563FDD">
        <w:trPr>
          <w:trHeight w:val="106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3.10.</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Проведение тестирования выполнения нормативов испытаний (тестов) комплекса ГТО</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(штука)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3 964,4</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3 942,0</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3 942,0</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15</w:t>
            </w:r>
          </w:p>
        </w:tc>
      </w:tr>
      <w:tr w:rsidR="00563FDD" w:rsidRPr="00563FDD" w:rsidTr="00563FDD">
        <w:trPr>
          <w:trHeight w:val="122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и проведение спортивно-оздоровительной работы по развитию физической культуры и спорта среди различных групп населения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привлеченных лиц (человек)</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4 128,7</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6 428,3</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6 428,3</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550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244</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244</w:t>
            </w:r>
          </w:p>
        </w:tc>
      </w:tr>
      <w:tr w:rsidR="00563FDD" w:rsidRPr="00563FDD" w:rsidTr="00563FDD">
        <w:trPr>
          <w:trHeight w:val="8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3.12.</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Обеспечение доступа к объектам спорта</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Наличие обоснованных жалоб (единиц)</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316,2</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6 972,2</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5 812,3</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0</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0</w:t>
            </w:r>
          </w:p>
        </w:tc>
      </w:tr>
      <w:tr w:rsidR="00563FDD" w:rsidRPr="00563FDD" w:rsidTr="00563FDD">
        <w:trPr>
          <w:trHeight w:val="108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3.13.</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Присвоение квалификационных категорий спортивных судей</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присвоенных судейских категорий (штука)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1 379,9</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1 869,5</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1 869,5</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w:t>
            </w:r>
          </w:p>
        </w:tc>
      </w:tr>
      <w:tr w:rsidR="00563FDD" w:rsidRPr="00563FDD" w:rsidTr="00563FDD">
        <w:trPr>
          <w:trHeight w:val="87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3.14.</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Присвоение спортивных разрядов</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присвоенных разрядов (штука)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875,0</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1 270,5</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1 270,5</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100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100</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100</w:t>
            </w:r>
          </w:p>
        </w:tc>
      </w:tr>
      <w:tr w:rsidR="00563FDD" w:rsidRPr="00563FDD" w:rsidTr="00563FDD">
        <w:trPr>
          <w:trHeight w:val="202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3.15.</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и проведение физкультурных и спортивных мероприятий в рамках Всероссийского физкультурно-спортивного комплекса "Готов к труду и обороне" (ГТО) (за исключением тестирования выполнения нормативов испытаний комплекса ГТО)</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мероприятий (штука)</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1 273,2</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1 265,9</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1 265,9</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4</w:t>
            </w:r>
          </w:p>
        </w:tc>
      </w:tr>
      <w:tr w:rsidR="00563FDD" w:rsidRPr="00563FDD" w:rsidTr="00563FDD">
        <w:trPr>
          <w:trHeight w:val="255"/>
        </w:trPr>
        <w:tc>
          <w:tcPr>
            <w:tcW w:w="1388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b/>
                <w:bCs/>
                <w:color w:val="000000"/>
                <w:sz w:val="18"/>
                <w:szCs w:val="18"/>
              </w:rPr>
            </w:pPr>
            <w:r w:rsidRPr="00563FDD">
              <w:rPr>
                <w:rFonts w:eastAsia="Times New Roman"/>
                <w:b/>
                <w:bCs/>
                <w:color w:val="000000"/>
                <w:sz w:val="18"/>
                <w:szCs w:val="18"/>
              </w:rPr>
              <w:t>Департамент городского хозяйства Администрации города Ханты-Мансийска</w:t>
            </w:r>
          </w:p>
        </w:tc>
      </w:tr>
      <w:tr w:rsidR="00563FDD" w:rsidRPr="00563FDD" w:rsidTr="00563FDD">
        <w:trPr>
          <w:trHeight w:val="127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тыс. рублей</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131 148,6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160 478,2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160 441,3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c>
          <w:tcPr>
            <w:tcW w:w="1560" w:type="dxa"/>
            <w:tcBorders>
              <w:top w:val="nil"/>
              <w:left w:val="nil"/>
              <w:bottom w:val="single" w:sz="4" w:space="0" w:color="auto"/>
              <w:right w:val="single" w:sz="4" w:space="0" w:color="auto"/>
            </w:tcBorders>
            <w:shd w:val="clear" w:color="auto" w:fill="auto"/>
            <w:noWrap/>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х</w:t>
            </w:r>
          </w:p>
        </w:tc>
      </w:tr>
      <w:tr w:rsidR="00563FDD" w:rsidRPr="00563FDD" w:rsidTr="00563FDD">
        <w:trPr>
          <w:trHeight w:val="2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w:t>
            </w:r>
          </w:p>
        </w:tc>
        <w:tc>
          <w:tcPr>
            <w:tcW w:w="12927" w:type="dxa"/>
            <w:gridSpan w:val="8"/>
            <w:tcBorders>
              <w:top w:val="single" w:sz="4" w:space="0" w:color="auto"/>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Муниципальные работы:</w:t>
            </w:r>
          </w:p>
        </w:tc>
      </w:tr>
      <w:tr w:rsidR="00563FDD" w:rsidRPr="00563FDD" w:rsidTr="00563FDD">
        <w:trPr>
          <w:trHeight w:val="16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2.1.</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Содержание (эксплуатация) имущества, находящегося в государственной (муниципальной) собственности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Проведение работ на объекте</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107 630,0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125 371,1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125 343,1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27 443</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27 653</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27 653</w:t>
            </w:r>
          </w:p>
        </w:tc>
      </w:tr>
      <w:tr w:rsidR="00563FDD" w:rsidRPr="00563FDD" w:rsidTr="00563FDD">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2.2.</w:t>
            </w:r>
          </w:p>
        </w:tc>
        <w:tc>
          <w:tcPr>
            <w:tcW w:w="2456"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Организация ритуальных услуг и содержание мест захоронения (работа бесплатная)</w:t>
            </w:r>
          </w:p>
        </w:tc>
        <w:tc>
          <w:tcPr>
            <w:tcW w:w="1399"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left"/>
              <w:rPr>
                <w:rFonts w:eastAsia="Times New Roman"/>
                <w:color w:val="000000"/>
                <w:sz w:val="18"/>
                <w:szCs w:val="18"/>
              </w:rPr>
            </w:pPr>
            <w:r w:rsidRPr="00563FDD">
              <w:rPr>
                <w:rFonts w:eastAsia="Times New Roman"/>
                <w:color w:val="000000"/>
                <w:sz w:val="18"/>
                <w:szCs w:val="18"/>
              </w:rPr>
              <w:t>Количество умерших</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23 518,5  </w:t>
            </w:r>
          </w:p>
        </w:tc>
        <w:tc>
          <w:tcPr>
            <w:tcW w:w="141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35 107,1  </w:t>
            </w:r>
          </w:p>
        </w:tc>
        <w:tc>
          <w:tcPr>
            <w:tcW w:w="1592"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 xml:space="preserve">35 098,2  </w:t>
            </w:r>
          </w:p>
        </w:tc>
        <w:tc>
          <w:tcPr>
            <w:tcW w:w="1668"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500</w:t>
            </w:r>
          </w:p>
        </w:tc>
        <w:tc>
          <w:tcPr>
            <w:tcW w:w="1417"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350</w:t>
            </w:r>
          </w:p>
        </w:tc>
        <w:tc>
          <w:tcPr>
            <w:tcW w:w="1560" w:type="dxa"/>
            <w:tcBorders>
              <w:top w:val="nil"/>
              <w:left w:val="nil"/>
              <w:bottom w:val="single" w:sz="4" w:space="0" w:color="auto"/>
              <w:right w:val="single" w:sz="4" w:space="0" w:color="auto"/>
            </w:tcBorders>
            <w:shd w:val="clear" w:color="auto" w:fill="auto"/>
            <w:vAlign w:val="center"/>
            <w:hideMark/>
          </w:tcPr>
          <w:p w:rsidR="00563FDD" w:rsidRPr="00563FDD" w:rsidRDefault="00563FDD" w:rsidP="00563FDD">
            <w:pPr>
              <w:spacing w:after="0" w:line="240" w:lineRule="auto"/>
              <w:jc w:val="center"/>
              <w:rPr>
                <w:rFonts w:eastAsia="Times New Roman"/>
                <w:color w:val="000000"/>
                <w:sz w:val="18"/>
                <w:szCs w:val="18"/>
              </w:rPr>
            </w:pPr>
            <w:r w:rsidRPr="00563FDD">
              <w:rPr>
                <w:rFonts w:eastAsia="Times New Roman"/>
                <w:color w:val="000000"/>
                <w:sz w:val="18"/>
                <w:szCs w:val="18"/>
              </w:rPr>
              <w:t>634</w:t>
            </w:r>
          </w:p>
        </w:tc>
      </w:tr>
    </w:tbl>
    <w:p w:rsidR="00B86CA0" w:rsidRDefault="00B86CA0" w:rsidP="00B86CA0">
      <w:pPr>
        <w:spacing w:after="0"/>
        <w:jc w:val="left"/>
        <w:rPr>
          <w:rFonts w:eastAsia="Times New Roman"/>
          <w:sz w:val="28"/>
          <w:szCs w:val="28"/>
        </w:rPr>
      </w:pPr>
    </w:p>
    <w:p w:rsidR="005C500E" w:rsidRDefault="005C500E" w:rsidP="00B86CA0">
      <w:pPr>
        <w:spacing w:after="0"/>
        <w:jc w:val="left"/>
        <w:rPr>
          <w:rFonts w:eastAsia="Times New Roman"/>
          <w:sz w:val="28"/>
          <w:szCs w:val="28"/>
        </w:rPr>
      </w:pPr>
    </w:p>
    <w:p w:rsidR="005C500E" w:rsidRDefault="005C500E" w:rsidP="00B86CA0">
      <w:pPr>
        <w:spacing w:after="0"/>
        <w:jc w:val="left"/>
        <w:rPr>
          <w:rFonts w:eastAsia="Times New Roman"/>
          <w:sz w:val="28"/>
          <w:szCs w:val="28"/>
        </w:rPr>
      </w:pPr>
    </w:p>
    <w:p w:rsidR="005C500E" w:rsidRDefault="005C500E" w:rsidP="00B86CA0">
      <w:pPr>
        <w:spacing w:after="0"/>
        <w:jc w:val="left"/>
        <w:rPr>
          <w:rFonts w:eastAsia="Times New Roman"/>
          <w:sz w:val="28"/>
          <w:szCs w:val="28"/>
        </w:rPr>
      </w:pPr>
    </w:p>
    <w:p w:rsidR="005C500E" w:rsidRDefault="005C500E" w:rsidP="00B86CA0">
      <w:pPr>
        <w:spacing w:after="0"/>
        <w:jc w:val="left"/>
        <w:rPr>
          <w:rFonts w:eastAsia="Times New Roman"/>
          <w:sz w:val="28"/>
          <w:szCs w:val="28"/>
        </w:rPr>
      </w:pPr>
    </w:p>
    <w:p w:rsidR="005C500E" w:rsidRDefault="005C500E" w:rsidP="00B86CA0">
      <w:pPr>
        <w:spacing w:after="0"/>
        <w:jc w:val="left"/>
        <w:rPr>
          <w:rFonts w:eastAsia="Times New Roman"/>
          <w:sz w:val="28"/>
          <w:szCs w:val="28"/>
        </w:rPr>
      </w:pPr>
    </w:p>
    <w:p w:rsidR="00C12B21" w:rsidRDefault="00C12B21">
      <w:pPr>
        <w:jc w:val="left"/>
        <w:rPr>
          <w:rFonts w:eastAsia="Times New Roman"/>
          <w:b/>
          <w:bCs/>
          <w:color w:val="C45911" w:themeColor="accent2" w:themeShade="BF"/>
          <w:sz w:val="32"/>
          <w:szCs w:val="32"/>
        </w:rPr>
      </w:pPr>
      <w:r>
        <w:rPr>
          <w:rFonts w:eastAsia="Times New Roman"/>
        </w:rPr>
        <w:br w:type="page"/>
      </w:r>
    </w:p>
    <w:p w:rsidR="005C500E" w:rsidRDefault="005C500E" w:rsidP="00DA6FA2">
      <w:pPr>
        <w:pStyle w:val="1"/>
        <w:rPr>
          <w:rFonts w:eastAsia="Times New Roman"/>
        </w:rPr>
      </w:pPr>
      <w:bookmarkStart w:id="99" w:name="_Toc98506094"/>
      <w:r>
        <w:rPr>
          <w:rFonts w:eastAsia="Times New Roman"/>
        </w:rPr>
        <w:t xml:space="preserve">Приложение 7 </w:t>
      </w:r>
      <w:r w:rsidRPr="005C500E">
        <w:rPr>
          <w:rFonts w:eastAsia="Times New Roman"/>
        </w:rPr>
        <w:t>Сведения о соблюдении в 202</w:t>
      </w:r>
      <w:r w:rsidR="00C12B21">
        <w:rPr>
          <w:rFonts w:eastAsia="Times New Roman"/>
        </w:rPr>
        <w:t>1</w:t>
      </w:r>
      <w:r w:rsidRPr="005C500E">
        <w:rPr>
          <w:rFonts w:eastAsia="Times New Roman"/>
        </w:rPr>
        <w:t xml:space="preserve"> году утвержденных Решением Думы горда Ханты-Мансийска "О бюджете города Ханты-Мансийска" ограничений по объему мун</w:t>
      </w:r>
      <w:r>
        <w:rPr>
          <w:rFonts w:eastAsia="Times New Roman"/>
        </w:rPr>
        <w:t>и</w:t>
      </w:r>
      <w:r w:rsidRPr="005C500E">
        <w:rPr>
          <w:rFonts w:eastAsia="Times New Roman"/>
        </w:rPr>
        <w:t>ципального долга на 202</w:t>
      </w:r>
      <w:r w:rsidR="00C12B21">
        <w:rPr>
          <w:rFonts w:eastAsia="Times New Roman"/>
        </w:rPr>
        <w:t>1</w:t>
      </w:r>
      <w:r w:rsidRPr="005C500E">
        <w:rPr>
          <w:rFonts w:eastAsia="Times New Roman"/>
        </w:rPr>
        <w:t xml:space="preserve"> год</w:t>
      </w:r>
      <w:bookmarkEnd w:id="99"/>
    </w:p>
    <w:p w:rsidR="005C500E" w:rsidRDefault="005C500E" w:rsidP="005C500E">
      <w:pPr>
        <w:spacing w:after="0"/>
        <w:rPr>
          <w:rFonts w:eastAsia="Times New Roman"/>
          <w:sz w:val="28"/>
          <w:szCs w:val="28"/>
        </w:rPr>
      </w:pPr>
      <w:r>
        <w:rPr>
          <w:rFonts w:eastAsia="Times New Roman"/>
          <w:sz w:val="28"/>
          <w:szCs w:val="28"/>
        </w:rPr>
        <w:t>Тыс. рублей</w:t>
      </w:r>
    </w:p>
    <w:p w:rsidR="005C500E" w:rsidRDefault="005C500E" w:rsidP="00B86CA0">
      <w:pPr>
        <w:spacing w:after="0"/>
        <w:jc w:val="left"/>
        <w:rPr>
          <w:rFonts w:eastAsia="Times New Roman"/>
          <w:sz w:val="28"/>
          <w:szCs w:val="28"/>
        </w:rPr>
      </w:pPr>
    </w:p>
    <w:tbl>
      <w:tblPr>
        <w:tblW w:w="14349" w:type="dxa"/>
        <w:tblInd w:w="113" w:type="dxa"/>
        <w:tblLook w:val="04A0" w:firstRow="1" w:lastRow="0" w:firstColumn="1" w:lastColumn="0" w:noHBand="0" w:noVBand="1"/>
      </w:tblPr>
      <w:tblGrid>
        <w:gridCol w:w="540"/>
        <w:gridCol w:w="4700"/>
        <w:gridCol w:w="2446"/>
        <w:gridCol w:w="2268"/>
        <w:gridCol w:w="2268"/>
        <w:gridCol w:w="2127"/>
      </w:tblGrid>
      <w:tr w:rsidR="00C12B21" w:rsidRPr="00C12B21" w:rsidTr="00C12B21">
        <w:trPr>
          <w:trHeight w:val="1740"/>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 п/п</w:t>
            </w:r>
          </w:p>
        </w:tc>
        <w:tc>
          <w:tcPr>
            <w:tcW w:w="47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Вид заимствования</w:t>
            </w:r>
          </w:p>
        </w:tc>
        <w:tc>
          <w:tcPr>
            <w:tcW w:w="2446" w:type="dxa"/>
            <w:tcBorders>
              <w:top w:val="single" w:sz="4" w:space="0" w:color="auto"/>
              <w:left w:val="nil"/>
              <w:bottom w:val="single" w:sz="4" w:space="0" w:color="auto"/>
              <w:right w:val="single" w:sz="4" w:space="0" w:color="auto"/>
            </w:tcBorders>
            <w:shd w:val="clear" w:color="auto" w:fill="auto"/>
            <w:vAlign w:val="bottom"/>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Утверждено на 2021 год (Решение Думы   от 25.12.2020 № 467-VI РД)</w:t>
            </w:r>
          </w:p>
        </w:tc>
        <w:tc>
          <w:tcPr>
            <w:tcW w:w="2268" w:type="dxa"/>
            <w:tcBorders>
              <w:top w:val="single" w:sz="4" w:space="0" w:color="auto"/>
              <w:left w:val="nil"/>
              <w:bottom w:val="single" w:sz="4" w:space="0" w:color="auto"/>
              <w:right w:val="single" w:sz="4" w:space="0" w:color="auto"/>
            </w:tcBorders>
            <w:shd w:val="clear" w:color="auto" w:fill="auto"/>
            <w:vAlign w:val="bottom"/>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Уточнённый план на 2021 год (Решение Думы от 28.12.2021 № 46-VII РД)</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 xml:space="preserve">Объем </w:t>
            </w:r>
            <w:r w:rsidR="00561873" w:rsidRPr="00C12B21">
              <w:rPr>
                <w:rFonts w:eastAsia="Times New Roman"/>
                <w:color w:val="000000"/>
                <w:sz w:val="24"/>
                <w:szCs w:val="24"/>
              </w:rPr>
              <w:t>муниципального</w:t>
            </w:r>
            <w:r w:rsidRPr="00C12B21">
              <w:rPr>
                <w:rFonts w:eastAsia="Times New Roman"/>
                <w:color w:val="000000"/>
                <w:sz w:val="24"/>
                <w:szCs w:val="24"/>
              </w:rPr>
              <w:t xml:space="preserve"> долга по состоянию на 01.01.2021 года</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 xml:space="preserve">Объем </w:t>
            </w:r>
            <w:r w:rsidR="00561873" w:rsidRPr="00C12B21">
              <w:rPr>
                <w:rFonts w:eastAsia="Times New Roman"/>
                <w:color w:val="000000"/>
                <w:sz w:val="24"/>
                <w:szCs w:val="24"/>
              </w:rPr>
              <w:t>муниципального</w:t>
            </w:r>
            <w:r w:rsidRPr="00C12B21">
              <w:rPr>
                <w:rFonts w:eastAsia="Times New Roman"/>
                <w:color w:val="000000"/>
                <w:sz w:val="24"/>
                <w:szCs w:val="24"/>
              </w:rPr>
              <w:t xml:space="preserve"> долга на 01.01.2022 года</w:t>
            </w:r>
          </w:p>
        </w:tc>
      </w:tr>
      <w:tr w:rsidR="00C12B21" w:rsidRPr="00C12B21" w:rsidTr="00C12B21">
        <w:trPr>
          <w:trHeight w:val="198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C12B21" w:rsidRPr="00C12B21" w:rsidRDefault="00C12B21" w:rsidP="00C12B21">
            <w:pPr>
              <w:spacing w:after="0" w:line="240" w:lineRule="auto"/>
              <w:jc w:val="left"/>
              <w:rPr>
                <w:rFonts w:eastAsia="Times New Roman"/>
                <w:color w:val="000000"/>
                <w:sz w:val="24"/>
                <w:szCs w:val="24"/>
              </w:rPr>
            </w:pPr>
          </w:p>
        </w:tc>
        <w:tc>
          <w:tcPr>
            <w:tcW w:w="4700" w:type="dxa"/>
            <w:vMerge/>
            <w:tcBorders>
              <w:top w:val="single" w:sz="4" w:space="0" w:color="auto"/>
              <w:left w:val="single" w:sz="4" w:space="0" w:color="auto"/>
              <w:bottom w:val="single" w:sz="4" w:space="0" w:color="auto"/>
              <w:right w:val="single" w:sz="4" w:space="0" w:color="auto"/>
            </w:tcBorders>
            <w:vAlign w:val="center"/>
            <w:hideMark/>
          </w:tcPr>
          <w:p w:rsidR="00C12B21" w:rsidRPr="00C12B21" w:rsidRDefault="00C12B21" w:rsidP="00C12B21">
            <w:pPr>
              <w:spacing w:after="0" w:line="240" w:lineRule="auto"/>
              <w:jc w:val="left"/>
              <w:rPr>
                <w:rFonts w:eastAsia="Times New Roman"/>
                <w:color w:val="000000"/>
                <w:sz w:val="24"/>
                <w:szCs w:val="24"/>
              </w:rPr>
            </w:pPr>
          </w:p>
        </w:tc>
        <w:tc>
          <w:tcPr>
            <w:tcW w:w="2446"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 xml:space="preserve">Верхний предел </w:t>
            </w:r>
            <w:r w:rsidR="00561873" w:rsidRPr="00C12B21">
              <w:rPr>
                <w:rFonts w:eastAsia="Times New Roman"/>
                <w:color w:val="000000"/>
                <w:sz w:val="24"/>
                <w:szCs w:val="24"/>
              </w:rPr>
              <w:t>муниципального</w:t>
            </w:r>
            <w:r w:rsidRPr="00C12B21">
              <w:rPr>
                <w:rFonts w:eastAsia="Times New Roman"/>
                <w:color w:val="000000"/>
                <w:sz w:val="24"/>
                <w:szCs w:val="24"/>
              </w:rPr>
              <w:t xml:space="preserve"> внутреннего долга на 01.01.2022</w:t>
            </w:r>
          </w:p>
        </w:tc>
        <w:tc>
          <w:tcPr>
            <w:tcW w:w="2268"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 xml:space="preserve">Верхний предел </w:t>
            </w:r>
            <w:r w:rsidR="00561873" w:rsidRPr="00C12B21">
              <w:rPr>
                <w:rFonts w:eastAsia="Times New Roman"/>
                <w:color w:val="000000"/>
                <w:sz w:val="24"/>
                <w:szCs w:val="24"/>
              </w:rPr>
              <w:t>муниципального</w:t>
            </w:r>
            <w:r w:rsidRPr="00C12B21">
              <w:rPr>
                <w:rFonts w:eastAsia="Times New Roman"/>
                <w:color w:val="000000"/>
                <w:sz w:val="24"/>
                <w:szCs w:val="24"/>
              </w:rPr>
              <w:t xml:space="preserve"> внутреннего долга на 01.01.2022</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C12B21" w:rsidRPr="00C12B21" w:rsidRDefault="00C12B21" w:rsidP="00C12B21">
            <w:pPr>
              <w:spacing w:after="0" w:line="240" w:lineRule="auto"/>
              <w:jc w:val="left"/>
              <w:rPr>
                <w:rFonts w:eastAsia="Times New Roman"/>
                <w:color w:val="000000"/>
                <w:sz w:val="24"/>
                <w:szCs w:val="24"/>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C12B21" w:rsidRPr="00C12B21" w:rsidRDefault="00C12B21" w:rsidP="00C12B21">
            <w:pPr>
              <w:spacing w:after="0" w:line="240" w:lineRule="auto"/>
              <w:jc w:val="left"/>
              <w:rPr>
                <w:rFonts w:eastAsia="Times New Roman"/>
                <w:color w:val="000000"/>
                <w:sz w:val="24"/>
                <w:szCs w:val="24"/>
              </w:rPr>
            </w:pPr>
          </w:p>
        </w:tc>
      </w:tr>
      <w:tr w:rsidR="00C12B21" w:rsidRPr="00C12B21" w:rsidTr="00C12B21">
        <w:trPr>
          <w:trHeight w:val="930"/>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1</w:t>
            </w:r>
          </w:p>
        </w:tc>
        <w:tc>
          <w:tcPr>
            <w:tcW w:w="4700"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left"/>
              <w:rPr>
                <w:rFonts w:eastAsia="Times New Roman"/>
                <w:color w:val="000000"/>
                <w:sz w:val="24"/>
                <w:szCs w:val="24"/>
              </w:rPr>
            </w:pPr>
            <w:r w:rsidRPr="00C12B21">
              <w:rPr>
                <w:rFonts w:eastAsia="Times New Roman"/>
                <w:color w:val="000000"/>
                <w:sz w:val="24"/>
                <w:szCs w:val="24"/>
              </w:rPr>
              <w:t>Бюджетные кредиты от других бюджетов бюджетной системы Российской Федерации</w:t>
            </w:r>
          </w:p>
        </w:tc>
        <w:tc>
          <w:tcPr>
            <w:tcW w:w="2446"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color w:val="000000"/>
                <w:sz w:val="24"/>
                <w:szCs w:val="24"/>
              </w:rPr>
            </w:pPr>
            <w:r w:rsidRPr="00C12B21">
              <w:rPr>
                <w:rFonts w:eastAsia="Times New Roman"/>
                <w:color w:val="000000"/>
                <w:sz w:val="24"/>
                <w:szCs w:val="24"/>
              </w:rPr>
              <w:t>0,0</w:t>
            </w:r>
          </w:p>
        </w:tc>
        <w:tc>
          <w:tcPr>
            <w:tcW w:w="2268"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color w:val="000000"/>
                <w:sz w:val="24"/>
                <w:szCs w:val="24"/>
              </w:rPr>
            </w:pPr>
            <w:r w:rsidRPr="00C12B21">
              <w:rPr>
                <w:rFonts w:eastAsia="Times New Roman"/>
                <w:color w:val="000000"/>
                <w:sz w:val="24"/>
                <w:szCs w:val="24"/>
              </w:rPr>
              <w:t>0,0</w:t>
            </w:r>
          </w:p>
        </w:tc>
        <w:tc>
          <w:tcPr>
            <w:tcW w:w="2268"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color w:val="000000"/>
                <w:sz w:val="24"/>
                <w:szCs w:val="24"/>
              </w:rPr>
            </w:pPr>
            <w:r w:rsidRPr="00C12B21">
              <w:rPr>
                <w:rFonts w:eastAsia="Times New Roman"/>
                <w:color w:val="000000"/>
                <w:sz w:val="24"/>
                <w:szCs w:val="24"/>
              </w:rPr>
              <w:t>150 000,0</w:t>
            </w:r>
          </w:p>
        </w:tc>
        <w:tc>
          <w:tcPr>
            <w:tcW w:w="2127"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color w:val="000000"/>
                <w:sz w:val="24"/>
                <w:szCs w:val="24"/>
              </w:rPr>
            </w:pPr>
            <w:r w:rsidRPr="00C12B21">
              <w:rPr>
                <w:rFonts w:eastAsia="Times New Roman"/>
                <w:color w:val="000000"/>
                <w:sz w:val="24"/>
                <w:szCs w:val="24"/>
              </w:rPr>
              <w:t>0,0</w:t>
            </w:r>
          </w:p>
        </w:tc>
      </w:tr>
      <w:tr w:rsidR="00C12B21" w:rsidRPr="00C12B21" w:rsidTr="00C12B21">
        <w:trPr>
          <w:trHeight w:val="930"/>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2</w:t>
            </w:r>
          </w:p>
        </w:tc>
        <w:tc>
          <w:tcPr>
            <w:tcW w:w="4700" w:type="dxa"/>
            <w:tcBorders>
              <w:top w:val="nil"/>
              <w:left w:val="nil"/>
              <w:bottom w:val="single" w:sz="4" w:space="0" w:color="auto"/>
              <w:right w:val="single" w:sz="4" w:space="0" w:color="auto"/>
            </w:tcBorders>
            <w:shd w:val="clear" w:color="auto" w:fill="auto"/>
            <w:vAlign w:val="center"/>
            <w:hideMark/>
          </w:tcPr>
          <w:p w:rsidR="00C12B21" w:rsidRPr="00C12B21" w:rsidRDefault="00561873" w:rsidP="00C12B21">
            <w:pPr>
              <w:spacing w:after="0" w:line="240" w:lineRule="auto"/>
              <w:jc w:val="left"/>
              <w:rPr>
                <w:rFonts w:eastAsia="Times New Roman"/>
                <w:color w:val="000000"/>
                <w:sz w:val="24"/>
                <w:szCs w:val="24"/>
              </w:rPr>
            </w:pPr>
            <w:r w:rsidRPr="00C12B21">
              <w:rPr>
                <w:rFonts w:eastAsia="Times New Roman"/>
                <w:color w:val="000000"/>
                <w:sz w:val="24"/>
                <w:szCs w:val="24"/>
              </w:rPr>
              <w:t>Муниципальные</w:t>
            </w:r>
            <w:r w:rsidR="00C12B21" w:rsidRPr="00C12B21">
              <w:rPr>
                <w:rFonts w:eastAsia="Times New Roman"/>
                <w:color w:val="000000"/>
                <w:sz w:val="24"/>
                <w:szCs w:val="24"/>
              </w:rPr>
              <w:t xml:space="preserve"> гарантии </w:t>
            </w:r>
          </w:p>
        </w:tc>
        <w:tc>
          <w:tcPr>
            <w:tcW w:w="2446"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color w:val="000000"/>
                <w:sz w:val="24"/>
                <w:szCs w:val="24"/>
              </w:rPr>
            </w:pPr>
            <w:r w:rsidRPr="00C12B21">
              <w:rPr>
                <w:rFonts w:eastAsia="Times New Roman"/>
                <w:color w:val="000000"/>
                <w:sz w:val="24"/>
                <w:szCs w:val="24"/>
              </w:rPr>
              <w:t>0,0</w:t>
            </w:r>
          </w:p>
        </w:tc>
        <w:tc>
          <w:tcPr>
            <w:tcW w:w="2268"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color w:val="000000"/>
                <w:sz w:val="24"/>
                <w:szCs w:val="24"/>
              </w:rPr>
            </w:pPr>
            <w:r w:rsidRPr="00C12B21">
              <w:rPr>
                <w:rFonts w:eastAsia="Times New Roman"/>
                <w:color w:val="000000"/>
                <w:sz w:val="24"/>
                <w:szCs w:val="24"/>
              </w:rPr>
              <w:t>0,0</w:t>
            </w:r>
          </w:p>
        </w:tc>
        <w:tc>
          <w:tcPr>
            <w:tcW w:w="2268"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color w:val="000000"/>
                <w:sz w:val="24"/>
                <w:szCs w:val="24"/>
              </w:rPr>
            </w:pPr>
            <w:r w:rsidRPr="00C12B21">
              <w:rPr>
                <w:rFonts w:eastAsia="Times New Roman"/>
                <w:color w:val="000000"/>
                <w:sz w:val="24"/>
                <w:szCs w:val="24"/>
              </w:rPr>
              <w:t>800 000,0</w:t>
            </w:r>
          </w:p>
        </w:tc>
        <w:tc>
          <w:tcPr>
            <w:tcW w:w="2127"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color w:val="000000"/>
                <w:sz w:val="24"/>
                <w:szCs w:val="24"/>
              </w:rPr>
            </w:pPr>
            <w:r w:rsidRPr="00C12B21">
              <w:rPr>
                <w:rFonts w:eastAsia="Times New Roman"/>
                <w:color w:val="000000"/>
                <w:sz w:val="24"/>
                <w:szCs w:val="24"/>
              </w:rPr>
              <w:t>0,0</w:t>
            </w:r>
          </w:p>
        </w:tc>
      </w:tr>
      <w:tr w:rsidR="00C12B21" w:rsidRPr="00C12B21" w:rsidTr="00C12B21">
        <w:trPr>
          <w:trHeight w:val="315"/>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center"/>
              <w:rPr>
                <w:rFonts w:eastAsia="Times New Roman"/>
                <w:color w:val="000000"/>
                <w:sz w:val="24"/>
                <w:szCs w:val="24"/>
              </w:rPr>
            </w:pPr>
            <w:r w:rsidRPr="00C12B21">
              <w:rPr>
                <w:rFonts w:eastAsia="Times New Roman"/>
                <w:color w:val="000000"/>
                <w:sz w:val="24"/>
                <w:szCs w:val="24"/>
              </w:rPr>
              <w:t> </w:t>
            </w:r>
          </w:p>
        </w:tc>
        <w:tc>
          <w:tcPr>
            <w:tcW w:w="4700"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jc w:val="both"/>
              <w:rPr>
                <w:rFonts w:eastAsia="Times New Roman"/>
                <w:b/>
                <w:bCs/>
                <w:color w:val="000000"/>
                <w:sz w:val="24"/>
                <w:szCs w:val="24"/>
              </w:rPr>
            </w:pPr>
            <w:r w:rsidRPr="00C12B21">
              <w:rPr>
                <w:rFonts w:eastAsia="Times New Roman"/>
                <w:b/>
                <w:bCs/>
                <w:color w:val="000000"/>
                <w:sz w:val="24"/>
                <w:szCs w:val="24"/>
              </w:rPr>
              <w:t xml:space="preserve">Общая сумма </w:t>
            </w:r>
            <w:r w:rsidR="00561873" w:rsidRPr="00C12B21">
              <w:rPr>
                <w:rFonts w:eastAsia="Times New Roman"/>
                <w:b/>
                <w:bCs/>
                <w:color w:val="000000"/>
                <w:sz w:val="24"/>
                <w:szCs w:val="24"/>
              </w:rPr>
              <w:t>муниципального</w:t>
            </w:r>
            <w:r w:rsidRPr="00C12B21">
              <w:rPr>
                <w:rFonts w:eastAsia="Times New Roman"/>
                <w:b/>
                <w:bCs/>
                <w:color w:val="000000"/>
                <w:sz w:val="24"/>
                <w:szCs w:val="24"/>
              </w:rPr>
              <w:t xml:space="preserve"> долга</w:t>
            </w:r>
          </w:p>
        </w:tc>
        <w:tc>
          <w:tcPr>
            <w:tcW w:w="2446"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b/>
                <w:bCs/>
                <w:color w:val="000000"/>
                <w:sz w:val="24"/>
                <w:szCs w:val="24"/>
              </w:rPr>
            </w:pPr>
            <w:r w:rsidRPr="00C12B21">
              <w:rPr>
                <w:rFonts w:eastAsia="Times New Roman"/>
                <w:b/>
                <w:bCs/>
                <w:color w:val="000000"/>
                <w:sz w:val="24"/>
                <w:szCs w:val="24"/>
              </w:rPr>
              <w:t>0,0</w:t>
            </w:r>
          </w:p>
        </w:tc>
        <w:tc>
          <w:tcPr>
            <w:tcW w:w="2268"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b/>
                <w:bCs/>
                <w:color w:val="000000"/>
                <w:sz w:val="24"/>
                <w:szCs w:val="24"/>
              </w:rPr>
            </w:pPr>
            <w:r w:rsidRPr="00C12B21">
              <w:rPr>
                <w:rFonts w:eastAsia="Times New Roman"/>
                <w:b/>
                <w:bCs/>
                <w:color w:val="000000"/>
                <w:sz w:val="24"/>
                <w:szCs w:val="24"/>
              </w:rPr>
              <w:t>0,0</w:t>
            </w:r>
          </w:p>
        </w:tc>
        <w:tc>
          <w:tcPr>
            <w:tcW w:w="2268"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b/>
                <w:bCs/>
                <w:color w:val="000000"/>
                <w:sz w:val="24"/>
                <w:szCs w:val="24"/>
              </w:rPr>
            </w:pPr>
            <w:r w:rsidRPr="00C12B21">
              <w:rPr>
                <w:rFonts w:eastAsia="Times New Roman"/>
                <w:b/>
                <w:bCs/>
                <w:color w:val="000000"/>
                <w:sz w:val="24"/>
                <w:szCs w:val="24"/>
              </w:rPr>
              <w:t>950 000,0</w:t>
            </w:r>
          </w:p>
        </w:tc>
        <w:tc>
          <w:tcPr>
            <w:tcW w:w="2127" w:type="dxa"/>
            <w:tcBorders>
              <w:top w:val="nil"/>
              <w:left w:val="nil"/>
              <w:bottom w:val="single" w:sz="4" w:space="0" w:color="auto"/>
              <w:right w:val="single" w:sz="4" w:space="0" w:color="auto"/>
            </w:tcBorders>
            <w:shd w:val="clear" w:color="auto" w:fill="auto"/>
            <w:vAlign w:val="center"/>
            <w:hideMark/>
          </w:tcPr>
          <w:p w:rsidR="00C12B21" w:rsidRPr="00C12B21" w:rsidRDefault="00C12B21" w:rsidP="00C12B21">
            <w:pPr>
              <w:spacing w:after="0" w:line="240" w:lineRule="auto"/>
              <w:rPr>
                <w:rFonts w:eastAsia="Times New Roman"/>
                <w:b/>
                <w:bCs/>
                <w:color w:val="000000"/>
                <w:sz w:val="24"/>
                <w:szCs w:val="24"/>
              </w:rPr>
            </w:pPr>
            <w:r w:rsidRPr="00C12B21">
              <w:rPr>
                <w:rFonts w:eastAsia="Times New Roman"/>
                <w:b/>
                <w:bCs/>
                <w:color w:val="000000"/>
                <w:sz w:val="24"/>
                <w:szCs w:val="24"/>
              </w:rPr>
              <w:t>0,0</w:t>
            </w:r>
          </w:p>
        </w:tc>
      </w:tr>
    </w:tbl>
    <w:p w:rsidR="005C500E" w:rsidRPr="005E3614" w:rsidRDefault="005C500E" w:rsidP="00B86CA0">
      <w:pPr>
        <w:spacing w:after="0"/>
        <w:jc w:val="left"/>
        <w:rPr>
          <w:rFonts w:eastAsia="Times New Roman"/>
          <w:sz w:val="28"/>
          <w:szCs w:val="28"/>
        </w:rPr>
      </w:pPr>
    </w:p>
    <w:sectPr w:rsidR="005C500E" w:rsidRPr="005E3614" w:rsidSect="0016410F">
      <w:type w:val="continuous"/>
      <w:pgSz w:w="16838" w:h="11906" w:orient="landscape"/>
      <w:pgMar w:top="1134" w:right="850" w:bottom="1134" w:left="1701" w:header="709" w:footer="709" w:gutter="0"/>
      <w:pgNumType w:start="228"/>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7651" w:rsidRDefault="00C27651" w:rsidP="00FF5332">
      <w:pPr>
        <w:spacing w:after="0" w:line="240" w:lineRule="auto"/>
      </w:pPr>
      <w:r>
        <w:separator/>
      </w:r>
    </w:p>
  </w:endnote>
  <w:endnote w:type="continuationSeparator" w:id="0">
    <w:p w:rsidR="00C27651" w:rsidRDefault="00C27651" w:rsidP="00FF53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TimesNewRomanPSMT">
    <w:altName w:val="Times New Roman"/>
    <w:panose1 w:val="00000000000000000000"/>
    <w:charset w:val="CC"/>
    <w:family w:val="auto"/>
    <w:notTrueType/>
    <w:pitch w:val="default"/>
    <w:sig w:usb0="00000001"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7651" w:rsidRDefault="00C27651" w:rsidP="00FF5332">
      <w:pPr>
        <w:spacing w:after="0" w:line="240" w:lineRule="auto"/>
      </w:pPr>
      <w:r>
        <w:separator/>
      </w:r>
    </w:p>
  </w:footnote>
  <w:footnote w:type="continuationSeparator" w:id="0">
    <w:p w:rsidR="00C27651" w:rsidRDefault="00C27651" w:rsidP="00FF533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7651" w:rsidRDefault="00C27651">
    <w:pPr>
      <w:pStyle w:val="af1"/>
    </w:pPr>
    <w:r>
      <w:fldChar w:fldCharType="begin"/>
    </w:r>
    <w:r>
      <w:instrText xml:space="preserve"> PAGE   \* MERGEFORMAT </w:instrText>
    </w:r>
    <w:r>
      <w:fldChar w:fldCharType="separate"/>
    </w:r>
    <w:r w:rsidR="0073336F">
      <w:rPr>
        <w:noProof/>
      </w:rPr>
      <w:t>282</w:t>
    </w:r>
    <w:r>
      <w:rPr>
        <w:noProof/>
      </w:rPr>
      <w:fldChar w:fldCharType="end"/>
    </w:r>
  </w:p>
  <w:p w:rsidR="00C27651" w:rsidRDefault="00C27651">
    <w:pPr>
      <w:pStyle w:val="a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2E1087"/>
    <w:multiLevelType w:val="hybridMultilevel"/>
    <w:tmpl w:val="664AB4D2"/>
    <w:lvl w:ilvl="0" w:tplc="DF6CCE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63A7C91"/>
    <w:multiLevelType w:val="hybridMultilevel"/>
    <w:tmpl w:val="E7DC8506"/>
    <w:lvl w:ilvl="0" w:tplc="DFC40BAA">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2">
    <w:nsid w:val="066457BF"/>
    <w:multiLevelType w:val="hybridMultilevel"/>
    <w:tmpl w:val="201C55AA"/>
    <w:lvl w:ilvl="0" w:tplc="AFDC3986">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
    <w:nsid w:val="06CB4A00"/>
    <w:multiLevelType w:val="hybridMultilevel"/>
    <w:tmpl w:val="5EEE6BFA"/>
    <w:lvl w:ilvl="0" w:tplc="718A2CA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
    <w:nsid w:val="0E091A76"/>
    <w:multiLevelType w:val="hybridMultilevel"/>
    <w:tmpl w:val="AA1A444C"/>
    <w:lvl w:ilvl="0" w:tplc="A57860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67B2B83"/>
    <w:multiLevelType w:val="multilevel"/>
    <w:tmpl w:val="45A64206"/>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Arial Unicode MS" w:hint="default"/>
      </w:rPr>
    </w:lvl>
    <w:lvl w:ilvl="2">
      <w:start w:val="1"/>
      <w:numFmt w:val="decimal"/>
      <w:isLgl/>
      <w:lvlText w:val="%1.%2.%3."/>
      <w:lvlJc w:val="left"/>
      <w:pPr>
        <w:ind w:left="1080" w:hanging="720"/>
      </w:pPr>
      <w:rPr>
        <w:rFonts w:cs="Arial Unicode MS" w:hint="default"/>
      </w:rPr>
    </w:lvl>
    <w:lvl w:ilvl="3">
      <w:start w:val="1"/>
      <w:numFmt w:val="decimal"/>
      <w:isLgl/>
      <w:lvlText w:val="%1.%2.%3.%4."/>
      <w:lvlJc w:val="left"/>
      <w:pPr>
        <w:ind w:left="1080" w:hanging="720"/>
      </w:pPr>
      <w:rPr>
        <w:rFonts w:cs="Arial Unicode MS" w:hint="default"/>
      </w:rPr>
    </w:lvl>
    <w:lvl w:ilvl="4">
      <w:start w:val="1"/>
      <w:numFmt w:val="decimal"/>
      <w:isLgl/>
      <w:lvlText w:val="%1.%2.%3.%4.%5."/>
      <w:lvlJc w:val="left"/>
      <w:pPr>
        <w:ind w:left="1440" w:hanging="1080"/>
      </w:pPr>
      <w:rPr>
        <w:rFonts w:cs="Arial Unicode MS" w:hint="default"/>
      </w:rPr>
    </w:lvl>
    <w:lvl w:ilvl="5">
      <w:start w:val="1"/>
      <w:numFmt w:val="decimal"/>
      <w:isLgl/>
      <w:lvlText w:val="%1.%2.%3.%4.%5.%6."/>
      <w:lvlJc w:val="left"/>
      <w:pPr>
        <w:ind w:left="1440" w:hanging="1080"/>
      </w:pPr>
      <w:rPr>
        <w:rFonts w:cs="Arial Unicode MS" w:hint="default"/>
      </w:rPr>
    </w:lvl>
    <w:lvl w:ilvl="6">
      <w:start w:val="1"/>
      <w:numFmt w:val="decimal"/>
      <w:isLgl/>
      <w:lvlText w:val="%1.%2.%3.%4.%5.%6.%7."/>
      <w:lvlJc w:val="left"/>
      <w:pPr>
        <w:ind w:left="1800" w:hanging="1440"/>
      </w:pPr>
      <w:rPr>
        <w:rFonts w:cs="Arial Unicode MS" w:hint="default"/>
      </w:rPr>
    </w:lvl>
    <w:lvl w:ilvl="7">
      <w:start w:val="1"/>
      <w:numFmt w:val="decimal"/>
      <w:isLgl/>
      <w:lvlText w:val="%1.%2.%3.%4.%5.%6.%7.%8."/>
      <w:lvlJc w:val="left"/>
      <w:pPr>
        <w:ind w:left="1800" w:hanging="1440"/>
      </w:pPr>
      <w:rPr>
        <w:rFonts w:cs="Arial Unicode MS" w:hint="default"/>
      </w:rPr>
    </w:lvl>
    <w:lvl w:ilvl="8">
      <w:start w:val="1"/>
      <w:numFmt w:val="decimal"/>
      <w:isLgl/>
      <w:lvlText w:val="%1.%2.%3.%4.%5.%6.%7.%8.%9."/>
      <w:lvlJc w:val="left"/>
      <w:pPr>
        <w:ind w:left="2160" w:hanging="1800"/>
      </w:pPr>
      <w:rPr>
        <w:rFonts w:cs="Arial Unicode MS" w:hint="default"/>
      </w:rPr>
    </w:lvl>
  </w:abstractNum>
  <w:abstractNum w:abstractNumId="6">
    <w:nsid w:val="180410BE"/>
    <w:multiLevelType w:val="hybridMultilevel"/>
    <w:tmpl w:val="E362DB0A"/>
    <w:lvl w:ilvl="0" w:tplc="CC86E78E">
      <w:start w:val="132"/>
      <w:numFmt w:val="bullet"/>
      <w:lvlText w:val="-"/>
      <w:lvlJc w:val="left"/>
      <w:pPr>
        <w:tabs>
          <w:tab w:val="num" w:pos="1399"/>
        </w:tabs>
        <w:ind w:left="1399" w:hanging="645"/>
      </w:pPr>
      <w:rPr>
        <w:rFonts w:ascii="Times New Roman" w:eastAsia="Times New Roman" w:hAnsi="Times New Roman" w:hint="default"/>
      </w:rPr>
    </w:lvl>
    <w:lvl w:ilvl="1" w:tplc="04190003" w:tentative="1">
      <w:start w:val="1"/>
      <w:numFmt w:val="bullet"/>
      <w:lvlText w:val="o"/>
      <w:lvlJc w:val="left"/>
      <w:pPr>
        <w:tabs>
          <w:tab w:val="num" w:pos="1834"/>
        </w:tabs>
        <w:ind w:left="1834" w:hanging="360"/>
      </w:pPr>
      <w:rPr>
        <w:rFonts w:ascii="Courier New" w:hAnsi="Courier New" w:hint="default"/>
      </w:rPr>
    </w:lvl>
    <w:lvl w:ilvl="2" w:tplc="04190005" w:tentative="1">
      <w:start w:val="1"/>
      <w:numFmt w:val="bullet"/>
      <w:lvlText w:val=""/>
      <w:lvlJc w:val="left"/>
      <w:pPr>
        <w:tabs>
          <w:tab w:val="num" w:pos="2554"/>
        </w:tabs>
        <w:ind w:left="2554" w:hanging="360"/>
      </w:pPr>
      <w:rPr>
        <w:rFonts w:ascii="Wingdings" w:hAnsi="Wingdings" w:hint="default"/>
      </w:rPr>
    </w:lvl>
    <w:lvl w:ilvl="3" w:tplc="04190001" w:tentative="1">
      <w:start w:val="1"/>
      <w:numFmt w:val="bullet"/>
      <w:lvlText w:val=""/>
      <w:lvlJc w:val="left"/>
      <w:pPr>
        <w:tabs>
          <w:tab w:val="num" w:pos="3274"/>
        </w:tabs>
        <w:ind w:left="3274" w:hanging="360"/>
      </w:pPr>
      <w:rPr>
        <w:rFonts w:ascii="Symbol" w:hAnsi="Symbol" w:hint="default"/>
      </w:rPr>
    </w:lvl>
    <w:lvl w:ilvl="4" w:tplc="04190003" w:tentative="1">
      <w:start w:val="1"/>
      <w:numFmt w:val="bullet"/>
      <w:lvlText w:val="o"/>
      <w:lvlJc w:val="left"/>
      <w:pPr>
        <w:tabs>
          <w:tab w:val="num" w:pos="3994"/>
        </w:tabs>
        <w:ind w:left="3994" w:hanging="360"/>
      </w:pPr>
      <w:rPr>
        <w:rFonts w:ascii="Courier New" w:hAnsi="Courier New" w:hint="default"/>
      </w:rPr>
    </w:lvl>
    <w:lvl w:ilvl="5" w:tplc="04190005" w:tentative="1">
      <w:start w:val="1"/>
      <w:numFmt w:val="bullet"/>
      <w:lvlText w:val=""/>
      <w:lvlJc w:val="left"/>
      <w:pPr>
        <w:tabs>
          <w:tab w:val="num" w:pos="4714"/>
        </w:tabs>
        <w:ind w:left="4714" w:hanging="360"/>
      </w:pPr>
      <w:rPr>
        <w:rFonts w:ascii="Wingdings" w:hAnsi="Wingdings" w:hint="default"/>
      </w:rPr>
    </w:lvl>
    <w:lvl w:ilvl="6" w:tplc="04190001" w:tentative="1">
      <w:start w:val="1"/>
      <w:numFmt w:val="bullet"/>
      <w:lvlText w:val=""/>
      <w:lvlJc w:val="left"/>
      <w:pPr>
        <w:tabs>
          <w:tab w:val="num" w:pos="5434"/>
        </w:tabs>
        <w:ind w:left="5434" w:hanging="360"/>
      </w:pPr>
      <w:rPr>
        <w:rFonts w:ascii="Symbol" w:hAnsi="Symbol" w:hint="default"/>
      </w:rPr>
    </w:lvl>
    <w:lvl w:ilvl="7" w:tplc="04190003" w:tentative="1">
      <w:start w:val="1"/>
      <w:numFmt w:val="bullet"/>
      <w:lvlText w:val="o"/>
      <w:lvlJc w:val="left"/>
      <w:pPr>
        <w:tabs>
          <w:tab w:val="num" w:pos="6154"/>
        </w:tabs>
        <w:ind w:left="6154" w:hanging="360"/>
      </w:pPr>
      <w:rPr>
        <w:rFonts w:ascii="Courier New" w:hAnsi="Courier New" w:hint="default"/>
      </w:rPr>
    </w:lvl>
    <w:lvl w:ilvl="8" w:tplc="04190005" w:tentative="1">
      <w:start w:val="1"/>
      <w:numFmt w:val="bullet"/>
      <w:lvlText w:val=""/>
      <w:lvlJc w:val="left"/>
      <w:pPr>
        <w:tabs>
          <w:tab w:val="num" w:pos="6874"/>
        </w:tabs>
        <w:ind w:left="6874" w:hanging="360"/>
      </w:pPr>
      <w:rPr>
        <w:rFonts w:ascii="Wingdings" w:hAnsi="Wingdings" w:hint="default"/>
      </w:rPr>
    </w:lvl>
  </w:abstractNum>
  <w:abstractNum w:abstractNumId="7">
    <w:nsid w:val="19034BFF"/>
    <w:multiLevelType w:val="hybridMultilevel"/>
    <w:tmpl w:val="92682CF6"/>
    <w:lvl w:ilvl="0" w:tplc="DF6CCE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938283E"/>
    <w:multiLevelType w:val="hybridMultilevel"/>
    <w:tmpl w:val="2CCABF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AA27534"/>
    <w:multiLevelType w:val="hybridMultilevel"/>
    <w:tmpl w:val="8C82FEFC"/>
    <w:lvl w:ilvl="0" w:tplc="DF6CC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B250B16"/>
    <w:multiLevelType w:val="hybridMultilevel"/>
    <w:tmpl w:val="EE2A5AA2"/>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122153"/>
    <w:multiLevelType w:val="hybridMultilevel"/>
    <w:tmpl w:val="C3D0A2D0"/>
    <w:lvl w:ilvl="0" w:tplc="0D46BC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203547A7"/>
    <w:multiLevelType w:val="hybridMultilevel"/>
    <w:tmpl w:val="7FFC4D3E"/>
    <w:lvl w:ilvl="0" w:tplc="7A629722">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68336D9"/>
    <w:multiLevelType w:val="hybridMultilevel"/>
    <w:tmpl w:val="0FFEC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9636786"/>
    <w:multiLevelType w:val="multilevel"/>
    <w:tmpl w:val="BEA07736"/>
    <w:lvl w:ilvl="0">
      <w:start w:val="1"/>
      <w:numFmt w:val="decimal"/>
      <w:pStyle w:val="a"/>
      <w:lvlText w:val="%1.   "/>
      <w:lvlJc w:val="left"/>
      <w:pPr>
        <w:tabs>
          <w:tab w:val="num" w:pos="1571"/>
        </w:tabs>
        <w:ind w:firstLine="851"/>
      </w:pPr>
      <w:rPr>
        <w:rFonts w:cs="Times New Roman"/>
      </w:rPr>
    </w:lvl>
    <w:lvl w:ilvl="1">
      <w:start w:val="1"/>
      <w:numFmt w:val="decimal"/>
      <w:lvlText w:val="%1.%2 "/>
      <w:lvlJc w:val="left"/>
      <w:pPr>
        <w:tabs>
          <w:tab w:val="num" w:pos="1684"/>
        </w:tabs>
        <w:ind w:left="57" w:firstLine="907"/>
      </w:pPr>
      <w:rPr>
        <w:rFonts w:cs="Times New Roman"/>
      </w:r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5">
    <w:nsid w:val="2A4E1A1F"/>
    <w:multiLevelType w:val="hybridMultilevel"/>
    <w:tmpl w:val="5BFC362E"/>
    <w:lvl w:ilvl="0" w:tplc="4A2CE0CC">
      <w:start w:val="1"/>
      <w:numFmt w:val="bullet"/>
      <w:lvlText w:val=""/>
      <w:lvlJc w:val="left"/>
      <w:pPr>
        <w:ind w:left="1428" w:hanging="360"/>
      </w:pPr>
      <w:rPr>
        <w:rFonts w:ascii="Symbol" w:hAnsi="Symbol" w:hint="default"/>
        <w:b/>
        <w:strike w:val="0"/>
        <w:dstrike w:val="0"/>
        <w:u w:val="none"/>
        <w:effect w:val="none"/>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6">
    <w:nsid w:val="2B214583"/>
    <w:multiLevelType w:val="hybridMultilevel"/>
    <w:tmpl w:val="2B48C282"/>
    <w:lvl w:ilvl="0" w:tplc="8474B7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B8832FC"/>
    <w:multiLevelType w:val="hybridMultilevel"/>
    <w:tmpl w:val="0776BB1C"/>
    <w:lvl w:ilvl="0" w:tplc="4A2CE0CC">
      <w:start w:val="1"/>
      <w:numFmt w:val="bullet"/>
      <w:lvlText w:val=""/>
      <w:lvlJc w:val="left"/>
      <w:pPr>
        <w:ind w:left="1211"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1233DD7"/>
    <w:multiLevelType w:val="hybridMultilevel"/>
    <w:tmpl w:val="1970588A"/>
    <w:lvl w:ilvl="0" w:tplc="4A2CE0CC">
      <w:start w:val="1"/>
      <w:numFmt w:val="bullet"/>
      <w:lvlText w:val=""/>
      <w:lvlJc w:val="left"/>
      <w:pPr>
        <w:ind w:left="1429"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2286D45"/>
    <w:multiLevelType w:val="hybridMultilevel"/>
    <w:tmpl w:val="8B50F7BE"/>
    <w:lvl w:ilvl="0" w:tplc="2F86A4B0">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nsid w:val="34304F13"/>
    <w:multiLevelType w:val="hybridMultilevel"/>
    <w:tmpl w:val="97726322"/>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70B5E23"/>
    <w:multiLevelType w:val="hybridMultilevel"/>
    <w:tmpl w:val="7BE6B718"/>
    <w:lvl w:ilvl="0" w:tplc="04AA4D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04729F2"/>
    <w:multiLevelType w:val="hybridMultilevel"/>
    <w:tmpl w:val="F8F8D9D0"/>
    <w:lvl w:ilvl="0" w:tplc="4A2CE0CC">
      <w:start w:val="1"/>
      <w:numFmt w:val="bullet"/>
      <w:lvlText w:val=""/>
      <w:lvlJc w:val="left"/>
      <w:pPr>
        <w:ind w:left="2138"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1CA12D3"/>
    <w:multiLevelType w:val="hybridMultilevel"/>
    <w:tmpl w:val="EC3C640C"/>
    <w:lvl w:ilvl="0" w:tplc="6ABC510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4">
    <w:nsid w:val="45B20081"/>
    <w:multiLevelType w:val="hybridMultilevel"/>
    <w:tmpl w:val="7DDE35BE"/>
    <w:lvl w:ilvl="0" w:tplc="04AA4DD6">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5">
    <w:nsid w:val="5171326C"/>
    <w:multiLevelType w:val="multilevel"/>
    <w:tmpl w:val="2E20CAF0"/>
    <w:lvl w:ilvl="0">
      <w:start w:val="1"/>
      <w:numFmt w:val="decimal"/>
      <w:lvlText w:val="%1."/>
      <w:lvlJc w:val="left"/>
      <w:pPr>
        <w:ind w:left="1069" w:hanging="360"/>
      </w:pPr>
      <w:rPr>
        <w:rFonts w:cstheme="minorBidi"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6">
    <w:nsid w:val="52CF21F4"/>
    <w:multiLevelType w:val="hybridMultilevel"/>
    <w:tmpl w:val="319A27F2"/>
    <w:lvl w:ilvl="0" w:tplc="861C86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59086113"/>
    <w:multiLevelType w:val="hybridMultilevel"/>
    <w:tmpl w:val="2E446A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B86602C"/>
    <w:multiLevelType w:val="hybridMultilevel"/>
    <w:tmpl w:val="7B1ECC54"/>
    <w:lvl w:ilvl="0" w:tplc="644E78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5C6567E5"/>
    <w:multiLevelType w:val="hybridMultilevel"/>
    <w:tmpl w:val="8502111C"/>
    <w:lvl w:ilvl="0" w:tplc="4A2CE0CC">
      <w:start w:val="1"/>
      <w:numFmt w:val="bullet"/>
      <w:lvlText w:val=""/>
      <w:lvlJc w:val="left"/>
      <w:pPr>
        <w:ind w:left="1429"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D1D7CFE"/>
    <w:multiLevelType w:val="hybridMultilevel"/>
    <w:tmpl w:val="D0EC87D8"/>
    <w:lvl w:ilvl="0" w:tplc="562C2990">
      <w:start w:val="1"/>
      <w:numFmt w:val="decimal"/>
      <w:lvlText w:val="%1."/>
      <w:lvlJc w:val="left"/>
      <w:pPr>
        <w:ind w:left="1068" w:hanging="360"/>
      </w:pPr>
      <w:rPr>
        <w:rFonts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1">
    <w:nsid w:val="5F713CD4"/>
    <w:multiLevelType w:val="hybridMultilevel"/>
    <w:tmpl w:val="AFE6A496"/>
    <w:lvl w:ilvl="0" w:tplc="9E7802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5012148"/>
    <w:multiLevelType w:val="hybridMultilevel"/>
    <w:tmpl w:val="CA9698A4"/>
    <w:lvl w:ilvl="0" w:tplc="4A2CE0CC">
      <w:start w:val="1"/>
      <w:numFmt w:val="bullet"/>
      <w:lvlText w:val=""/>
      <w:lvlJc w:val="left"/>
      <w:pPr>
        <w:ind w:left="1996" w:hanging="360"/>
      </w:pPr>
      <w:rPr>
        <w:rFonts w:ascii="Symbol" w:hAnsi="Symbol" w:hint="default"/>
        <w:b/>
        <w:strike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B7B0F6B"/>
    <w:multiLevelType w:val="hybridMultilevel"/>
    <w:tmpl w:val="4BAC64A4"/>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7024591A"/>
    <w:multiLevelType w:val="hybridMultilevel"/>
    <w:tmpl w:val="038EBCC2"/>
    <w:lvl w:ilvl="0" w:tplc="4A2CE0CC">
      <w:start w:val="1"/>
      <w:numFmt w:val="bullet"/>
      <w:lvlText w:val=""/>
      <w:lvlJc w:val="left"/>
      <w:pPr>
        <w:ind w:left="501"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0E838E0"/>
    <w:multiLevelType w:val="hybridMultilevel"/>
    <w:tmpl w:val="E6CA9A0A"/>
    <w:lvl w:ilvl="0" w:tplc="04AA4DD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6AE5420"/>
    <w:multiLevelType w:val="hybridMultilevel"/>
    <w:tmpl w:val="262A8F54"/>
    <w:lvl w:ilvl="0" w:tplc="C338C3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7AF61057"/>
    <w:multiLevelType w:val="hybridMultilevel"/>
    <w:tmpl w:val="4E12A200"/>
    <w:lvl w:ilvl="0" w:tplc="8F40F38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8">
    <w:nsid w:val="7C367655"/>
    <w:multiLevelType w:val="hybridMultilevel"/>
    <w:tmpl w:val="046294DA"/>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D5B5C4E"/>
    <w:multiLevelType w:val="hybridMultilevel"/>
    <w:tmpl w:val="F65A6682"/>
    <w:lvl w:ilvl="0" w:tplc="9F24B9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4"/>
  </w:num>
  <w:num w:numId="2">
    <w:abstractNumId w:val="6"/>
  </w:num>
  <w:num w:numId="3">
    <w:abstractNumId w:val="5"/>
  </w:num>
  <w:num w:numId="4">
    <w:abstractNumId w:val="25"/>
  </w:num>
  <w:num w:numId="5">
    <w:abstractNumId w:val="4"/>
  </w:num>
  <w:num w:numId="6">
    <w:abstractNumId w:val="37"/>
  </w:num>
  <w:num w:numId="7">
    <w:abstractNumId w:val="20"/>
  </w:num>
  <w:num w:numId="8">
    <w:abstractNumId w:val="24"/>
  </w:num>
  <w:num w:numId="9">
    <w:abstractNumId w:val="10"/>
  </w:num>
  <w:num w:numId="10">
    <w:abstractNumId w:val="33"/>
  </w:num>
  <w:num w:numId="11">
    <w:abstractNumId w:val="30"/>
  </w:num>
  <w:num w:numId="12">
    <w:abstractNumId w:val="26"/>
  </w:num>
  <w:num w:numId="13">
    <w:abstractNumId w:val="28"/>
  </w:num>
  <w:num w:numId="14">
    <w:abstractNumId w:val="9"/>
  </w:num>
  <w:num w:numId="15">
    <w:abstractNumId w:val="7"/>
  </w:num>
  <w:num w:numId="16">
    <w:abstractNumId w:val="31"/>
  </w:num>
  <w:num w:numId="17">
    <w:abstractNumId w:val="0"/>
  </w:num>
  <w:num w:numId="18">
    <w:abstractNumId w:val="1"/>
  </w:num>
  <w:num w:numId="19">
    <w:abstractNumId w:val="1"/>
    <w:lvlOverride w:ilvl="0">
      <w:startOverride w:val="1"/>
    </w:lvlOverride>
  </w:num>
  <w:num w:numId="20">
    <w:abstractNumId w:val="11"/>
  </w:num>
  <w:num w:numId="21">
    <w:abstractNumId w:val="27"/>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num>
  <w:num w:numId="24">
    <w:abstractNumId w:val="23"/>
  </w:num>
  <w:num w:numId="25">
    <w:abstractNumId w:val="8"/>
  </w:num>
  <w:num w:numId="26">
    <w:abstractNumId w:val="35"/>
  </w:num>
  <w:num w:numId="27">
    <w:abstractNumId w:val="18"/>
  </w:num>
  <w:num w:numId="28">
    <w:abstractNumId w:val="21"/>
  </w:num>
  <w:num w:numId="29">
    <w:abstractNumId w:val="29"/>
  </w:num>
  <w:num w:numId="30">
    <w:abstractNumId w:val="15"/>
  </w:num>
  <w:num w:numId="31">
    <w:abstractNumId w:val="39"/>
  </w:num>
  <w:num w:numId="32">
    <w:abstractNumId w:val="19"/>
  </w:num>
  <w:num w:numId="33">
    <w:abstractNumId w:val="17"/>
  </w:num>
  <w:num w:numId="34">
    <w:abstractNumId w:val="22"/>
  </w:num>
  <w:num w:numId="35">
    <w:abstractNumId w:val="32"/>
  </w:num>
  <w:num w:numId="36">
    <w:abstractNumId w:val="34"/>
  </w:num>
  <w:num w:numId="37">
    <w:abstractNumId w:val="36"/>
  </w:num>
  <w:num w:numId="38">
    <w:abstractNumId w:val="12"/>
  </w:num>
  <w:num w:numId="39">
    <w:abstractNumId w:val="16"/>
  </w:num>
  <w:num w:numId="40">
    <w:abstractNumId w:val="38"/>
  </w:num>
  <w:num w:numId="41">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722B"/>
    <w:rsid w:val="000000FC"/>
    <w:rsid w:val="00000690"/>
    <w:rsid w:val="000027A9"/>
    <w:rsid w:val="0000305E"/>
    <w:rsid w:val="00003AF7"/>
    <w:rsid w:val="00004A0D"/>
    <w:rsid w:val="00005B0B"/>
    <w:rsid w:val="00007838"/>
    <w:rsid w:val="000114FD"/>
    <w:rsid w:val="000120B3"/>
    <w:rsid w:val="00013A6F"/>
    <w:rsid w:val="00015711"/>
    <w:rsid w:val="00016A75"/>
    <w:rsid w:val="00017FD2"/>
    <w:rsid w:val="00020360"/>
    <w:rsid w:val="00022414"/>
    <w:rsid w:val="0002293D"/>
    <w:rsid w:val="00022B2B"/>
    <w:rsid w:val="00023182"/>
    <w:rsid w:val="000239B0"/>
    <w:rsid w:val="00023A01"/>
    <w:rsid w:val="00023C06"/>
    <w:rsid w:val="00024410"/>
    <w:rsid w:val="000249FD"/>
    <w:rsid w:val="00027543"/>
    <w:rsid w:val="00031312"/>
    <w:rsid w:val="00031E1E"/>
    <w:rsid w:val="00032232"/>
    <w:rsid w:val="00033EEB"/>
    <w:rsid w:val="000346CF"/>
    <w:rsid w:val="00036EFD"/>
    <w:rsid w:val="00037551"/>
    <w:rsid w:val="00037FD4"/>
    <w:rsid w:val="000400DA"/>
    <w:rsid w:val="00040656"/>
    <w:rsid w:val="00040EAD"/>
    <w:rsid w:val="000412B3"/>
    <w:rsid w:val="0004168A"/>
    <w:rsid w:val="00041B18"/>
    <w:rsid w:val="000439D1"/>
    <w:rsid w:val="00043E35"/>
    <w:rsid w:val="000446C2"/>
    <w:rsid w:val="000476C1"/>
    <w:rsid w:val="000510B3"/>
    <w:rsid w:val="00051E8E"/>
    <w:rsid w:val="00053363"/>
    <w:rsid w:val="000541C9"/>
    <w:rsid w:val="000549D8"/>
    <w:rsid w:val="00061A5B"/>
    <w:rsid w:val="00062DF0"/>
    <w:rsid w:val="00064D26"/>
    <w:rsid w:val="00065CD6"/>
    <w:rsid w:val="00065FA8"/>
    <w:rsid w:val="00066464"/>
    <w:rsid w:val="00067393"/>
    <w:rsid w:val="00070A50"/>
    <w:rsid w:val="00072490"/>
    <w:rsid w:val="000724F9"/>
    <w:rsid w:val="0007477A"/>
    <w:rsid w:val="0007503D"/>
    <w:rsid w:val="00075291"/>
    <w:rsid w:val="00075990"/>
    <w:rsid w:val="00075EDE"/>
    <w:rsid w:val="000765E2"/>
    <w:rsid w:val="00080F52"/>
    <w:rsid w:val="00081652"/>
    <w:rsid w:val="000816A3"/>
    <w:rsid w:val="000829D9"/>
    <w:rsid w:val="00084644"/>
    <w:rsid w:val="00084D98"/>
    <w:rsid w:val="00090006"/>
    <w:rsid w:val="00090413"/>
    <w:rsid w:val="0009141D"/>
    <w:rsid w:val="00092BF3"/>
    <w:rsid w:val="00094974"/>
    <w:rsid w:val="00094A25"/>
    <w:rsid w:val="00095213"/>
    <w:rsid w:val="00095ACA"/>
    <w:rsid w:val="000965D3"/>
    <w:rsid w:val="0009715C"/>
    <w:rsid w:val="00097714"/>
    <w:rsid w:val="000A03B2"/>
    <w:rsid w:val="000A4F5C"/>
    <w:rsid w:val="000A6854"/>
    <w:rsid w:val="000A6FD6"/>
    <w:rsid w:val="000A7281"/>
    <w:rsid w:val="000B128B"/>
    <w:rsid w:val="000B25B0"/>
    <w:rsid w:val="000B2F40"/>
    <w:rsid w:val="000B41CD"/>
    <w:rsid w:val="000B61D5"/>
    <w:rsid w:val="000B63F9"/>
    <w:rsid w:val="000B746F"/>
    <w:rsid w:val="000B77F0"/>
    <w:rsid w:val="000B7BD6"/>
    <w:rsid w:val="000C1A24"/>
    <w:rsid w:val="000C2146"/>
    <w:rsid w:val="000C227F"/>
    <w:rsid w:val="000C3C96"/>
    <w:rsid w:val="000C515B"/>
    <w:rsid w:val="000C58BF"/>
    <w:rsid w:val="000C5B45"/>
    <w:rsid w:val="000C5D91"/>
    <w:rsid w:val="000C6BE7"/>
    <w:rsid w:val="000D06B5"/>
    <w:rsid w:val="000D0B1D"/>
    <w:rsid w:val="000D308C"/>
    <w:rsid w:val="000D3B8E"/>
    <w:rsid w:val="000D3F01"/>
    <w:rsid w:val="000D402C"/>
    <w:rsid w:val="000D71AF"/>
    <w:rsid w:val="000D7A23"/>
    <w:rsid w:val="000D7ADA"/>
    <w:rsid w:val="000E0631"/>
    <w:rsid w:val="000E356E"/>
    <w:rsid w:val="000E4035"/>
    <w:rsid w:val="000E41C9"/>
    <w:rsid w:val="000E4E24"/>
    <w:rsid w:val="000F072E"/>
    <w:rsid w:val="000F0A36"/>
    <w:rsid w:val="000F33AB"/>
    <w:rsid w:val="000F4C8A"/>
    <w:rsid w:val="000F7B96"/>
    <w:rsid w:val="0010023C"/>
    <w:rsid w:val="00101B53"/>
    <w:rsid w:val="001033F5"/>
    <w:rsid w:val="001046F6"/>
    <w:rsid w:val="00105BBF"/>
    <w:rsid w:val="0010737A"/>
    <w:rsid w:val="00110858"/>
    <w:rsid w:val="00111250"/>
    <w:rsid w:val="0011129A"/>
    <w:rsid w:val="0011135F"/>
    <w:rsid w:val="001114AB"/>
    <w:rsid w:val="001122D7"/>
    <w:rsid w:val="00112343"/>
    <w:rsid w:val="001137D8"/>
    <w:rsid w:val="001141CE"/>
    <w:rsid w:val="001142EE"/>
    <w:rsid w:val="001145C1"/>
    <w:rsid w:val="00115B78"/>
    <w:rsid w:val="0011653B"/>
    <w:rsid w:val="00117E22"/>
    <w:rsid w:val="0012149C"/>
    <w:rsid w:val="00121A23"/>
    <w:rsid w:val="001222F1"/>
    <w:rsid w:val="001234CC"/>
    <w:rsid w:val="00125167"/>
    <w:rsid w:val="00125689"/>
    <w:rsid w:val="001259EE"/>
    <w:rsid w:val="001263EF"/>
    <w:rsid w:val="00127416"/>
    <w:rsid w:val="001307E9"/>
    <w:rsid w:val="00130997"/>
    <w:rsid w:val="001313BE"/>
    <w:rsid w:val="00131710"/>
    <w:rsid w:val="00132E86"/>
    <w:rsid w:val="00133237"/>
    <w:rsid w:val="00134258"/>
    <w:rsid w:val="00135344"/>
    <w:rsid w:val="00136F21"/>
    <w:rsid w:val="00137CB0"/>
    <w:rsid w:val="00141D48"/>
    <w:rsid w:val="00143AF7"/>
    <w:rsid w:val="001449BA"/>
    <w:rsid w:val="00146E9A"/>
    <w:rsid w:val="001473F9"/>
    <w:rsid w:val="00147949"/>
    <w:rsid w:val="0015020F"/>
    <w:rsid w:val="00152EBE"/>
    <w:rsid w:val="00154B37"/>
    <w:rsid w:val="00154BF1"/>
    <w:rsid w:val="00154E04"/>
    <w:rsid w:val="00156DF0"/>
    <w:rsid w:val="00157862"/>
    <w:rsid w:val="00157889"/>
    <w:rsid w:val="00157B4C"/>
    <w:rsid w:val="00157E92"/>
    <w:rsid w:val="00163661"/>
    <w:rsid w:val="0016410F"/>
    <w:rsid w:val="0016445D"/>
    <w:rsid w:val="001661BD"/>
    <w:rsid w:val="00166736"/>
    <w:rsid w:val="00167568"/>
    <w:rsid w:val="00171764"/>
    <w:rsid w:val="00172E9B"/>
    <w:rsid w:val="00173814"/>
    <w:rsid w:val="00173985"/>
    <w:rsid w:val="00174537"/>
    <w:rsid w:val="00174FB6"/>
    <w:rsid w:val="00182627"/>
    <w:rsid w:val="00182B12"/>
    <w:rsid w:val="00182CA9"/>
    <w:rsid w:val="001835FE"/>
    <w:rsid w:val="00185CE6"/>
    <w:rsid w:val="00187034"/>
    <w:rsid w:val="001870F2"/>
    <w:rsid w:val="00187662"/>
    <w:rsid w:val="00187D7A"/>
    <w:rsid w:val="001907CA"/>
    <w:rsid w:val="00192C68"/>
    <w:rsid w:val="001944A0"/>
    <w:rsid w:val="001944F6"/>
    <w:rsid w:val="00195A87"/>
    <w:rsid w:val="00195C1B"/>
    <w:rsid w:val="00197160"/>
    <w:rsid w:val="001972BF"/>
    <w:rsid w:val="001A1BC8"/>
    <w:rsid w:val="001A1DF9"/>
    <w:rsid w:val="001A7A00"/>
    <w:rsid w:val="001B00BA"/>
    <w:rsid w:val="001B02DA"/>
    <w:rsid w:val="001B0B9F"/>
    <w:rsid w:val="001B2377"/>
    <w:rsid w:val="001B2607"/>
    <w:rsid w:val="001B3669"/>
    <w:rsid w:val="001C2E86"/>
    <w:rsid w:val="001C3DB0"/>
    <w:rsid w:val="001C5167"/>
    <w:rsid w:val="001C6E95"/>
    <w:rsid w:val="001C6FD1"/>
    <w:rsid w:val="001D0D60"/>
    <w:rsid w:val="001D1196"/>
    <w:rsid w:val="001D2E29"/>
    <w:rsid w:val="001D2F92"/>
    <w:rsid w:val="001D3B95"/>
    <w:rsid w:val="001D4E48"/>
    <w:rsid w:val="001D6949"/>
    <w:rsid w:val="001E0131"/>
    <w:rsid w:val="001E3BFD"/>
    <w:rsid w:val="001E4100"/>
    <w:rsid w:val="001E5837"/>
    <w:rsid w:val="001E645C"/>
    <w:rsid w:val="001E6DD7"/>
    <w:rsid w:val="001F0538"/>
    <w:rsid w:val="001F16E0"/>
    <w:rsid w:val="001F406D"/>
    <w:rsid w:val="001F4D74"/>
    <w:rsid w:val="001F4EC4"/>
    <w:rsid w:val="001F60F5"/>
    <w:rsid w:val="001F774F"/>
    <w:rsid w:val="00200101"/>
    <w:rsid w:val="00202218"/>
    <w:rsid w:val="00205873"/>
    <w:rsid w:val="00206245"/>
    <w:rsid w:val="0020670E"/>
    <w:rsid w:val="002072EE"/>
    <w:rsid w:val="0021177E"/>
    <w:rsid w:val="00213CDB"/>
    <w:rsid w:val="00215838"/>
    <w:rsid w:val="002204AA"/>
    <w:rsid w:val="00220890"/>
    <w:rsid w:val="00222136"/>
    <w:rsid w:val="002224E4"/>
    <w:rsid w:val="00223600"/>
    <w:rsid w:val="00223C8C"/>
    <w:rsid w:val="00225E29"/>
    <w:rsid w:val="00225E49"/>
    <w:rsid w:val="00226935"/>
    <w:rsid w:val="00226EB6"/>
    <w:rsid w:val="00227331"/>
    <w:rsid w:val="0023071A"/>
    <w:rsid w:val="00230D09"/>
    <w:rsid w:val="00233B83"/>
    <w:rsid w:val="00233FF4"/>
    <w:rsid w:val="00235B66"/>
    <w:rsid w:val="00236E3F"/>
    <w:rsid w:val="00237957"/>
    <w:rsid w:val="002379F1"/>
    <w:rsid w:val="0024166C"/>
    <w:rsid w:val="00242075"/>
    <w:rsid w:val="002435F8"/>
    <w:rsid w:val="002449F3"/>
    <w:rsid w:val="00244B6E"/>
    <w:rsid w:val="00247E68"/>
    <w:rsid w:val="0025435E"/>
    <w:rsid w:val="00255852"/>
    <w:rsid w:val="002579EE"/>
    <w:rsid w:val="0026038F"/>
    <w:rsid w:val="00261227"/>
    <w:rsid w:val="0026386F"/>
    <w:rsid w:val="002666A5"/>
    <w:rsid w:val="00266EBE"/>
    <w:rsid w:val="00267674"/>
    <w:rsid w:val="0027025F"/>
    <w:rsid w:val="002703C5"/>
    <w:rsid w:val="00275DD1"/>
    <w:rsid w:val="00277177"/>
    <w:rsid w:val="0027788C"/>
    <w:rsid w:val="0027795F"/>
    <w:rsid w:val="00277A45"/>
    <w:rsid w:val="00277BBA"/>
    <w:rsid w:val="002801E6"/>
    <w:rsid w:val="002803B0"/>
    <w:rsid w:val="00282036"/>
    <w:rsid w:val="00283069"/>
    <w:rsid w:val="00284705"/>
    <w:rsid w:val="00285D0E"/>
    <w:rsid w:val="00286C4E"/>
    <w:rsid w:val="002902BF"/>
    <w:rsid w:val="0029033E"/>
    <w:rsid w:val="002905F7"/>
    <w:rsid w:val="00292242"/>
    <w:rsid w:val="00294412"/>
    <w:rsid w:val="00294F38"/>
    <w:rsid w:val="0029552E"/>
    <w:rsid w:val="002956C5"/>
    <w:rsid w:val="00296D8C"/>
    <w:rsid w:val="002972C1"/>
    <w:rsid w:val="002977E9"/>
    <w:rsid w:val="002A09FA"/>
    <w:rsid w:val="002A17C0"/>
    <w:rsid w:val="002A1856"/>
    <w:rsid w:val="002A2206"/>
    <w:rsid w:val="002A39EF"/>
    <w:rsid w:val="002A3A6F"/>
    <w:rsid w:val="002A435A"/>
    <w:rsid w:val="002A58A7"/>
    <w:rsid w:val="002A6846"/>
    <w:rsid w:val="002A6C06"/>
    <w:rsid w:val="002B3698"/>
    <w:rsid w:val="002C1D8A"/>
    <w:rsid w:val="002C2173"/>
    <w:rsid w:val="002C220B"/>
    <w:rsid w:val="002C229C"/>
    <w:rsid w:val="002C273D"/>
    <w:rsid w:val="002C2A45"/>
    <w:rsid w:val="002C3530"/>
    <w:rsid w:val="002C36B0"/>
    <w:rsid w:val="002C7A4E"/>
    <w:rsid w:val="002D0155"/>
    <w:rsid w:val="002D5DF0"/>
    <w:rsid w:val="002E1063"/>
    <w:rsid w:val="002E1816"/>
    <w:rsid w:val="002E214C"/>
    <w:rsid w:val="002E2231"/>
    <w:rsid w:val="002E23F4"/>
    <w:rsid w:val="002E2E6B"/>
    <w:rsid w:val="002E4EEC"/>
    <w:rsid w:val="002E72A1"/>
    <w:rsid w:val="002F01CA"/>
    <w:rsid w:val="002F0802"/>
    <w:rsid w:val="002F1B09"/>
    <w:rsid w:val="002F1DB0"/>
    <w:rsid w:val="002F2A4D"/>
    <w:rsid w:val="002F5301"/>
    <w:rsid w:val="003005CB"/>
    <w:rsid w:val="00300A1A"/>
    <w:rsid w:val="00300BCF"/>
    <w:rsid w:val="0030104A"/>
    <w:rsid w:val="003019A6"/>
    <w:rsid w:val="0030352B"/>
    <w:rsid w:val="00303878"/>
    <w:rsid w:val="00303999"/>
    <w:rsid w:val="00303B3A"/>
    <w:rsid w:val="00303C03"/>
    <w:rsid w:val="0030462F"/>
    <w:rsid w:val="003073A5"/>
    <w:rsid w:val="003103E4"/>
    <w:rsid w:val="003104BA"/>
    <w:rsid w:val="00310A50"/>
    <w:rsid w:val="00315D0E"/>
    <w:rsid w:val="00316217"/>
    <w:rsid w:val="003201C8"/>
    <w:rsid w:val="00320D06"/>
    <w:rsid w:val="00321EED"/>
    <w:rsid w:val="00322319"/>
    <w:rsid w:val="0032264E"/>
    <w:rsid w:val="00323062"/>
    <w:rsid w:val="00324227"/>
    <w:rsid w:val="00324654"/>
    <w:rsid w:val="003251BB"/>
    <w:rsid w:val="00325B5D"/>
    <w:rsid w:val="003262AB"/>
    <w:rsid w:val="003278CE"/>
    <w:rsid w:val="00330817"/>
    <w:rsid w:val="003326FB"/>
    <w:rsid w:val="00333538"/>
    <w:rsid w:val="003336A8"/>
    <w:rsid w:val="0033379E"/>
    <w:rsid w:val="003341D5"/>
    <w:rsid w:val="00334CEE"/>
    <w:rsid w:val="00336B11"/>
    <w:rsid w:val="0033767F"/>
    <w:rsid w:val="0034054B"/>
    <w:rsid w:val="00340E6E"/>
    <w:rsid w:val="00341809"/>
    <w:rsid w:val="00341AC1"/>
    <w:rsid w:val="00341C04"/>
    <w:rsid w:val="003425F9"/>
    <w:rsid w:val="00342691"/>
    <w:rsid w:val="0034341A"/>
    <w:rsid w:val="00343723"/>
    <w:rsid w:val="00343C3D"/>
    <w:rsid w:val="00345669"/>
    <w:rsid w:val="00350BB4"/>
    <w:rsid w:val="00354018"/>
    <w:rsid w:val="00355968"/>
    <w:rsid w:val="003600F5"/>
    <w:rsid w:val="003606F6"/>
    <w:rsid w:val="00360980"/>
    <w:rsid w:val="00360CF8"/>
    <w:rsid w:val="00364A7C"/>
    <w:rsid w:val="00365111"/>
    <w:rsid w:val="003656AF"/>
    <w:rsid w:val="003664B7"/>
    <w:rsid w:val="003669FB"/>
    <w:rsid w:val="00367BF8"/>
    <w:rsid w:val="00367DFB"/>
    <w:rsid w:val="00367E1C"/>
    <w:rsid w:val="00370791"/>
    <w:rsid w:val="00370F36"/>
    <w:rsid w:val="0037155E"/>
    <w:rsid w:val="00371B75"/>
    <w:rsid w:val="00371F31"/>
    <w:rsid w:val="0037207E"/>
    <w:rsid w:val="00375316"/>
    <w:rsid w:val="003757D6"/>
    <w:rsid w:val="00376624"/>
    <w:rsid w:val="00376DB9"/>
    <w:rsid w:val="00377E62"/>
    <w:rsid w:val="003804FB"/>
    <w:rsid w:val="003826F7"/>
    <w:rsid w:val="00383CD7"/>
    <w:rsid w:val="0038461D"/>
    <w:rsid w:val="00384FF7"/>
    <w:rsid w:val="00385959"/>
    <w:rsid w:val="00386521"/>
    <w:rsid w:val="00386549"/>
    <w:rsid w:val="0038724E"/>
    <w:rsid w:val="00390BBF"/>
    <w:rsid w:val="003922C5"/>
    <w:rsid w:val="00396DA9"/>
    <w:rsid w:val="003A183A"/>
    <w:rsid w:val="003A2A6D"/>
    <w:rsid w:val="003A550C"/>
    <w:rsid w:val="003A5748"/>
    <w:rsid w:val="003A5C93"/>
    <w:rsid w:val="003A7E12"/>
    <w:rsid w:val="003B104F"/>
    <w:rsid w:val="003B1955"/>
    <w:rsid w:val="003B234D"/>
    <w:rsid w:val="003B571E"/>
    <w:rsid w:val="003B6AEF"/>
    <w:rsid w:val="003B7D1E"/>
    <w:rsid w:val="003C1982"/>
    <w:rsid w:val="003C71B3"/>
    <w:rsid w:val="003C7530"/>
    <w:rsid w:val="003C7E78"/>
    <w:rsid w:val="003D0CB2"/>
    <w:rsid w:val="003D1265"/>
    <w:rsid w:val="003D5035"/>
    <w:rsid w:val="003D51B2"/>
    <w:rsid w:val="003D72FB"/>
    <w:rsid w:val="003D73A3"/>
    <w:rsid w:val="003D7B9D"/>
    <w:rsid w:val="003D7E6A"/>
    <w:rsid w:val="003E0C26"/>
    <w:rsid w:val="003E1372"/>
    <w:rsid w:val="003E2519"/>
    <w:rsid w:val="003E276C"/>
    <w:rsid w:val="003E45BC"/>
    <w:rsid w:val="003E4722"/>
    <w:rsid w:val="003E573F"/>
    <w:rsid w:val="003F069F"/>
    <w:rsid w:val="003F3087"/>
    <w:rsid w:val="003F3290"/>
    <w:rsid w:val="003F6408"/>
    <w:rsid w:val="003F66A2"/>
    <w:rsid w:val="003F6761"/>
    <w:rsid w:val="004002A9"/>
    <w:rsid w:val="00401D7D"/>
    <w:rsid w:val="00401EDD"/>
    <w:rsid w:val="0040437E"/>
    <w:rsid w:val="004062E1"/>
    <w:rsid w:val="0041013C"/>
    <w:rsid w:val="004103AB"/>
    <w:rsid w:val="0041121B"/>
    <w:rsid w:val="00412838"/>
    <w:rsid w:val="0041349D"/>
    <w:rsid w:val="00414AC3"/>
    <w:rsid w:val="004152A3"/>
    <w:rsid w:val="004211F6"/>
    <w:rsid w:val="00423016"/>
    <w:rsid w:val="00423558"/>
    <w:rsid w:val="00423D9C"/>
    <w:rsid w:val="00424E7A"/>
    <w:rsid w:val="00431067"/>
    <w:rsid w:val="004313BA"/>
    <w:rsid w:val="00432C80"/>
    <w:rsid w:val="004338D6"/>
    <w:rsid w:val="00434995"/>
    <w:rsid w:val="00435896"/>
    <w:rsid w:val="004360C3"/>
    <w:rsid w:val="00436AF6"/>
    <w:rsid w:val="00437CD6"/>
    <w:rsid w:val="00440672"/>
    <w:rsid w:val="00440FBB"/>
    <w:rsid w:val="00441679"/>
    <w:rsid w:val="00441CF5"/>
    <w:rsid w:val="004421DE"/>
    <w:rsid w:val="004452CF"/>
    <w:rsid w:val="00447048"/>
    <w:rsid w:val="00447A8F"/>
    <w:rsid w:val="00447CC9"/>
    <w:rsid w:val="00450178"/>
    <w:rsid w:val="0045077D"/>
    <w:rsid w:val="004519C2"/>
    <w:rsid w:val="004524D2"/>
    <w:rsid w:val="00453067"/>
    <w:rsid w:val="00453132"/>
    <w:rsid w:val="00455591"/>
    <w:rsid w:val="00455638"/>
    <w:rsid w:val="004556C1"/>
    <w:rsid w:val="004558A8"/>
    <w:rsid w:val="00460569"/>
    <w:rsid w:val="00461750"/>
    <w:rsid w:val="00462AC9"/>
    <w:rsid w:val="00463369"/>
    <w:rsid w:val="004643CE"/>
    <w:rsid w:val="0046455F"/>
    <w:rsid w:val="00465033"/>
    <w:rsid w:val="00470B8F"/>
    <w:rsid w:val="00472026"/>
    <w:rsid w:val="00472AC4"/>
    <w:rsid w:val="004737D0"/>
    <w:rsid w:val="00476935"/>
    <w:rsid w:val="00476C17"/>
    <w:rsid w:val="0047796E"/>
    <w:rsid w:val="00477990"/>
    <w:rsid w:val="00480437"/>
    <w:rsid w:val="004808B9"/>
    <w:rsid w:val="00480DBD"/>
    <w:rsid w:val="00483BC5"/>
    <w:rsid w:val="00485CD6"/>
    <w:rsid w:val="004860E9"/>
    <w:rsid w:val="00492E8D"/>
    <w:rsid w:val="00494C67"/>
    <w:rsid w:val="00494CE7"/>
    <w:rsid w:val="00494FC7"/>
    <w:rsid w:val="004A0DD1"/>
    <w:rsid w:val="004A0DF1"/>
    <w:rsid w:val="004A1402"/>
    <w:rsid w:val="004A1C00"/>
    <w:rsid w:val="004A3BD4"/>
    <w:rsid w:val="004A5B8F"/>
    <w:rsid w:val="004A6D8C"/>
    <w:rsid w:val="004A6F2E"/>
    <w:rsid w:val="004A7F28"/>
    <w:rsid w:val="004B1A13"/>
    <w:rsid w:val="004B26EA"/>
    <w:rsid w:val="004B5FD9"/>
    <w:rsid w:val="004B762F"/>
    <w:rsid w:val="004C35FB"/>
    <w:rsid w:val="004C45B8"/>
    <w:rsid w:val="004C4FEF"/>
    <w:rsid w:val="004C5758"/>
    <w:rsid w:val="004C5BA0"/>
    <w:rsid w:val="004C6BA5"/>
    <w:rsid w:val="004C6F0E"/>
    <w:rsid w:val="004C75BE"/>
    <w:rsid w:val="004C7EB5"/>
    <w:rsid w:val="004D0BFE"/>
    <w:rsid w:val="004D0C73"/>
    <w:rsid w:val="004D1394"/>
    <w:rsid w:val="004D246F"/>
    <w:rsid w:val="004D6462"/>
    <w:rsid w:val="004E1095"/>
    <w:rsid w:val="004E36AE"/>
    <w:rsid w:val="004E67CC"/>
    <w:rsid w:val="004E69E1"/>
    <w:rsid w:val="004E7D76"/>
    <w:rsid w:val="004F01BC"/>
    <w:rsid w:val="004F0548"/>
    <w:rsid w:val="004F27ED"/>
    <w:rsid w:val="004F36BC"/>
    <w:rsid w:val="004F4C3A"/>
    <w:rsid w:val="004F54C1"/>
    <w:rsid w:val="004F667C"/>
    <w:rsid w:val="004F6A1D"/>
    <w:rsid w:val="004F72CC"/>
    <w:rsid w:val="0050106F"/>
    <w:rsid w:val="005013F6"/>
    <w:rsid w:val="005033A9"/>
    <w:rsid w:val="0050377B"/>
    <w:rsid w:val="00503EB2"/>
    <w:rsid w:val="00504E06"/>
    <w:rsid w:val="00504E45"/>
    <w:rsid w:val="005073F5"/>
    <w:rsid w:val="00510758"/>
    <w:rsid w:val="00511C89"/>
    <w:rsid w:val="00512B73"/>
    <w:rsid w:val="005140AC"/>
    <w:rsid w:val="00514AD5"/>
    <w:rsid w:val="0051674C"/>
    <w:rsid w:val="005175B5"/>
    <w:rsid w:val="00520461"/>
    <w:rsid w:val="00520E9E"/>
    <w:rsid w:val="00521343"/>
    <w:rsid w:val="005214CC"/>
    <w:rsid w:val="00522427"/>
    <w:rsid w:val="005228E1"/>
    <w:rsid w:val="005233C7"/>
    <w:rsid w:val="00524854"/>
    <w:rsid w:val="00524FE8"/>
    <w:rsid w:val="005255CE"/>
    <w:rsid w:val="0053031F"/>
    <w:rsid w:val="00531058"/>
    <w:rsid w:val="00531A5E"/>
    <w:rsid w:val="00531E1A"/>
    <w:rsid w:val="005339FF"/>
    <w:rsid w:val="00535555"/>
    <w:rsid w:val="005364F9"/>
    <w:rsid w:val="00541CF8"/>
    <w:rsid w:val="00541E5D"/>
    <w:rsid w:val="005421BE"/>
    <w:rsid w:val="00543B42"/>
    <w:rsid w:val="00545370"/>
    <w:rsid w:val="005455AA"/>
    <w:rsid w:val="005458F7"/>
    <w:rsid w:val="005466CF"/>
    <w:rsid w:val="005513E1"/>
    <w:rsid w:val="00551E5C"/>
    <w:rsid w:val="00552A29"/>
    <w:rsid w:val="00555807"/>
    <w:rsid w:val="00555BA6"/>
    <w:rsid w:val="00555C26"/>
    <w:rsid w:val="005561C7"/>
    <w:rsid w:val="0055657B"/>
    <w:rsid w:val="00561758"/>
    <w:rsid w:val="00561873"/>
    <w:rsid w:val="00562959"/>
    <w:rsid w:val="00563558"/>
    <w:rsid w:val="00563FDD"/>
    <w:rsid w:val="00565FD2"/>
    <w:rsid w:val="00566D35"/>
    <w:rsid w:val="00566E91"/>
    <w:rsid w:val="00570546"/>
    <w:rsid w:val="00571289"/>
    <w:rsid w:val="0057129E"/>
    <w:rsid w:val="00571523"/>
    <w:rsid w:val="005718A0"/>
    <w:rsid w:val="005729F6"/>
    <w:rsid w:val="00572ABB"/>
    <w:rsid w:val="00572C5B"/>
    <w:rsid w:val="005735E1"/>
    <w:rsid w:val="00574D7C"/>
    <w:rsid w:val="00576316"/>
    <w:rsid w:val="00576954"/>
    <w:rsid w:val="005774C3"/>
    <w:rsid w:val="00580F3A"/>
    <w:rsid w:val="00584A21"/>
    <w:rsid w:val="00584C55"/>
    <w:rsid w:val="00586229"/>
    <w:rsid w:val="005871B0"/>
    <w:rsid w:val="00587ECE"/>
    <w:rsid w:val="00590484"/>
    <w:rsid w:val="00591EE7"/>
    <w:rsid w:val="00593A6D"/>
    <w:rsid w:val="00594574"/>
    <w:rsid w:val="00594B32"/>
    <w:rsid w:val="00595415"/>
    <w:rsid w:val="00595AF1"/>
    <w:rsid w:val="00596E7D"/>
    <w:rsid w:val="00597B37"/>
    <w:rsid w:val="005A1169"/>
    <w:rsid w:val="005A1396"/>
    <w:rsid w:val="005A1A7D"/>
    <w:rsid w:val="005A1F36"/>
    <w:rsid w:val="005A2803"/>
    <w:rsid w:val="005A3489"/>
    <w:rsid w:val="005A4246"/>
    <w:rsid w:val="005A4317"/>
    <w:rsid w:val="005A6E28"/>
    <w:rsid w:val="005A75F7"/>
    <w:rsid w:val="005B170A"/>
    <w:rsid w:val="005B2943"/>
    <w:rsid w:val="005B56AF"/>
    <w:rsid w:val="005B57BB"/>
    <w:rsid w:val="005B5C02"/>
    <w:rsid w:val="005B64F3"/>
    <w:rsid w:val="005B7028"/>
    <w:rsid w:val="005C1672"/>
    <w:rsid w:val="005C22FC"/>
    <w:rsid w:val="005C4E97"/>
    <w:rsid w:val="005C500E"/>
    <w:rsid w:val="005C5818"/>
    <w:rsid w:val="005C582E"/>
    <w:rsid w:val="005C697E"/>
    <w:rsid w:val="005C71FA"/>
    <w:rsid w:val="005D1CA9"/>
    <w:rsid w:val="005D30DB"/>
    <w:rsid w:val="005D310F"/>
    <w:rsid w:val="005D51AB"/>
    <w:rsid w:val="005D636D"/>
    <w:rsid w:val="005D72F7"/>
    <w:rsid w:val="005D7434"/>
    <w:rsid w:val="005E067A"/>
    <w:rsid w:val="005E2A73"/>
    <w:rsid w:val="005E3614"/>
    <w:rsid w:val="005E58F1"/>
    <w:rsid w:val="005E6A14"/>
    <w:rsid w:val="005E6B92"/>
    <w:rsid w:val="005E72F3"/>
    <w:rsid w:val="005E79F9"/>
    <w:rsid w:val="005F0D0B"/>
    <w:rsid w:val="005F138C"/>
    <w:rsid w:val="005F1ED1"/>
    <w:rsid w:val="005F202D"/>
    <w:rsid w:val="005F28D1"/>
    <w:rsid w:val="005F2B54"/>
    <w:rsid w:val="005F397F"/>
    <w:rsid w:val="005F4886"/>
    <w:rsid w:val="005F55FF"/>
    <w:rsid w:val="005F6C33"/>
    <w:rsid w:val="005F781C"/>
    <w:rsid w:val="00600EFC"/>
    <w:rsid w:val="00600FD8"/>
    <w:rsid w:val="00602FD6"/>
    <w:rsid w:val="00603875"/>
    <w:rsid w:val="00605165"/>
    <w:rsid w:val="00605CDE"/>
    <w:rsid w:val="00606A30"/>
    <w:rsid w:val="00611937"/>
    <w:rsid w:val="00611CD8"/>
    <w:rsid w:val="00612020"/>
    <w:rsid w:val="00612521"/>
    <w:rsid w:val="00612599"/>
    <w:rsid w:val="0061449E"/>
    <w:rsid w:val="0061705C"/>
    <w:rsid w:val="00617479"/>
    <w:rsid w:val="0061749C"/>
    <w:rsid w:val="00617A68"/>
    <w:rsid w:val="00621012"/>
    <w:rsid w:val="0062116A"/>
    <w:rsid w:val="0062139B"/>
    <w:rsid w:val="006216A3"/>
    <w:rsid w:val="00623F18"/>
    <w:rsid w:val="006249F6"/>
    <w:rsid w:val="006250CA"/>
    <w:rsid w:val="00625CE6"/>
    <w:rsid w:val="00626821"/>
    <w:rsid w:val="006307FD"/>
    <w:rsid w:val="00630F61"/>
    <w:rsid w:val="006323E7"/>
    <w:rsid w:val="00634A1A"/>
    <w:rsid w:val="0063792F"/>
    <w:rsid w:val="00637C0D"/>
    <w:rsid w:val="006411B2"/>
    <w:rsid w:val="00641A0F"/>
    <w:rsid w:val="00641B1F"/>
    <w:rsid w:val="00641E33"/>
    <w:rsid w:val="00644E64"/>
    <w:rsid w:val="00647776"/>
    <w:rsid w:val="0065187C"/>
    <w:rsid w:val="006522AB"/>
    <w:rsid w:val="00652F06"/>
    <w:rsid w:val="00654CC0"/>
    <w:rsid w:val="00655ED7"/>
    <w:rsid w:val="00661A8D"/>
    <w:rsid w:val="006625B3"/>
    <w:rsid w:val="006633D2"/>
    <w:rsid w:val="00664901"/>
    <w:rsid w:val="00664AC2"/>
    <w:rsid w:val="00664E19"/>
    <w:rsid w:val="00665385"/>
    <w:rsid w:val="00665BF4"/>
    <w:rsid w:val="00665D97"/>
    <w:rsid w:val="00665F22"/>
    <w:rsid w:val="006671CF"/>
    <w:rsid w:val="006730F9"/>
    <w:rsid w:val="00674353"/>
    <w:rsid w:val="00674E4E"/>
    <w:rsid w:val="006754E4"/>
    <w:rsid w:val="006759EF"/>
    <w:rsid w:val="0067672E"/>
    <w:rsid w:val="0067718E"/>
    <w:rsid w:val="006808A5"/>
    <w:rsid w:val="00680A8C"/>
    <w:rsid w:val="00681242"/>
    <w:rsid w:val="00681CC8"/>
    <w:rsid w:val="00682EB8"/>
    <w:rsid w:val="00683C24"/>
    <w:rsid w:val="00683E85"/>
    <w:rsid w:val="0068576C"/>
    <w:rsid w:val="006861F3"/>
    <w:rsid w:val="00686A07"/>
    <w:rsid w:val="006878B8"/>
    <w:rsid w:val="00687A6B"/>
    <w:rsid w:val="00690EB0"/>
    <w:rsid w:val="00692BB3"/>
    <w:rsid w:val="006939FC"/>
    <w:rsid w:val="00693FEB"/>
    <w:rsid w:val="00695292"/>
    <w:rsid w:val="00695E74"/>
    <w:rsid w:val="00696872"/>
    <w:rsid w:val="0069693B"/>
    <w:rsid w:val="00696D1D"/>
    <w:rsid w:val="006A0963"/>
    <w:rsid w:val="006A0E2F"/>
    <w:rsid w:val="006A1CBC"/>
    <w:rsid w:val="006A40C3"/>
    <w:rsid w:val="006A7C7D"/>
    <w:rsid w:val="006B0C08"/>
    <w:rsid w:val="006B35AE"/>
    <w:rsid w:val="006B3D47"/>
    <w:rsid w:val="006B5B5F"/>
    <w:rsid w:val="006B71B0"/>
    <w:rsid w:val="006B796B"/>
    <w:rsid w:val="006B7E0B"/>
    <w:rsid w:val="006C0AC1"/>
    <w:rsid w:val="006C1586"/>
    <w:rsid w:val="006C207F"/>
    <w:rsid w:val="006C3E17"/>
    <w:rsid w:val="006C4AF0"/>
    <w:rsid w:val="006C5D55"/>
    <w:rsid w:val="006D07E6"/>
    <w:rsid w:val="006D2391"/>
    <w:rsid w:val="006D2E4F"/>
    <w:rsid w:val="006D594F"/>
    <w:rsid w:val="006D59AD"/>
    <w:rsid w:val="006D67CF"/>
    <w:rsid w:val="006D734B"/>
    <w:rsid w:val="006D7C39"/>
    <w:rsid w:val="006E055D"/>
    <w:rsid w:val="006E09F7"/>
    <w:rsid w:val="006E10AA"/>
    <w:rsid w:val="006E1E46"/>
    <w:rsid w:val="006E39A4"/>
    <w:rsid w:val="006E463A"/>
    <w:rsid w:val="006E4E4A"/>
    <w:rsid w:val="006F0B19"/>
    <w:rsid w:val="006F2450"/>
    <w:rsid w:val="006F4183"/>
    <w:rsid w:val="006F47EC"/>
    <w:rsid w:val="006F4984"/>
    <w:rsid w:val="006F5A1B"/>
    <w:rsid w:val="006F6FE7"/>
    <w:rsid w:val="006F74A2"/>
    <w:rsid w:val="006F7F3B"/>
    <w:rsid w:val="00700B72"/>
    <w:rsid w:val="0070160F"/>
    <w:rsid w:val="00702A0C"/>
    <w:rsid w:val="00702F22"/>
    <w:rsid w:val="00704201"/>
    <w:rsid w:val="00705CF1"/>
    <w:rsid w:val="00707FC9"/>
    <w:rsid w:val="007102E7"/>
    <w:rsid w:val="0071070F"/>
    <w:rsid w:val="007126BD"/>
    <w:rsid w:val="00712A1E"/>
    <w:rsid w:val="00713123"/>
    <w:rsid w:val="007138C9"/>
    <w:rsid w:val="0071432D"/>
    <w:rsid w:val="0071484C"/>
    <w:rsid w:val="00715A26"/>
    <w:rsid w:val="0071600B"/>
    <w:rsid w:val="00720E8E"/>
    <w:rsid w:val="00722469"/>
    <w:rsid w:val="00722BB6"/>
    <w:rsid w:val="00722EF9"/>
    <w:rsid w:val="007243B8"/>
    <w:rsid w:val="00724698"/>
    <w:rsid w:val="0073194A"/>
    <w:rsid w:val="0073336F"/>
    <w:rsid w:val="00735D19"/>
    <w:rsid w:val="00740D91"/>
    <w:rsid w:val="007431A5"/>
    <w:rsid w:val="00751CB5"/>
    <w:rsid w:val="0075386F"/>
    <w:rsid w:val="00756177"/>
    <w:rsid w:val="0075617E"/>
    <w:rsid w:val="00760197"/>
    <w:rsid w:val="007602FB"/>
    <w:rsid w:val="00760C31"/>
    <w:rsid w:val="00762394"/>
    <w:rsid w:val="00762874"/>
    <w:rsid w:val="00767D37"/>
    <w:rsid w:val="00774F3B"/>
    <w:rsid w:val="0078094F"/>
    <w:rsid w:val="00781D47"/>
    <w:rsid w:val="00781EAF"/>
    <w:rsid w:val="00783E05"/>
    <w:rsid w:val="00784A7F"/>
    <w:rsid w:val="007868A2"/>
    <w:rsid w:val="00786A82"/>
    <w:rsid w:val="00787219"/>
    <w:rsid w:val="00793EA1"/>
    <w:rsid w:val="00793FC8"/>
    <w:rsid w:val="00796002"/>
    <w:rsid w:val="00796DC4"/>
    <w:rsid w:val="007A0EC0"/>
    <w:rsid w:val="007A2883"/>
    <w:rsid w:val="007A36AC"/>
    <w:rsid w:val="007A4271"/>
    <w:rsid w:val="007A46BA"/>
    <w:rsid w:val="007A5DFB"/>
    <w:rsid w:val="007A7922"/>
    <w:rsid w:val="007B0AC8"/>
    <w:rsid w:val="007B240A"/>
    <w:rsid w:val="007B51E7"/>
    <w:rsid w:val="007B5489"/>
    <w:rsid w:val="007B6361"/>
    <w:rsid w:val="007B7DA2"/>
    <w:rsid w:val="007C03B0"/>
    <w:rsid w:val="007C0676"/>
    <w:rsid w:val="007C109A"/>
    <w:rsid w:val="007C1509"/>
    <w:rsid w:val="007C2734"/>
    <w:rsid w:val="007C43E2"/>
    <w:rsid w:val="007D017F"/>
    <w:rsid w:val="007D054C"/>
    <w:rsid w:val="007D0920"/>
    <w:rsid w:val="007D1077"/>
    <w:rsid w:val="007D1789"/>
    <w:rsid w:val="007D281D"/>
    <w:rsid w:val="007D3D64"/>
    <w:rsid w:val="007D4179"/>
    <w:rsid w:val="007D47B6"/>
    <w:rsid w:val="007D55E1"/>
    <w:rsid w:val="007D56C3"/>
    <w:rsid w:val="007D697D"/>
    <w:rsid w:val="007D7085"/>
    <w:rsid w:val="007E0704"/>
    <w:rsid w:val="007E0F72"/>
    <w:rsid w:val="007E4125"/>
    <w:rsid w:val="007E4942"/>
    <w:rsid w:val="007E4E63"/>
    <w:rsid w:val="007E6374"/>
    <w:rsid w:val="007E7D7B"/>
    <w:rsid w:val="007F30F7"/>
    <w:rsid w:val="007F56F6"/>
    <w:rsid w:val="007F5EFC"/>
    <w:rsid w:val="007F6274"/>
    <w:rsid w:val="007F6B01"/>
    <w:rsid w:val="007F6D0A"/>
    <w:rsid w:val="008024F4"/>
    <w:rsid w:val="0080558F"/>
    <w:rsid w:val="00807E29"/>
    <w:rsid w:val="008108C2"/>
    <w:rsid w:val="008109A4"/>
    <w:rsid w:val="00812E50"/>
    <w:rsid w:val="008137A3"/>
    <w:rsid w:val="00816D1F"/>
    <w:rsid w:val="00817381"/>
    <w:rsid w:val="00817EF4"/>
    <w:rsid w:val="00822091"/>
    <w:rsid w:val="00822FB2"/>
    <w:rsid w:val="008257CD"/>
    <w:rsid w:val="0082683F"/>
    <w:rsid w:val="00827036"/>
    <w:rsid w:val="00827D5B"/>
    <w:rsid w:val="008301AE"/>
    <w:rsid w:val="00831593"/>
    <w:rsid w:val="00831FC0"/>
    <w:rsid w:val="008320EA"/>
    <w:rsid w:val="008325FD"/>
    <w:rsid w:val="00833298"/>
    <w:rsid w:val="0083351D"/>
    <w:rsid w:val="00833DB8"/>
    <w:rsid w:val="00834CAE"/>
    <w:rsid w:val="0083574D"/>
    <w:rsid w:val="00836E1F"/>
    <w:rsid w:val="008376C6"/>
    <w:rsid w:val="008413BF"/>
    <w:rsid w:val="00841A9E"/>
    <w:rsid w:val="00842C50"/>
    <w:rsid w:val="0084585A"/>
    <w:rsid w:val="00845D68"/>
    <w:rsid w:val="0084683F"/>
    <w:rsid w:val="00850473"/>
    <w:rsid w:val="00851D58"/>
    <w:rsid w:val="00862357"/>
    <w:rsid w:val="00862C44"/>
    <w:rsid w:val="00864219"/>
    <w:rsid w:val="00864C78"/>
    <w:rsid w:val="008650E0"/>
    <w:rsid w:val="0086512C"/>
    <w:rsid w:val="00865DB5"/>
    <w:rsid w:val="0086781E"/>
    <w:rsid w:val="00867B97"/>
    <w:rsid w:val="008702FA"/>
    <w:rsid w:val="00872861"/>
    <w:rsid w:val="00872A43"/>
    <w:rsid w:val="00873284"/>
    <w:rsid w:val="0087493A"/>
    <w:rsid w:val="00876CD4"/>
    <w:rsid w:val="008773B6"/>
    <w:rsid w:val="00882387"/>
    <w:rsid w:val="008826C1"/>
    <w:rsid w:val="00886169"/>
    <w:rsid w:val="00886DB9"/>
    <w:rsid w:val="008879AA"/>
    <w:rsid w:val="00893D83"/>
    <w:rsid w:val="00894071"/>
    <w:rsid w:val="00895044"/>
    <w:rsid w:val="00895401"/>
    <w:rsid w:val="008979FF"/>
    <w:rsid w:val="008A2010"/>
    <w:rsid w:val="008A49CB"/>
    <w:rsid w:val="008A5315"/>
    <w:rsid w:val="008A58CE"/>
    <w:rsid w:val="008A5BA6"/>
    <w:rsid w:val="008A77E2"/>
    <w:rsid w:val="008A7ADD"/>
    <w:rsid w:val="008A7CE3"/>
    <w:rsid w:val="008B1C57"/>
    <w:rsid w:val="008B264F"/>
    <w:rsid w:val="008B5DE9"/>
    <w:rsid w:val="008B5F76"/>
    <w:rsid w:val="008B654E"/>
    <w:rsid w:val="008C02B8"/>
    <w:rsid w:val="008C053A"/>
    <w:rsid w:val="008C0F15"/>
    <w:rsid w:val="008C1D88"/>
    <w:rsid w:val="008C27A8"/>
    <w:rsid w:val="008C6E10"/>
    <w:rsid w:val="008C7FB4"/>
    <w:rsid w:val="008D1043"/>
    <w:rsid w:val="008D2F6F"/>
    <w:rsid w:val="008D3B92"/>
    <w:rsid w:val="008D46B0"/>
    <w:rsid w:val="008D65F1"/>
    <w:rsid w:val="008D6ABD"/>
    <w:rsid w:val="008D73C0"/>
    <w:rsid w:val="008D7BC7"/>
    <w:rsid w:val="008E14F5"/>
    <w:rsid w:val="008E6E48"/>
    <w:rsid w:val="008E7BE4"/>
    <w:rsid w:val="008E7C12"/>
    <w:rsid w:val="008E7C3D"/>
    <w:rsid w:val="008F0C1A"/>
    <w:rsid w:val="008F17AE"/>
    <w:rsid w:val="008F23B8"/>
    <w:rsid w:val="008F4142"/>
    <w:rsid w:val="008F4AB4"/>
    <w:rsid w:val="008F5856"/>
    <w:rsid w:val="008F5B73"/>
    <w:rsid w:val="008F71F8"/>
    <w:rsid w:val="009061EF"/>
    <w:rsid w:val="00907B02"/>
    <w:rsid w:val="00910184"/>
    <w:rsid w:val="009103FE"/>
    <w:rsid w:val="00912128"/>
    <w:rsid w:val="00912CCA"/>
    <w:rsid w:val="009155E6"/>
    <w:rsid w:val="00915DCA"/>
    <w:rsid w:val="0091649C"/>
    <w:rsid w:val="00920035"/>
    <w:rsid w:val="0092081C"/>
    <w:rsid w:val="00923522"/>
    <w:rsid w:val="009248E6"/>
    <w:rsid w:val="00924A48"/>
    <w:rsid w:val="0092598E"/>
    <w:rsid w:val="00926693"/>
    <w:rsid w:val="00926C7C"/>
    <w:rsid w:val="0092707D"/>
    <w:rsid w:val="00927AB4"/>
    <w:rsid w:val="00927B48"/>
    <w:rsid w:val="0093038B"/>
    <w:rsid w:val="00930556"/>
    <w:rsid w:val="00931DEC"/>
    <w:rsid w:val="009326C2"/>
    <w:rsid w:val="0093647B"/>
    <w:rsid w:val="00937644"/>
    <w:rsid w:val="00937B39"/>
    <w:rsid w:val="009421A3"/>
    <w:rsid w:val="009427CD"/>
    <w:rsid w:val="00943FBC"/>
    <w:rsid w:val="0094532D"/>
    <w:rsid w:val="00945437"/>
    <w:rsid w:val="009472B6"/>
    <w:rsid w:val="009474C1"/>
    <w:rsid w:val="009477A4"/>
    <w:rsid w:val="00947A7B"/>
    <w:rsid w:val="00950942"/>
    <w:rsid w:val="00950E91"/>
    <w:rsid w:val="009520E6"/>
    <w:rsid w:val="00954103"/>
    <w:rsid w:val="009561A7"/>
    <w:rsid w:val="0096044A"/>
    <w:rsid w:val="009605D2"/>
    <w:rsid w:val="009619D0"/>
    <w:rsid w:val="00965007"/>
    <w:rsid w:val="00965DF7"/>
    <w:rsid w:val="00970544"/>
    <w:rsid w:val="0097105E"/>
    <w:rsid w:val="009716D3"/>
    <w:rsid w:val="00972041"/>
    <w:rsid w:val="009721C8"/>
    <w:rsid w:val="00972391"/>
    <w:rsid w:val="00972BC6"/>
    <w:rsid w:val="0097462C"/>
    <w:rsid w:val="009747C2"/>
    <w:rsid w:val="00974BD0"/>
    <w:rsid w:val="0097510A"/>
    <w:rsid w:val="00976702"/>
    <w:rsid w:val="009811DB"/>
    <w:rsid w:val="00982A7B"/>
    <w:rsid w:val="00984EA9"/>
    <w:rsid w:val="00985339"/>
    <w:rsid w:val="0098593E"/>
    <w:rsid w:val="00987EB2"/>
    <w:rsid w:val="009909D0"/>
    <w:rsid w:val="009912EC"/>
    <w:rsid w:val="0099168B"/>
    <w:rsid w:val="0099249E"/>
    <w:rsid w:val="00992918"/>
    <w:rsid w:val="0099312F"/>
    <w:rsid w:val="009939A7"/>
    <w:rsid w:val="00994E53"/>
    <w:rsid w:val="009950ED"/>
    <w:rsid w:val="009963FC"/>
    <w:rsid w:val="009967D4"/>
    <w:rsid w:val="00996871"/>
    <w:rsid w:val="00996A55"/>
    <w:rsid w:val="009A1DF8"/>
    <w:rsid w:val="009A271B"/>
    <w:rsid w:val="009A2726"/>
    <w:rsid w:val="009A276C"/>
    <w:rsid w:val="009A3D52"/>
    <w:rsid w:val="009A4198"/>
    <w:rsid w:val="009A445A"/>
    <w:rsid w:val="009A48CC"/>
    <w:rsid w:val="009A4A80"/>
    <w:rsid w:val="009A54CD"/>
    <w:rsid w:val="009A61B7"/>
    <w:rsid w:val="009B0D08"/>
    <w:rsid w:val="009B0F30"/>
    <w:rsid w:val="009B1249"/>
    <w:rsid w:val="009B2519"/>
    <w:rsid w:val="009B2FAE"/>
    <w:rsid w:val="009B3988"/>
    <w:rsid w:val="009B441D"/>
    <w:rsid w:val="009B61D7"/>
    <w:rsid w:val="009B624B"/>
    <w:rsid w:val="009B6D51"/>
    <w:rsid w:val="009B7511"/>
    <w:rsid w:val="009B7AD1"/>
    <w:rsid w:val="009C0384"/>
    <w:rsid w:val="009C0F63"/>
    <w:rsid w:val="009C2735"/>
    <w:rsid w:val="009C4454"/>
    <w:rsid w:val="009C4527"/>
    <w:rsid w:val="009C511B"/>
    <w:rsid w:val="009C5BC1"/>
    <w:rsid w:val="009D0A64"/>
    <w:rsid w:val="009D1FB5"/>
    <w:rsid w:val="009D2894"/>
    <w:rsid w:val="009D3E61"/>
    <w:rsid w:val="009D4459"/>
    <w:rsid w:val="009D5941"/>
    <w:rsid w:val="009D69A1"/>
    <w:rsid w:val="009D7418"/>
    <w:rsid w:val="009D7948"/>
    <w:rsid w:val="009E0419"/>
    <w:rsid w:val="009E239F"/>
    <w:rsid w:val="009E2E5A"/>
    <w:rsid w:val="009E43C0"/>
    <w:rsid w:val="009E4B0B"/>
    <w:rsid w:val="009E4C15"/>
    <w:rsid w:val="009E6FB8"/>
    <w:rsid w:val="009E7B3D"/>
    <w:rsid w:val="009E7EE2"/>
    <w:rsid w:val="009F0A84"/>
    <w:rsid w:val="009F1F6A"/>
    <w:rsid w:val="009F420E"/>
    <w:rsid w:val="009F65D0"/>
    <w:rsid w:val="009F6E29"/>
    <w:rsid w:val="009F770F"/>
    <w:rsid w:val="00A019AF"/>
    <w:rsid w:val="00A02019"/>
    <w:rsid w:val="00A0434D"/>
    <w:rsid w:val="00A04492"/>
    <w:rsid w:val="00A06C33"/>
    <w:rsid w:val="00A071B6"/>
    <w:rsid w:val="00A0791E"/>
    <w:rsid w:val="00A07EFD"/>
    <w:rsid w:val="00A117F4"/>
    <w:rsid w:val="00A11CD9"/>
    <w:rsid w:val="00A122C4"/>
    <w:rsid w:val="00A12B6E"/>
    <w:rsid w:val="00A15039"/>
    <w:rsid w:val="00A15489"/>
    <w:rsid w:val="00A17C7D"/>
    <w:rsid w:val="00A20E3D"/>
    <w:rsid w:val="00A221A9"/>
    <w:rsid w:val="00A22F56"/>
    <w:rsid w:val="00A22F69"/>
    <w:rsid w:val="00A23B6F"/>
    <w:rsid w:val="00A24404"/>
    <w:rsid w:val="00A25729"/>
    <w:rsid w:val="00A3015D"/>
    <w:rsid w:val="00A328A9"/>
    <w:rsid w:val="00A33D0C"/>
    <w:rsid w:val="00A34F2E"/>
    <w:rsid w:val="00A34FAE"/>
    <w:rsid w:val="00A42305"/>
    <w:rsid w:val="00A42AED"/>
    <w:rsid w:val="00A42E94"/>
    <w:rsid w:val="00A43D7F"/>
    <w:rsid w:val="00A4401D"/>
    <w:rsid w:val="00A44D67"/>
    <w:rsid w:val="00A45691"/>
    <w:rsid w:val="00A45C6E"/>
    <w:rsid w:val="00A46C7A"/>
    <w:rsid w:val="00A4703B"/>
    <w:rsid w:val="00A477F3"/>
    <w:rsid w:val="00A50727"/>
    <w:rsid w:val="00A526D9"/>
    <w:rsid w:val="00A527E6"/>
    <w:rsid w:val="00A52AEB"/>
    <w:rsid w:val="00A52B4F"/>
    <w:rsid w:val="00A535CC"/>
    <w:rsid w:val="00A53E76"/>
    <w:rsid w:val="00A54512"/>
    <w:rsid w:val="00A54946"/>
    <w:rsid w:val="00A54D14"/>
    <w:rsid w:val="00A55BF4"/>
    <w:rsid w:val="00A56993"/>
    <w:rsid w:val="00A571B1"/>
    <w:rsid w:val="00A57BBD"/>
    <w:rsid w:val="00A608CF"/>
    <w:rsid w:val="00A60C1D"/>
    <w:rsid w:val="00A61E33"/>
    <w:rsid w:val="00A63BF6"/>
    <w:rsid w:val="00A6424D"/>
    <w:rsid w:val="00A648FD"/>
    <w:rsid w:val="00A65AA0"/>
    <w:rsid w:val="00A667BE"/>
    <w:rsid w:val="00A6722B"/>
    <w:rsid w:val="00A70AC2"/>
    <w:rsid w:val="00A715B1"/>
    <w:rsid w:val="00A72693"/>
    <w:rsid w:val="00A735EE"/>
    <w:rsid w:val="00A742C4"/>
    <w:rsid w:val="00A762DD"/>
    <w:rsid w:val="00A774CF"/>
    <w:rsid w:val="00A77D54"/>
    <w:rsid w:val="00A8000D"/>
    <w:rsid w:val="00A812D0"/>
    <w:rsid w:val="00A820DB"/>
    <w:rsid w:val="00A82830"/>
    <w:rsid w:val="00A842C3"/>
    <w:rsid w:val="00A85AFB"/>
    <w:rsid w:val="00A869DC"/>
    <w:rsid w:val="00A87866"/>
    <w:rsid w:val="00A91344"/>
    <w:rsid w:val="00A91915"/>
    <w:rsid w:val="00A923F9"/>
    <w:rsid w:val="00A93458"/>
    <w:rsid w:val="00A9387F"/>
    <w:rsid w:val="00A93EF1"/>
    <w:rsid w:val="00A9482C"/>
    <w:rsid w:val="00AA12CB"/>
    <w:rsid w:val="00AA1A75"/>
    <w:rsid w:val="00AA3EFE"/>
    <w:rsid w:val="00AA44DD"/>
    <w:rsid w:val="00AA5AA5"/>
    <w:rsid w:val="00AA61C2"/>
    <w:rsid w:val="00AA6295"/>
    <w:rsid w:val="00AA7C59"/>
    <w:rsid w:val="00AB0720"/>
    <w:rsid w:val="00AB1BF4"/>
    <w:rsid w:val="00AB2CD9"/>
    <w:rsid w:val="00AB3463"/>
    <w:rsid w:val="00AB3824"/>
    <w:rsid w:val="00AB4C1A"/>
    <w:rsid w:val="00AB66A0"/>
    <w:rsid w:val="00AC0763"/>
    <w:rsid w:val="00AC0BDC"/>
    <w:rsid w:val="00AC1460"/>
    <w:rsid w:val="00AC3326"/>
    <w:rsid w:val="00AC3C5E"/>
    <w:rsid w:val="00AC5029"/>
    <w:rsid w:val="00AC743C"/>
    <w:rsid w:val="00AC7BCD"/>
    <w:rsid w:val="00AC7FD4"/>
    <w:rsid w:val="00AD088C"/>
    <w:rsid w:val="00AD3D26"/>
    <w:rsid w:val="00AD3FBF"/>
    <w:rsid w:val="00AD5A28"/>
    <w:rsid w:val="00AD5F2A"/>
    <w:rsid w:val="00AD63FF"/>
    <w:rsid w:val="00AD6845"/>
    <w:rsid w:val="00AD7D0F"/>
    <w:rsid w:val="00AE0A01"/>
    <w:rsid w:val="00AE1325"/>
    <w:rsid w:val="00AE1BE5"/>
    <w:rsid w:val="00AE2337"/>
    <w:rsid w:val="00AE243C"/>
    <w:rsid w:val="00AE3D77"/>
    <w:rsid w:val="00AE4AB3"/>
    <w:rsid w:val="00AF0C6E"/>
    <w:rsid w:val="00AF0D40"/>
    <w:rsid w:val="00AF2626"/>
    <w:rsid w:val="00AF307A"/>
    <w:rsid w:val="00AF5554"/>
    <w:rsid w:val="00AF55E4"/>
    <w:rsid w:val="00AF5909"/>
    <w:rsid w:val="00AF7543"/>
    <w:rsid w:val="00AF7CD7"/>
    <w:rsid w:val="00B013FD"/>
    <w:rsid w:val="00B01FB8"/>
    <w:rsid w:val="00B03605"/>
    <w:rsid w:val="00B0436A"/>
    <w:rsid w:val="00B05B95"/>
    <w:rsid w:val="00B078AA"/>
    <w:rsid w:val="00B103BD"/>
    <w:rsid w:val="00B10A89"/>
    <w:rsid w:val="00B1129A"/>
    <w:rsid w:val="00B12083"/>
    <w:rsid w:val="00B125AF"/>
    <w:rsid w:val="00B12A80"/>
    <w:rsid w:val="00B17995"/>
    <w:rsid w:val="00B2056A"/>
    <w:rsid w:val="00B205A8"/>
    <w:rsid w:val="00B21AD8"/>
    <w:rsid w:val="00B2333E"/>
    <w:rsid w:val="00B23AAE"/>
    <w:rsid w:val="00B250A7"/>
    <w:rsid w:val="00B258E1"/>
    <w:rsid w:val="00B26157"/>
    <w:rsid w:val="00B27661"/>
    <w:rsid w:val="00B27D58"/>
    <w:rsid w:val="00B30902"/>
    <w:rsid w:val="00B3148B"/>
    <w:rsid w:val="00B31E8D"/>
    <w:rsid w:val="00B32A9B"/>
    <w:rsid w:val="00B34EC2"/>
    <w:rsid w:val="00B354BF"/>
    <w:rsid w:val="00B3633C"/>
    <w:rsid w:val="00B364C3"/>
    <w:rsid w:val="00B37EE5"/>
    <w:rsid w:val="00B41423"/>
    <w:rsid w:val="00B43127"/>
    <w:rsid w:val="00B5058B"/>
    <w:rsid w:val="00B5119A"/>
    <w:rsid w:val="00B52B6B"/>
    <w:rsid w:val="00B53660"/>
    <w:rsid w:val="00B541A4"/>
    <w:rsid w:val="00B55226"/>
    <w:rsid w:val="00B55522"/>
    <w:rsid w:val="00B55782"/>
    <w:rsid w:val="00B55DB4"/>
    <w:rsid w:val="00B56BB5"/>
    <w:rsid w:val="00B60310"/>
    <w:rsid w:val="00B60324"/>
    <w:rsid w:val="00B60505"/>
    <w:rsid w:val="00B60A59"/>
    <w:rsid w:val="00B6226D"/>
    <w:rsid w:val="00B625AB"/>
    <w:rsid w:val="00B626F7"/>
    <w:rsid w:val="00B63026"/>
    <w:rsid w:val="00B6312F"/>
    <w:rsid w:val="00B66E1D"/>
    <w:rsid w:val="00B6762B"/>
    <w:rsid w:val="00B7153D"/>
    <w:rsid w:val="00B73BDC"/>
    <w:rsid w:val="00B76404"/>
    <w:rsid w:val="00B7666E"/>
    <w:rsid w:val="00B81735"/>
    <w:rsid w:val="00B82E70"/>
    <w:rsid w:val="00B82F38"/>
    <w:rsid w:val="00B83A2E"/>
    <w:rsid w:val="00B83D04"/>
    <w:rsid w:val="00B84388"/>
    <w:rsid w:val="00B85154"/>
    <w:rsid w:val="00B85B0B"/>
    <w:rsid w:val="00B861B9"/>
    <w:rsid w:val="00B86CA0"/>
    <w:rsid w:val="00B86FCB"/>
    <w:rsid w:val="00B879D9"/>
    <w:rsid w:val="00B87D0C"/>
    <w:rsid w:val="00B91C88"/>
    <w:rsid w:val="00B91D0A"/>
    <w:rsid w:val="00B92C32"/>
    <w:rsid w:val="00B93837"/>
    <w:rsid w:val="00B96430"/>
    <w:rsid w:val="00B97C89"/>
    <w:rsid w:val="00BA09B7"/>
    <w:rsid w:val="00BA0C12"/>
    <w:rsid w:val="00BA20D7"/>
    <w:rsid w:val="00BA29DE"/>
    <w:rsid w:val="00BA741A"/>
    <w:rsid w:val="00BA75BC"/>
    <w:rsid w:val="00BA7966"/>
    <w:rsid w:val="00BB0F6C"/>
    <w:rsid w:val="00BB1FE7"/>
    <w:rsid w:val="00BB6170"/>
    <w:rsid w:val="00BB7DB9"/>
    <w:rsid w:val="00BC12EF"/>
    <w:rsid w:val="00BC2A54"/>
    <w:rsid w:val="00BC2C93"/>
    <w:rsid w:val="00BC55F1"/>
    <w:rsid w:val="00BD0617"/>
    <w:rsid w:val="00BD11B5"/>
    <w:rsid w:val="00BD1547"/>
    <w:rsid w:val="00BD3B07"/>
    <w:rsid w:val="00BD4313"/>
    <w:rsid w:val="00BD49CE"/>
    <w:rsid w:val="00BD58F5"/>
    <w:rsid w:val="00BD6F34"/>
    <w:rsid w:val="00BE2331"/>
    <w:rsid w:val="00BE2BF7"/>
    <w:rsid w:val="00BE6A40"/>
    <w:rsid w:val="00BE6F4A"/>
    <w:rsid w:val="00BE79E7"/>
    <w:rsid w:val="00BF01E4"/>
    <w:rsid w:val="00BF11B7"/>
    <w:rsid w:val="00BF11C3"/>
    <w:rsid w:val="00BF2833"/>
    <w:rsid w:val="00BF29CD"/>
    <w:rsid w:val="00BF4A4D"/>
    <w:rsid w:val="00C01942"/>
    <w:rsid w:val="00C01EAB"/>
    <w:rsid w:val="00C03F4C"/>
    <w:rsid w:val="00C04323"/>
    <w:rsid w:val="00C04999"/>
    <w:rsid w:val="00C1185E"/>
    <w:rsid w:val="00C12944"/>
    <w:rsid w:val="00C12B21"/>
    <w:rsid w:val="00C147D2"/>
    <w:rsid w:val="00C15B9C"/>
    <w:rsid w:val="00C15CA9"/>
    <w:rsid w:val="00C1621C"/>
    <w:rsid w:val="00C1670E"/>
    <w:rsid w:val="00C16F28"/>
    <w:rsid w:val="00C21030"/>
    <w:rsid w:val="00C22A49"/>
    <w:rsid w:val="00C23784"/>
    <w:rsid w:val="00C25FC5"/>
    <w:rsid w:val="00C27651"/>
    <w:rsid w:val="00C3427A"/>
    <w:rsid w:val="00C34C75"/>
    <w:rsid w:val="00C36DC6"/>
    <w:rsid w:val="00C40206"/>
    <w:rsid w:val="00C40566"/>
    <w:rsid w:val="00C41812"/>
    <w:rsid w:val="00C43EFA"/>
    <w:rsid w:val="00C44E37"/>
    <w:rsid w:val="00C4611D"/>
    <w:rsid w:val="00C473AE"/>
    <w:rsid w:val="00C4776A"/>
    <w:rsid w:val="00C47AA6"/>
    <w:rsid w:val="00C47B2D"/>
    <w:rsid w:val="00C47FBA"/>
    <w:rsid w:val="00C5028D"/>
    <w:rsid w:val="00C5234D"/>
    <w:rsid w:val="00C55E5B"/>
    <w:rsid w:val="00C568DF"/>
    <w:rsid w:val="00C60022"/>
    <w:rsid w:val="00C64318"/>
    <w:rsid w:val="00C64871"/>
    <w:rsid w:val="00C65637"/>
    <w:rsid w:val="00C65EB6"/>
    <w:rsid w:val="00C71524"/>
    <w:rsid w:val="00C71949"/>
    <w:rsid w:val="00C737B3"/>
    <w:rsid w:val="00C73953"/>
    <w:rsid w:val="00C74648"/>
    <w:rsid w:val="00C75A10"/>
    <w:rsid w:val="00C75A2B"/>
    <w:rsid w:val="00C75C64"/>
    <w:rsid w:val="00C771B7"/>
    <w:rsid w:val="00C81749"/>
    <w:rsid w:val="00C8217D"/>
    <w:rsid w:val="00C83560"/>
    <w:rsid w:val="00C84F66"/>
    <w:rsid w:val="00C85920"/>
    <w:rsid w:val="00C85B67"/>
    <w:rsid w:val="00C86CFF"/>
    <w:rsid w:val="00C92EB0"/>
    <w:rsid w:val="00C938B8"/>
    <w:rsid w:val="00C94180"/>
    <w:rsid w:val="00C966AA"/>
    <w:rsid w:val="00CA07A3"/>
    <w:rsid w:val="00CA0B01"/>
    <w:rsid w:val="00CA2D39"/>
    <w:rsid w:val="00CA3ACC"/>
    <w:rsid w:val="00CA6A1A"/>
    <w:rsid w:val="00CA7C82"/>
    <w:rsid w:val="00CB01D7"/>
    <w:rsid w:val="00CB05FC"/>
    <w:rsid w:val="00CB0738"/>
    <w:rsid w:val="00CB17D7"/>
    <w:rsid w:val="00CB2CBD"/>
    <w:rsid w:val="00CB7BE9"/>
    <w:rsid w:val="00CB7E10"/>
    <w:rsid w:val="00CC0851"/>
    <w:rsid w:val="00CC0DB0"/>
    <w:rsid w:val="00CC1AB9"/>
    <w:rsid w:val="00CC2471"/>
    <w:rsid w:val="00CC2862"/>
    <w:rsid w:val="00CC2D54"/>
    <w:rsid w:val="00CC441E"/>
    <w:rsid w:val="00CC4FD7"/>
    <w:rsid w:val="00CC6AB8"/>
    <w:rsid w:val="00CC6C9D"/>
    <w:rsid w:val="00CC7FFB"/>
    <w:rsid w:val="00CD0B40"/>
    <w:rsid w:val="00CD1954"/>
    <w:rsid w:val="00CD3926"/>
    <w:rsid w:val="00CD3D21"/>
    <w:rsid w:val="00CD44D3"/>
    <w:rsid w:val="00CD4F5C"/>
    <w:rsid w:val="00CD5534"/>
    <w:rsid w:val="00CD5607"/>
    <w:rsid w:val="00CD63C8"/>
    <w:rsid w:val="00CD7249"/>
    <w:rsid w:val="00CD7403"/>
    <w:rsid w:val="00CE155A"/>
    <w:rsid w:val="00CE5356"/>
    <w:rsid w:val="00CE603E"/>
    <w:rsid w:val="00CF0EE9"/>
    <w:rsid w:val="00CF3325"/>
    <w:rsid w:val="00CF39D1"/>
    <w:rsid w:val="00CF3D15"/>
    <w:rsid w:val="00CF46CE"/>
    <w:rsid w:val="00CF500B"/>
    <w:rsid w:val="00CF5C3B"/>
    <w:rsid w:val="00CF71CD"/>
    <w:rsid w:val="00CF7312"/>
    <w:rsid w:val="00D00F60"/>
    <w:rsid w:val="00D015EB"/>
    <w:rsid w:val="00D02139"/>
    <w:rsid w:val="00D0252B"/>
    <w:rsid w:val="00D03EE7"/>
    <w:rsid w:val="00D044CD"/>
    <w:rsid w:val="00D0459C"/>
    <w:rsid w:val="00D049DF"/>
    <w:rsid w:val="00D04C1F"/>
    <w:rsid w:val="00D04C29"/>
    <w:rsid w:val="00D121C1"/>
    <w:rsid w:val="00D122C1"/>
    <w:rsid w:val="00D13A53"/>
    <w:rsid w:val="00D13D91"/>
    <w:rsid w:val="00D141C6"/>
    <w:rsid w:val="00D1559E"/>
    <w:rsid w:val="00D159CB"/>
    <w:rsid w:val="00D253FE"/>
    <w:rsid w:val="00D25E3A"/>
    <w:rsid w:val="00D26360"/>
    <w:rsid w:val="00D34200"/>
    <w:rsid w:val="00D34A39"/>
    <w:rsid w:val="00D36414"/>
    <w:rsid w:val="00D40EDF"/>
    <w:rsid w:val="00D41867"/>
    <w:rsid w:val="00D42AD6"/>
    <w:rsid w:val="00D453E1"/>
    <w:rsid w:val="00D46DAD"/>
    <w:rsid w:val="00D46F25"/>
    <w:rsid w:val="00D47FA3"/>
    <w:rsid w:val="00D5018D"/>
    <w:rsid w:val="00D57965"/>
    <w:rsid w:val="00D57F46"/>
    <w:rsid w:val="00D600A7"/>
    <w:rsid w:val="00D614C6"/>
    <w:rsid w:val="00D61569"/>
    <w:rsid w:val="00D62F03"/>
    <w:rsid w:val="00D64B3B"/>
    <w:rsid w:val="00D66F5A"/>
    <w:rsid w:val="00D67224"/>
    <w:rsid w:val="00D67E16"/>
    <w:rsid w:val="00D70E71"/>
    <w:rsid w:val="00D710FE"/>
    <w:rsid w:val="00D71362"/>
    <w:rsid w:val="00D719B7"/>
    <w:rsid w:val="00D71FA4"/>
    <w:rsid w:val="00D72F46"/>
    <w:rsid w:val="00D81667"/>
    <w:rsid w:val="00D8221C"/>
    <w:rsid w:val="00D82B8F"/>
    <w:rsid w:val="00D8344D"/>
    <w:rsid w:val="00D8365A"/>
    <w:rsid w:val="00D83FAA"/>
    <w:rsid w:val="00D846A4"/>
    <w:rsid w:val="00D84FF8"/>
    <w:rsid w:val="00D85B9F"/>
    <w:rsid w:val="00D85F08"/>
    <w:rsid w:val="00D871B9"/>
    <w:rsid w:val="00D87DF9"/>
    <w:rsid w:val="00D90909"/>
    <w:rsid w:val="00D90C72"/>
    <w:rsid w:val="00D90D34"/>
    <w:rsid w:val="00D91F56"/>
    <w:rsid w:val="00D93D21"/>
    <w:rsid w:val="00D93DFF"/>
    <w:rsid w:val="00D9407D"/>
    <w:rsid w:val="00D94211"/>
    <w:rsid w:val="00D9468B"/>
    <w:rsid w:val="00D951B0"/>
    <w:rsid w:val="00D96B35"/>
    <w:rsid w:val="00D9730C"/>
    <w:rsid w:val="00DA172E"/>
    <w:rsid w:val="00DA21FC"/>
    <w:rsid w:val="00DA317E"/>
    <w:rsid w:val="00DA3EFF"/>
    <w:rsid w:val="00DA4D0F"/>
    <w:rsid w:val="00DA570C"/>
    <w:rsid w:val="00DA6DD1"/>
    <w:rsid w:val="00DA6FA2"/>
    <w:rsid w:val="00DA6FB3"/>
    <w:rsid w:val="00DA74B4"/>
    <w:rsid w:val="00DA758A"/>
    <w:rsid w:val="00DA75BD"/>
    <w:rsid w:val="00DB28D3"/>
    <w:rsid w:val="00DB36C0"/>
    <w:rsid w:val="00DB3ABF"/>
    <w:rsid w:val="00DB4475"/>
    <w:rsid w:val="00DB4C1F"/>
    <w:rsid w:val="00DB65EA"/>
    <w:rsid w:val="00DC0686"/>
    <w:rsid w:val="00DC06AF"/>
    <w:rsid w:val="00DC0B7F"/>
    <w:rsid w:val="00DC257E"/>
    <w:rsid w:val="00DC281E"/>
    <w:rsid w:val="00DC44E5"/>
    <w:rsid w:val="00DC5B70"/>
    <w:rsid w:val="00DD0DC0"/>
    <w:rsid w:val="00DD3266"/>
    <w:rsid w:val="00DD4C65"/>
    <w:rsid w:val="00DD6C1F"/>
    <w:rsid w:val="00DD7215"/>
    <w:rsid w:val="00DD75B6"/>
    <w:rsid w:val="00DD75D0"/>
    <w:rsid w:val="00DE039C"/>
    <w:rsid w:val="00DE1340"/>
    <w:rsid w:val="00DE1D39"/>
    <w:rsid w:val="00DE24B6"/>
    <w:rsid w:val="00DE24E9"/>
    <w:rsid w:val="00DE3391"/>
    <w:rsid w:val="00DE3D89"/>
    <w:rsid w:val="00DE4B8E"/>
    <w:rsid w:val="00DE5ADC"/>
    <w:rsid w:val="00DE685C"/>
    <w:rsid w:val="00DE6973"/>
    <w:rsid w:val="00DE6C00"/>
    <w:rsid w:val="00DF1C7C"/>
    <w:rsid w:val="00DF26EF"/>
    <w:rsid w:val="00DF2971"/>
    <w:rsid w:val="00DF299D"/>
    <w:rsid w:val="00DF2B80"/>
    <w:rsid w:val="00DF3607"/>
    <w:rsid w:val="00DF62EB"/>
    <w:rsid w:val="00E0023F"/>
    <w:rsid w:val="00E02848"/>
    <w:rsid w:val="00E11710"/>
    <w:rsid w:val="00E1451F"/>
    <w:rsid w:val="00E153AB"/>
    <w:rsid w:val="00E15CDC"/>
    <w:rsid w:val="00E16790"/>
    <w:rsid w:val="00E17056"/>
    <w:rsid w:val="00E2004F"/>
    <w:rsid w:val="00E21B97"/>
    <w:rsid w:val="00E243FC"/>
    <w:rsid w:val="00E246B5"/>
    <w:rsid w:val="00E300F7"/>
    <w:rsid w:val="00E30E92"/>
    <w:rsid w:val="00E30F37"/>
    <w:rsid w:val="00E31BB6"/>
    <w:rsid w:val="00E3399C"/>
    <w:rsid w:val="00E33A50"/>
    <w:rsid w:val="00E33AC6"/>
    <w:rsid w:val="00E33E58"/>
    <w:rsid w:val="00E341BD"/>
    <w:rsid w:val="00E34784"/>
    <w:rsid w:val="00E35F51"/>
    <w:rsid w:val="00E43335"/>
    <w:rsid w:val="00E4387A"/>
    <w:rsid w:val="00E45CA1"/>
    <w:rsid w:val="00E46B22"/>
    <w:rsid w:val="00E47D21"/>
    <w:rsid w:val="00E5155E"/>
    <w:rsid w:val="00E5568D"/>
    <w:rsid w:val="00E57C0C"/>
    <w:rsid w:val="00E60797"/>
    <w:rsid w:val="00E6609E"/>
    <w:rsid w:val="00E7181F"/>
    <w:rsid w:val="00E72467"/>
    <w:rsid w:val="00E75B03"/>
    <w:rsid w:val="00E7667E"/>
    <w:rsid w:val="00E80090"/>
    <w:rsid w:val="00E81136"/>
    <w:rsid w:val="00E835D3"/>
    <w:rsid w:val="00E85A4F"/>
    <w:rsid w:val="00E92C89"/>
    <w:rsid w:val="00E93253"/>
    <w:rsid w:val="00E93F66"/>
    <w:rsid w:val="00E94E67"/>
    <w:rsid w:val="00E95D14"/>
    <w:rsid w:val="00E969AF"/>
    <w:rsid w:val="00EA0094"/>
    <w:rsid w:val="00EA110D"/>
    <w:rsid w:val="00EA11B6"/>
    <w:rsid w:val="00EA2D94"/>
    <w:rsid w:val="00EA3133"/>
    <w:rsid w:val="00EA33C1"/>
    <w:rsid w:val="00EA3AD3"/>
    <w:rsid w:val="00EA3B71"/>
    <w:rsid w:val="00EA3CD3"/>
    <w:rsid w:val="00EA4BF8"/>
    <w:rsid w:val="00EA71E3"/>
    <w:rsid w:val="00EB012F"/>
    <w:rsid w:val="00EB10EE"/>
    <w:rsid w:val="00EB17A1"/>
    <w:rsid w:val="00EB1D45"/>
    <w:rsid w:val="00EB1EFB"/>
    <w:rsid w:val="00EB32EF"/>
    <w:rsid w:val="00EB53C9"/>
    <w:rsid w:val="00EB5425"/>
    <w:rsid w:val="00EB67BC"/>
    <w:rsid w:val="00EB6866"/>
    <w:rsid w:val="00EB6E2F"/>
    <w:rsid w:val="00EC00CC"/>
    <w:rsid w:val="00EC3C37"/>
    <w:rsid w:val="00EC5EEE"/>
    <w:rsid w:val="00ED2108"/>
    <w:rsid w:val="00ED24B9"/>
    <w:rsid w:val="00ED3767"/>
    <w:rsid w:val="00ED4124"/>
    <w:rsid w:val="00ED6B41"/>
    <w:rsid w:val="00ED7099"/>
    <w:rsid w:val="00ED7788"/>
    <w:rsid w:val="00ED795E"/>
    <w:rsid w:val="00EE02DB"/>
    <w:rsid w:val="00EE2017"/>
    <w:rsid w:val="00EE21E2"/>
    <w:rsid w:val="00EE223E"/>
    <w:rsid w:val="00EE24E5"/>
    <w:rsid w:val="00EE3B5E"/>
    <w:rsid w:val="00EE4B99"/>
    <w:rsid w:val="00EE5ECD"/>
    <w:rsid w:val="00EF0622"/>
    <w:rsid w:val="00EF0BE1"/>
    <w:rsid w:val="00EF21F2"/>
    <w:rsid w:val="00EF231F"/>
    <w:rsid w:val="00EF2B05"/>
    <w:rsid w:val="00EF3502"/>
    <w:rsid w:val="00EF4832"/>
    <w:rsid w:val="00EF5D55"/>
    <w:rsid w:val="00EF7715"/>
    <w:rsid w:val="00F01BF3"/>
    <w:rsid w:val="00F02057"/>
    <w:rsid w:val="00F023C9"/>
    <w:rsid w:val="00F06C02"/>
    <w:rsid w:val="00F06F44"/>
    <w:rsid w:val="00F0708E"/>
    <w:rsid w:val="00F11E67"/>
    <w:rsid w:val="00F13E49"/>
    <w:rsid w:val="00F1448B"/>
    <w:rsid w:val="00F16F69"/>
    <w:rsid w:val="00F17BAD"/>
    <w:rsid w:val="00F207A9"/>
    <w:rsid w:val="00F21408"/>
    <w:rsid w:val="00F22B77"/>
    <w:rsid w:val="00F23BE2"/>
    <w:rsid w:val="00F24189"/>
    <w:rsid w:val="00F245E0"/>
    <w:rsid w:val="00F254FE"/>
    <w:rsid w:val="00F25A95"/>
    <w:rsid w:val="00F26561"/>
    <w:rsid w:val="00F3033C"/>
    <w:rsid w:val="00F3084A"/>
    <w:rsid w:val="00F33D92"/>
    <w:rsid w:val="00F34389"/>
    <w:rsid w:val="00F370D3"/>
    <w:rsid w:val="00F3728F"/>
    <w:rsid w:val="00F40F77"/>
    <w:rsid w:val="00F411B7"/>
    <w:rsid w:val="00F41E38"/>
    <w:rsid w:val="00F45DF7"/>
    <w:rsid w:val="00F469D9"/>
    <w:rsid w:val="00F47116"/>
    <w:rsid w:val="00F4798D"/>
    <w:rsid w:val="00F511BF"/>
    <w:rsid w:val="00F51EBC"/>
    <w:rsid w:val="00F54542"/>
    <w:rsid w:val="00F5731C"/>
    <w:rsid w:val="00F60603"/>
    <w:rsid w:val="00F60B64"/>
    <w:rsid w:val="00F60CBE"/>
    <w:rsid w:val="00F61598"/>
    <w:rsid w:val="00F63386"/>
    <w:rsid w:val="00F63ACB"/>
    <w:rsid w:val="00F64854"/>
    <w:rsid w:val="00F6580D"/>
    <w:rsid w:val="00F65940"/>
    <w:rsid w:val="00F66EF1"/>
    <w:rsid w:val="00F703A9"/>
    <w:rsid w:val="00F722B7"/>
    <w:rsid w:val="00F7330C"/>
    <w:rsid w:val="00F738C1"/>
    <w:rsid w:val="00F75131"/>
    <w:rsid w:val="00F7564A"/>
    <w:rsid w:val="00F75C14"/>
    <w:rsid w:val="00F75CA7"/>
    <w:rsid w:val="00F80F23"/>
    <w:rsid w:val="00F82604"/>
    <w:rsid w:val="00F84A92"/>
    <w:rsid w:val="00F87939"/>
    <w:rsid w:val="00F91021"/>
    <w:rsid w:val="00F919FE"/>
    <w:rsid w:val="00F959D0"/>
    <w:rsid w:val="00F97549"/>
    <w:rsid w:val="00FA1546"/>
    <w:rsid w:val="00FA287C"/>
    <w:rsid w:val="00FA4166"/>
    <w:rsid w:val="00FA71FC"/>
    <w:rsid w:val="00FB0311"/>
    <w:rsid w:val="00FB06ED"/>
    <w:rsid w:val="00FB0C67"/>
    <w:rsid w:val="00FB15C2"/>
    <w:rsid w:val="00FB1910"/>
    <w:rsid w:val="00FB2860"/>
    <w:rsid w:val="00FB4A80"/>
    <w:rsid w:val="00FB4AD1"/>
    <w:rsid w:val="00FB4DEF"/>
    <w:rsid w:val="00FB62D1"/>
    <w:rsid w:val="00FC19D5"/>
    <w:rsid w:val="00FC234D"/>
    <w:rsid w:val="00FC2C37"/>
    <w:rsid w:val="00FC331E"/>
    <w:rsid w:val="00FC47C4"/>
    <w:rsid w:val="00FC4F4C"/>
    <w:rsid w:val="00FC5FF0"/>
    <w:rsid w:val="00FC67C0"/>
    <w:rsid w:val="00FC7231"/>
    <w:rsid w:val="00FD0F0E"/>
    <w:rsid w:val="00FD2412"/>
    <w:rsid w:val="00FD3196"/>
    <w:rsid w:val="00FD4B9B"/>
    <w:rsid w:val="00FD5079"/>
    <w:rsid w:val="00FD535D"/>
    <w:rsid w:val="00FD58A6"/>
    <w:rsid w:val="00FD5DE9"/>
    <w:rsid w:val="00FD6105"/>
    <w:rsid w:val="00FD6317"/>
    <w:rsid w:val="00FD71B8"/>
    <w:rsid w:val="00FD7634"/>
    <w:rsid w:val="00FE29A7"/>
    <w:rsid w:val="00FE64AB"/>
    <w:rsid w:val="00FE67FA"/>
    <w:rsid w:val="00FE6BD4"/>
    <w:rsid w:val="00FE6D23"/>
    <w:rsid w:val="00FF0116"/>
    <w:rsid w:val="00FF15EE"/>
    <w:rsid w:val="00FF25F5"/>
    <w:rsid w:val="00FF493F"/>
    <w:rsid w:val="00FF4A22"/>
    <w:rsid w:val="00FF5332"/>
    <w:rsid w:val="00FF58D8"/>
    <w:rsid w:val="00FF74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F0233BA5-9120-42E6-B226-D21A32E95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D49CE"/>
    <w:pPr>
      <w:jc w:val="right"/>
    </w:pPr>
    <w:rPr>
      <w:rFonts w:ascii="Times New Roman" w:hAnsi="Times New Roman"/>
    </w:rPr>
  </w:style>
  <w:style w:type="paragraph" w:styleId="1">
    <w:name w:val="heading 1"/>
    <w:basedOn w:val="a0"/>
    <w:next w:val="a0"/>
    <w:link w:val="10"/>
    <w:autoRedefine/>
    <w:qFormat/>
    <w:rsid w:val="00DA6FA2"/>
    <w:pPr>
      <w:keepNext/>
      <w:keepLines/>
      <w:spacing w:after="0" w:line="240" w:lineRule="auto"/>
      <w:ind w:right="424"/>
      <w:jc w:val="center"/>
      <w:outlineLvl w:val="0"/>
    </w:pPr>
    <w:rPr>
      <w:rFonts w:eastAsiaTheme="majorEastAsia"/>
      <w:b/>
      <w:bCs/>
      <w:color w:val="C45911" w:themeColor="accent2" w:themeShade="BF"/>
      <w:sz w:val="32"/>
      <w:szCs w:val="32"/>
    </w:rPr>
  </w:style>
  <w:style w:type="paragraph" w:styleId="2">
    <w:name w:val="heading 2"/>
    <w:basedOn w:val="a0"/>
    <w:next w:val="a0"/>
    <w:link w:val="20"/>
    <w:uiPriority w:val="9"/>
    <w:unhideWhenUsed/>
    <w:qFormat/>
    <w:rsid w:val="00625CE6"/>
    <w:pPr>
      <w:keepNext/>
      <w:keepLines/>
      <w:spacing w:before="200" w:after="0"/>
      <w:outlineLvl w:val="1"/>
    </w:pPr>
    <w:rPr>
      <w:rFonts w:asciiTheme="majorHAnsi" w:eastAsiaTheme="majorEastAsia" w:hAnsiTheme="majorHAnsi"/>
      <w:b/>
      <w:bCs/>
      <w:color w:val="5B9BD5" w:themeColor="accent1"/>
      <w:sz w:val="26"/>
      <w:szCs w:val="26"/>
    </w:rPr>
  </w:style>
  <w:style w:type="paragraph" w:styleId="3">
    <w:name w:val="heading 3"/>
    <w:basedOn w:val="a0"/>
    <w:next w:val="a0"/>
    <w:link w:val="30"/>
    <w:uiPriority w:val="9"/>
    <w:unhideWhenUsed/>
    <w:qFormat/>
    <w:rsid w:val="00625CE6"/>
    <w:pPr>
      <w:keepNext/>
      <w:keepLines/>
      <w:spacing w:before="200" w:after="0"/>
      <w:outlineLvl w:val="2"/>
    </w:pPr>
    <w:rPr>
      <w:rFonts w:asciiTheme="majorHAnsi" w:eastAsiaTheme="majorEastAsia" w:hAnsiTheme="majorHAnsi"/>
      <w:b/>
      <w:bCs/>
      <w:color w:val="5B9BD5" w:themeColor="accent1"/>
    </w:rPr>
  </w:style>
  <w:style w:type="paragraph" w:styleId="4">
    <w:name w:val="heading 4"/>
    <w:basedOn w:val="a0"/>
    <w:next w:val="a0"/>
    <w:link w:val="40"/>
    <w:qFormat/>
    <w:rsid w:val="00013A6F"/>
    <w:pPr>
      <w:keepNext/>
      <w:tabs>
        <w:tab w:val="left" w:pos="3969"/>
        <w:tab w:val="left" w:pos="4111"/>
      </w:tabs>
      <w:spacing w:after="0" w:line="240" w:lineRule="auto"/>
      <w:ind w:hanging="108"/>
      <w:outlineLvl w:val="3"/>
    </w:pPr>
    <w:rPr>
      <w:b/>
      <w:i/>
      <w:sz w:val="20"/>
      <w:szCs w:val="20"/>
    </w:rPr>
  </w:style>
  <w:style w:type="paragraph" w:styleId="5">
    <w:name w:val="heading 5"/>
    <w:basedOn w:val="a0"/>
    <w:next w:val="a0"/>
    <w:link w:val="50"/>
    <w:qFormat/>
    <w:rsid w:val="00013A6F"/>
    <w:pPr>
      <w:keepNext/>
      <w:spacing w:after="0" w:line="240" w:lineRule="auto"/>
      <w:jc w:val="center"/>
      <w:outlineLvl w:val="4"/>
    </w:pPr>
    <w:rPr>
      <w:b/>
      <w:sz w:val="28"/>
      <w:szCs w:val="24"/>
    </w:rPr>
  </w:style>
  <w:style w:type="paragraph" w:styleId="6">
    <w:name w:val="heading 6"/>
    <w:basedOn w:val="a0"/>
    <w:next w:val="a0"/>
    <w:link w:val="60"/>
    <w:uiPriority w:val="9"/>
    <w:unhideWhenUsed/>
    <w:qFormat/>
    <w:rsid w:val="00AE243C"/>
    <w:pPr>
      <w:shd w:val="clear" w:color="auto" w:fill="FFFFFF" w:themeFill="background1"/>
      <w:spacing w:after="0" w:line="271" w:lineRule="auto"/>
      <w:jc w:val="left"/>
      <w:outlineLvl w:val="5"/>
    </w:pPr>
    <w:rPr>
      <w:rFonts w:asciiTheme="majorHAnsi" w:eastAsiaTheme="majorEastAsia" w:hAnsiTheme="majorHAnsi"/>
      <w:b/>
      <w:bCs/>
      <w:color w:val="595959" w:themeColor="text1" w:themeTint="A6"/>
      <w:spacing w:val="5"/>
      <w:lang w:val="en-US" w:eastAsia="en-US"/>
    </w:rPr>
  </w:style>
  <w:style w:type="paragraph" w:styleId="7">
    <w:name w:val="heading 7"/>
    <w:basedOn w:val="a0"/>
    <w:next w:val="a0"/>
    <w:link w:val="70"/>
    <w:uiPriority w:val="9"/>
    <w:unhideWhenUsed/>
    <w:qFormat/>
    <w:rsid w:val="00AE243C"/>
    <w:pPr>
      <w:spacing w:after="0"/>
      <w:jc w:val="left"/>
      <w:outlineLvl w:val="6"/>
    </w:pPr>
    <w:rPr>
      <w:rFonts w:asciiTheme="majorHAnsi" w:eastAsiaTheme="majorEastAsia" w:hAnsiTheme="majorHAnsi"/>
      <w:b/>
      <w:bCs/>
      <w:i/>
      <w:iCs/>
      <w:color w:val="5A5A5A" w:themeColor="text1" w:themeTint="A5"/>
      <w:sz w:val="20"/>
      <w:szCs w:val="20"/>
      <w:lang w:val="en-US" w:eastAsia="en-US"/>
    </w:rPr>
  </w:style>
  <w:style w:type="paragraph" w:styleId="8">
    <w:name w:val="heading 8"/>
    <w:basedOn w:val="a0"/>
    <w:next w:val="a0"/>
    <w:link w:val="80"/>
    <w:uiPriority w:val="9"/>
    <w:unhideWhenUsed/>
    <w:qFormat/>
    <w:rsid w:val="00AE243C"/>
    <w:pPr>
      <w:spacing w:after="0"/>
      <w:jc w:val="left"/>
      <w:outlineLvl w:val="7"/>
    </w:pPr>
    <w:rPr>
      <w:rFonts w:asciiTheme="majorHAnsi" w:eastAsiaTheme="majorEastAsia" w:hAnsiTheme="majorHAnsi"/>
      <w:b/>
      <w:bCs/>
      <w:color w:val="7F7F7F" w:themeColor="text1" w:themeTint="80"/>
      <w:sz w:val="20"/>
      <w:szCs w:val="20"/>
      <w:lang w:val="en-US" w:eastAsia="en-US"/>
    </w:rPr>
  </w:style>
  <w:style w:type="paragraph" w:styleId="9">
    <w:name w:val="heading 9"/>
    <w:basedOn w:val="a0"/>
    <w:next w:val="a0"/>
    <w:link w:val="90"/>
    <w:uiPriority w:val="9"/>
    <w:unhideWhenUsed/>
    <w:qFormat/>
    <w:rsid w:val="00AE243C"/>
    <w:pPr>
      <w:spacing w:after="0" w:line="271" w:lineRule="auto"/>
      <w:jc w:val="left"/>
      <w:outlineLvl w:val="8"/>
    </w:pPr>
    <w:rPr>
      <w:rFonts w:asciiTheme="majorHAnsi" w:eastAsiaTheme="majorEastAsia" w:hAnsiTheme="majorHAnsi"/>
      <w:b/>
      <w:bCs/>
      <w:i/>
      <w:iCs/>
      <w:color w:val="7F7F7F" w:themeColor="text1" w:themeTint="80"/>
      <w:sz w:val="18"/>
      <w:szCs w:val="18"/>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locked/>
    <w:rsid w:val="00DA6FA2"/>
    <w:rPr>
      <w:rFonts w:ascii="Times New Roman" w:eastAsiaTheme="majorEastAsia" w:hAnsi="Times New Roman"/>
      <w:b/>
      <w:bCs/>
      <w:color w:val="C45911" w:themeColor="accent2" w:themeShade="BF"/>
      <w:sz w:val="32"/>
      <w:szCs w:val="32"/>
    </w:rPr>
  </w:style>
  <w:style w:type="character" w:customStyle="1" w:styleId="20">
    <w:name w:val="Заголовок 2 Знак"/>
    <w:basedOn w:val="a1"/>
    <w:link w:val="2"/>
    <w:uiPriority w:val="9"/>
    <w:locked/>
    <w:rsid w:val="00625CE6"/>
    <w:rPr>
      <w:rFonts w:asciiTheme="majorHAnsi" w:eastAsiaTheme="majorEastAsia" w:hAnsiTheme="majorHAnsi" w:cs="Times New Roman"/>
      <w:b/>
      <w:bCs/>
      <w:color w:val="5B9BD5" w:themeColor="accent1"/>
      <w:sz w:val="26"/>
      <w:szCs w:val="26"/>
    </w:rPr>
  </w:style>
  <w:style w:type="character" w:customStyle="1" w:styleId="30">
    <w:name w:val="Заголовок 3 Знак"/>
    <w:basedOn w:val="a1"/>
    <w:link w:val="3"/>
    <w:uiPriority w:val="9"/>
    <w:locked/>
    <w:rsid w:val="00625CE6"/>
    <w:rPr>
      <w:rFonts w:asciiTheme="majorHAnsi" w:eastAsiaTheme="majorEastAsia" w:hAnsiTheme="majorHAnsi" w:cs="Times New Roman"/>
      <w:b/>
      <w:bCs/>
      <w:color w:val="5B9BD5" w:themeColor="accent1"/>
    </w:rPr>
  </w:style>
  <w:style w:type="character" w:customStyle="1" w:styleId="40">
    <w:name w:val="Заголовок 4 Знак"/>
    <w:basedOn w:val="a1"/>
    <w:link w:val="4"/>
    <w:locked/>
    <w:rsid w:val="00013A6F"/>
    <w:rPr>
      <w:rFonts w:ascii="Times New Roman" w:hAnsi="Times New Roman" w:cs="Times New Roman"/>
      <w:b/>
      <w:i/>
      <w:sz w:val="20"/>
      <w:szCs w:val="20"/>
    </w:rPr>
  </w:style>
  <w:style w:type="character" w:customStyle="1" w:styleId="50">
    <w:name w:val="Заголовок 5 Знак"/>
    <w:basedOn w:val="a1"/>
    <w:link w:val="5"/>
    <w:locked/>
    <w:rsid w:val="00013A6F"/>
    <w:rPr>
      <w:rFonts w:ascii="Times New Roman" w:hAnsi="Times New Roman" w:cs="Times New Roman"/>
      <w:b/>
      <w:sz w:val="24"/>
      <w:szCs w:val="24"/>
    </w:rPr>
  </w:style>
  <w:style w:type="character" w:customStyle="1" w:styleId="60">
    <w:name w:val="Заголовок 6 Знак"/>
    <w:basedOn w:val="a1"/>
    <w:link w:val="6"/>
    <w:uiPriority w:val="9"/>
    <w:locked/>
    <w:rsid w:val="00AE243C"/>
    <w:rPr>
      <w:rFonts w:asciiTheme="majorHAnsi" w:eastAsiaTheme="majorEastAsia" w:hAnsiTheme="majorHAnsi" w:cs="Times New Roman"/>
      <w:b/>
      <w:bCs/>
      <w:color w:val="595959" w:themeColor="text1" w:themeTint="A6"/>
      <w:spacing w:val="5"/>
      <w:shd w:val="clear" w:color="auto" w:fill="FFFFFF" w:themeFill="background1"/>
      <w:lang w:val="en-US" w:eastAsia="en-US"/>
    </w:rPr>
  </w:style>
  <w:style w:type="character" w:customStyle="1" w:styleId="70">
    <w:name w:val="Заголовок 7 Знак"/>
    <w:basedOn w:val="a1"/>
    <w:link w:val="7"/>
    <w:uiPriority w:val="9"/>
    <w:locked/>
    <w:rsid w:val="00AE243C"/>
    <w:rPr>
      <w:rFonts w:asciiTheme="majorHAnsi" w:eastAsiaTheme="majorEastAsia" w:hAnsiTheme="majorHAnsi" w:cs="Times New Roman"/>
      <w:b/>
      <w:bCs/>
      <w:i/>
      <w:iCs/>
      <w:color w:val="5A5A5A" w:themeColor="text1" w:themeTint="A5"/>
      <w:sz w:val="20"/>
      <w:szCs w:val="20"/>
      <w:lang w:val="en-US" w:eastAsia="en-US"/>
    </w:rPr>
  </w:style>
  <w:style w:type="character" w:customStyle="1" w:styleId="80">
    <w:name w:val="Заголовок 8 Знак"/>
    <w:basedOn w:val="a1"/>
    <w:link w:val="8"/>
    <w:uiPriority w:val="9"/>
    <w:locked/>
    <w:rsid w:val="00AE243C"/>
    <w:rPr>
      <w:rFonts w:asciiTheme="majorHAnsi" w:eastAsiaTheme="majorEastAsia" w:hAnsiTheme="majorHAnsi" w:cs="Times New Roman"/>
      <w:b/>
      <w:bCs/>
      <w:color w:val="7F7F7F" w:themeColor="text1" w:themeTint="80"/>
      <w:sz w:val="20"/>
      <w:szCs w:val="20"/>
      <w:lang w:val="en-US" w:eastAsia="en-US"/>
    </w:rPr>
  </w:style>
  <w:style w:type="character" w:customStyle="1" w:styleId="90">
    <w:name w:val="Заголовок 9 Знак"/>
    <w:basedOn w:val="a1"/>
    <w:link w:val="9"/>
    <w:uiPriority w:val="9"/>
    <w:locked/>
    <w:rsid w:val="00AE243C"/>
    <w:rPr>
      <w:rFonts w:asciiTheme="majorHAnsi" w:eastAsiaTheme="majorEastAsia" w:hAnsiTheme="majorHAnsi" w:cs="Times New Roman"/>
      <w:b/>
      <w:bCs/>
      <w:i/>
      <w:iCs/>
      <w:color w:val="7F7F7F" w:themeColor="text1" w:themeTint="80"/>
      <w:sz w:val="18"/>
      <w:szCs w:val="18"/>
      <w:lang w:val="en-US" w:eastAsia="en-US"/>
    </w:rPr>
  </w:style>
  <w:style w:type="paragraph" w:styleId="a4">
    <w:name w:val="No Spacing"/>
    <w:link w:val="a5"/>
    <w:uiPriority w:val="1"/>
    <w:qFormat/>
    <w:rsid w:val="00A6722B"/>
    <w:pPr>
      <w:spacing w:after="0" w:line="240" w:lineRule="auto"/>
    </w:pPr>
    <w:rPr>
      <w:lang w:eastAsia="en-US"/>
    </w:rPr>
  </w:style>
  <w:style w:type="character" w:customStyle="1" w:styleId="a5">
    <w:name w:val="Без интервала Знак"/>
    <w:basedOn w:val="a1"/>
    <w:link w:val="a4"/>
    <w:uiPriority w:val="1"/>
    <w:locked/>
    <w:rsid w:val="00A6722B"/>
    <w:rPr>
      <w:rFonts w:cs="Times New Roman"/>
      <w:lang w:eastAsia="en-US"/>
    </w:rPr>
  </w:style>
  <w:style w:type="paragraph" w:styleId="a6">
    <w:name w:val="Balloon Text"/>
    <w:basedOn w:val="a0"/>
    <w:link w:val="a7"/>
    <w:uiPriority w:val="99"/>
    <w:semiHidden/>
    <w:unhideWhenUsed/>
    <w:rsid w:val="00A6722B"/>
    <w:pPr>
      <w:spacing w:after="0" w:line="240" w:lineRule="auto"/>
    </w:pPr>
    <w:rPr>
      <w:rFonts w:ascii="Tahoma" w:hAnsi="Tahoma" w:cs="Tahoma"/>
      <w:sz w:val="16"/>
      <w:szCs w:val="16"/>
    </w:rPr>
  </w:style>
  <w:style w:type="character" w:customStyle="1" w:styleId="a7">
    <w:name w:val="Текст выноски Знак"/>
    <w:basedOn w:val="a1"/>
    <w:link w:val="a6"/>
    <w:uiPriority w:val="99"/>
    <w:semiHidden/>
    <w:locked/>
    <w:rsid w:val="00A6722B"/>
    <w:rPr>
      <w:rFonts w:ascii="Tahoma" w:hAnsi="Tahoma" w:cs="Tahoma"/>
      <w:sz w:val="16"/>
      <w:szCs w:val="16"/>
    </w:rPr>
  </w:style>
  <w:style w:type="paragraph" w:styleId="a8">
    <w:name w:val="TOC Heading"/>
    <w:basedOn w:val="1"/>
    <w:next w:val="a0"/>
    <w:uiPriority w:val="39"/>
    <w:unhideWhenUsed/>
    <w:qFormat/>
    <w:rsid w:val="00617479"/>
    <w:pPr>
      <w:outlineLvl w:val="9"/>
    </w:pPr>
    <w:rPr>
      <w:lang w:eastAsia="en-US"/>
    </w:rPr>
  </w:style>
  <w:style w:type="paragraph" w:styleId="a9">
    <w:name w:val="Subtitle"/>
    <w:basedOn w:val="a0"/>
    <w:next w:val="a0"/>
    <w:link w:val="aa"/>
    <w:uiPriority w:val="11"/>
    <w:qFormat/>
    <w:rsid w:val="00CC7FFB"/>
    <w:pPr>
      <w:numPr>
        <w:ilvl w:val="1"/>
      </w:numPr>
    </w:pPr>
    <w:rPr>
      <w:rFonts w:asciiTheme="majorHAnsi" w:eastAsiaTheme="majorEastAsia" w:hAnsiTheme="majorHAnsi"/>
      <w:i/>
      <w:iCs/>
      <w:color w:val="5B9BD5" w:themeColor="accent1"/>
      <w:spacing w:val="15"/>
      <w:sz w:val="24"/>
      <w:szCs w:val="24"/>
    </w:rPr>
  </w:style>
  <w:style w:type="character" w:customStyle="1" w:styleId="aa">
    <w:name w:val="Подзаголовок Знак"/>
    <w:basedOn w:val="a1"/>
    <w:link w:val="a9"/>
    <w:uiPriority w:val="11"/>
    <w:locked/>
    <w:rsid w:val="00CC7FFB"/>
    <w:rPr>
      <w:rFonts w:asciiTheme="majorHAnsi" w:eastAsiaTheme="majorEastAsia" w:hAnsiTheme="majorHAnsi" w:cs="Times New Roman"/>
      <w:i/>
      <w:iCs/>
      <w:color w:val="5B9BD5" w:themeColor="accent1"/>
      <w:spacing w:val="15"/>
      <w:sz w:val="24"/>
      <w:szCs w:val="24"/>
    </w:rPr>
  </w:style>
  <w:style w:type="paragraph" w:styleId="11">
    <w:name w:val="toc 1"/>
    <w:basedOn w:val="a0"/>
    <w:next w:val="a0"/>
    <w:autoRedefine/>
    <w:uiPriority w:val="39"/>
    <w:unhideWhenUsed/>
    <w:rsid w:val="002E214C"/>
    <w:pPr>
      <w:tabs>
        <w:tab w:val="right" w:leader="dot" w:pos="9968"/>
      </w:tabs>
      <w:spacing w:after="100"/>
      <w:ind w:left="-284" w:firstLine="284"/>
    </w:pPr>
    <w:rPr>
      <w:rFonts w:eastAsiaTheme="majorEastAsia"/>
      <w:bCs/>
      <w:noProof/>
    </w:rPr>
  </w:style>
  <w:style w:type="character" w:styleId="ab">
    <w:name w:val="Hyperlink"/>
    <w:basedOn w:val="a1"/>
    <w:uiPriority w:val="99"/>
    <w:unhideWhenUsed/>
    <w:rsid w:val="00CC7FFB"/>
    <w:rPr>
      <w:rFonts w:cs="Times New Roman"/>
      <w:color w:val="0563C1" w:themeColor="hyperlink"/>
      <w:u w:val="single"/>
    </w:rPr>
  </w:style>
  <w:style w:type="paragraph" w:styleId="21">
    <w:name w:val="toc 2"/>
    <w:basedOn w:val="a0"/>
    <w:next w:val="a0"/>
    <w:autoRedefine/>
    <w:uiPriority w:val="39"/>
    <w:unhideWhenUsed/>
    <w:rsid w:val="00CC7FFB"/>
    <w:pPr>
      <w:spacing w:after="100"/>
      <w:ind w:left="220"/>
    </w:pPr>
  </w:style>
  <w:style w:type="paragraph" w:styleId="31">
    <w:name w:val="toc 3"/>
    <w:basedOn w:val="a0"/>
    <w:next w:val="a0"/>
    <w:autoRedefine/>
    <w:uiPriority w:val="39"/>
    <w:unhideWhenUsed/>
    <w:rsid w:val="000D402C"/>
    <w:pPr>
      <w:spacing w:after="100"/>
      <w:ind w:left="440"/>
    </w:pPr>
  </w:style>
  <w:style w:type="paragraph" w:styleId="ac">
    <w:name w:val="Body Text Indent"/>
    <w:basedOn w:val="a0"/>
    <w:link w:val="ad"/>
    <w:uiPriority w:val="99"/>
    <w:unhideWhenUsed/>
    <w:rsid w:val="005D1CA9"/>
    <w:pPr>
      <w:spacing w:after="120" w:line="240" w:lineRule="auto"/>
      <w:ind w:left="283"/>
      <w:jc w:val="center"/>
    </w:pPr>
    <w:rPr>
      <w:lang w:eastAsia="en-US"/>
    </w:rPr>
  </w:style>
  <w:style w:type="character" w:customStyle="1" w:styleId="ad">
    <w:name w:val="Основной текст с отступом Знак"/>
    <w:basedOn w:val="a1"/>
    <w:link w:val="ac"/>
    <w:uiPriority w:val="99"/>
    <w:locked/>
    <w:rsid w:val="005D1CA9"/>
    <w:rPr>
      <w:rFonts w:eastAsia="Times New Roman" w:cs="Times New Roman"/>
      <w:lang w:eastAsia="en-US"/>
    </w:rPr>
  </w:style>
  <w:style w:type="paragraph" w:customStyle="1" w:styleId="ConsPlusTitle">
    <w:name w:val="ConsPlusTitle"/>
    <w:uiPriority w:val="99"/>
    <w:rsid w:val="00064D26"/>
    <w:pPr>
      <w:autoSpaceDE w:val="0"/>
      <w:autoSpaceDN w:val="0"/>
      <w:adjustRightInd w:val="0"/>
      <w:spacing w:after="0" w:line="240" w:lineRule="auto"/>
    </w:pPr>
    <w:rPr>
      <w:rFonts w:ascii="Arial" w:hAnsi="Arial" w:cs="Arial"/>
      <w:b/>
      <w:bCs/>
      <w:sz w:val="20"/>
      <w:szCs w:val="20"/>
    </w:rPr>
  </w:style>
  <w:style w:type="paragraph" w:customStyle="1" w:styleId="ConsPlusNormal">
    <w:name w:val="ConsPlusNormal"/>
    <w:link w:val="ConsPlusNormal0"/>
    <w:qFormat/>
    <w:rsid w:val="00064D26"/>
    <w:pPr>
      <w:autoSpaceDE w:val="0"/>
      <w:autoSpaceDN w:val="0"/>
      <w:adjustRightInd w:val="0"/>
      <w:spacing w:after="0" w:line="240" w:lineRule="auto"/>
      <w:ind w:firstLine="720"/>
    </w:pPr>
    <w:rPr>
      <w:rFonts w:ascii="Arial" w:hAnsi="Arial" w:cs="Arial"/>
      <w:sz w:val="20"/>
      <w:szCs w:val="20"/>
    </w:rPr>
  </w:style>
  <w:style w:type="character" w:customStyle="1" w:styleId="ConsPlusNormal0">
    <w:name w:val="ConsPlusNormal Знак"/>
    <w:link w:val="ConsPlusNormal"/>
    <w:locked/>
    <w:rsid w:val="00064D26"/>
    <w:rPr>
      <w:rFonts w:ascii="Arial" w:hAnsi="Arial"/>
      <w:sz w:val="20"/>
    </w:rPr>
  </w:style>
  <w:style w:type="paragraph" w:styleId="22">
    <w:name w:val="Body Text 2"/>
    <w:basedOn w:val="a0"/>
    <w:link w:val="23"/>
    <w:unhideWhenUsed/>
    <w:rsid w:val="000C3C96"/>
    <w:pPr>
      <w:spacing w:after="120" w:line="480" w:lineRule="auto"/>
    </w:pPr>
    <w:rPr>
      <w:rFonts w:ascii="Calibri" w:hAnsi="Calibri" w:cs="Calibri"/>
    </w:rPr>
  </w:style>
  <w:style w:type="character" w:customStyle="1" w:styleId="23">
    <w:name w:val="Основной текст 2 Знак"/>
    <w:basedOn w:val="a1"/>
    <w:link w:val="22"/>
    <w:locked/>
    <w:rsid w:val="000C3C96"/>
    <w:rPr>
      <w:rFonts w:ascii="Calibri" w:hAnsi="Calibri" w:cs="Calibri"/>
    </w:rPr>
  </w:style>
  <w:style w:type="paragraph" w:customStyle="1" w:styleId="Default">
    <w:name w:val="Default"/>
    <w:rsid w:val="000C3C96"/>
    <w:pPr>
      <w:autoSpaceDE w:val="0"/>
      <w:autoSpaceDN w:val="0"/>
      <w:adjustRightInd w:val="0"/>
      <w:spacing w:after="0" w:line="240" w:lineRule="auto"/>
    </w:pPr>
    <w:rPr>
      <w:rFonts w:ascii="Times New Roman" w:hAnsi="Times New Roman"/>
      <w:color w:val="000000"/>
      <w:sz w:val="24"/>
      <w:szCs w:val="24"/>
      <w:lang w:eastAsia="en-US"/>
    </w:rPr>
  </w:style>
  <w:style w:type="paragraph" w:styleId="ae">
    <w:name w:val="Normal (Web)"/>
    <w:aliases w:val="Обычный (веб) Знак"/>
    <w:basedOn w:val="a0"/>
    <w:uiPriority w:val="99"/>
    <w:qFormat/>
    <w:rsid w:val="00C44E37"/>
    <w:pPr>
      <w:spacing w:before="100" w:beforeAutospacing="1" w:after="100" w:afterAutospacing="1" w:line="240" w:lineRule="auto"/>
    </w:pPr>
    <w:rPr>
      <w:sz w:val="24"/>
      <w:szCs w:val="24"/>
    </w:rPr>
  </w:style>
  <w:style w:type="character" w:customStyle="1" w:styleId="24">
    <w:name w:val="Основной текст (2)_"/>
    <w:basedOn w:val="a1"/>
    <w:link w:val="25"/>
    <w:locked/>
    <w:rsid w:val="00CD4F5C"/>
    <w:rPr>
      <w:rFonts w:ascii="Times New Roman" w:hAnsi="Times New Roman" w:cs="Times New Roman"/>
      <w:sz w:val="23"/>
      <w:szCs w:val="23"/>
      <w:shd w:val="clear" w:color="auto" w:fill="FFFFFF"/>
    </w:rPr>
  </w:style>
  <w:style w:type="paragraph" w:customStyle="1" w:styleId="25">
    <w:name w:val="Основной текст (2)"/>
    <w:basedOn w:val="a0"/>
    <w:link w:val="24"/>
    <w:qFormat/>
    <w:rsid w:val="00CD4F5C"/>
    <w:pPr>
      <w:shd w:val="clear" w:color="auto" w:fill="FFFFFF"/>
      <w:spacing w:after="0" w:line="278" w:lineRule="exact"/>
      <w:jc w:val="left"/>
    </w:pPr>
    <w:rPr>
      <w:sz w:val="28"/>
      <w:szCs w:val="23"/>
    </w:rPr>
  </w:style>
  <w:style w:type="paragraph" w:styleId="af">
    <w:name w:val="List Paragraph"/>
    <w:aliases w:val="SL_Абзац списка"/>
    <w:basedOn w:val="a0"/>
    <w:link w:val="af0"/>
    <w:uiPriority w:val="34"/>
    <w:qFormat/>
    <w:rsid w:val="003B7D1E"/>
    <w:pPr>
      <w:ind w:left="720"/>
      <w:contextualSpacing/>
    </w:pPr>
  </w:style>
  <w:style w:type="paragraph" w:styleId="af1">
    <w:name w:val="header"/>
    <w:basedOn w:val="a0"/>
    <w:link w:val="af2"/>
    <w:uiPriority w:val="99"/>
    <w:unhideWhenUsed/>
    <w:rsid w:val="00FF5332"/>
    <w:pPr>
      <w:tabs>
        <w:tab w:val="center" w:pos="4677"/>
        <w:tab w:val="right" w:pos="9355"/>
      </w:tabs>
      <w:spacing w:after="0" w:line="240" w:lineRule="auto"/>
    </w:pPr>
  </w:style>
  <w:style w:type="character" w:customStyle="1" w:styleId="af2">
    <w:name w:val="Верхний колонтитул Знак"/>
    <w:basedOn w:val="a1"/>
    <w:link w:val="af1"/>
    <w:uiPriority w:val="99"/>
    <w:locked/>
    <w:rsid w:val="00FF5332"/>
    <w:rPr>
      <w:rFonts w:cs="Times New Roman"/>
    </w:rPr>
  </w:style>
  <w:style w:type="paragraph" w:styleId="af3">
    <w:name w:val="footer"/>
    <w:basedOn w:val="a0"/>
    <w:link w:val="af4"/>
    <w:uiPriority w:val="99"/>
    <w:unhideWhenUsed/>
    <w:rsid w:val="00FF5332"/>
    <w:pPr>
      <w:tabs>
        <w:tab w:val="center" w:pos="4677"/>
        <w:tab w:val="right" w:pos="9355"/>
      </w:tabs>
      <w:spacing w:after="0" w:line="240" w:lineRule="auto"/>
    </w:pPr>
  </w:style>
  <w:style w:type="character" w:customStyle="1" w:styleId="af4">
    <w:name w:val="Нижний колонтитул Знак"/>
    <w:basedOn w:val="a1"/>
    <w:link w:val="af3"/>
    <w:uiPriority w:val="99"/>
    <w:locked/>
    <w:rsid w:val="00FF5332"/>
    <w:rPr>
      <w:rFonts w:cs="Times New Roman"/>
    </w:rPr>
  </w:style>
  <w:style w:type="paragraph" w:customStyle="1" w:styleId="ConsPlusCell">
    <w:name w:val="ConsPlusCell"/>
    <w:uiPriority w:val="99"/>
    <w:qFormat/>
    <w:rsid w:val="00EC00CC"/>
    <w:pPr>
      <w:widowControl w:val="0"/>
      <w:autoSpaceDE w:val="0"/>
      <w:autoSpaceDN w:val="0"/>
      <w:adjustRightInd w:val="0"/>
      <w:spacing w:after="0" w:line="240" w:lineRule="auto"/>
    </w:pPr>
    <w:rPr>
      <w:rFonts w:ascii="Arial" w:hAnsi="Arial" w:cs="Arial"/>
      <w:sz w:val="20"/>
      <w:szCs w:val="20"/>
    </w:rPr>
  </w:style>
  <w:style w:type="paragraph" w:customStyle="1" w:styleId="ConsPlusNonformat">
    <w:name w:val="ConsPlusNonformat"/>
    <w:rsid w:val="00095ACA"/>
    <w:pPr>
      <w:autoSpaceDE w:val="0"/>
      <w:autoSpaceDN w:val="0"/>
      <w:adjustRightInd w:val="0"/>
      <w:spacing w:after="0" w:line="240" w:lineRule="auto"/>
    </w:pPr>
    <w:rPr>
      <w:rFonts w:ascii="Courier New" w:hAnsi="Courier New" w:cs="Courier New"/>
      <w:sz w:val="20"/>
      <w:szCs w:val="20"/>
    </w:rPr>
  </w:style>
  <w:style w:type="paragraph" w:customStyle="1" w:styleId="12">
    <w:name w:val="Абзац списка1"/>
    <w:basedOn w:val="a0"/>
    <w:uiPriority w:val="99"/>
    <w:rsid w:val="00205873"/>
    <w:pPr>
      <w:ind w:left="720"/>
    </w:pPr>
    <w:rPr>
      <w:rFonts w:ascii="Calibri" w:hAnsi="Calibri" w:cs="Calibri"/>
    </w:rPr>
  </w:style>
  <w:style w:type="character" w:customStyle="1" w:styleId="textdefault">
    <w:name w:val="text_default"/>
    <w:rsid w:val="004737D0"/>
  </w:style>
  <w:style w:type="table" w:styleId="af5">
    <w:name w:val="Table Grid"/>
    <w:basedOn w:val="a2"/>
    <w:uiPriority w:val="59"/>
    <w:rsid w:val="00013A6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6">
    <w:name w:val="FollowedHyperlink"/>
    <w:basedOn w:val="a1"/>
    <w:uiPriority w:val="99"/>
    <w:unhideWhenUsed/>
    <w:rsid w:val="00013A6F"/>
    <w:rPr>
      <w:rFonts w:cs="Times New Roman"/>
      <w:color w:val="954F72" w:themeColor="followedHyperlink"/>
      <w:u w:val="single"/>
    </w:rPr>
  </w:style>
  <w:style w:type="character" w:customStyle="1" w:styleId="af7">
    <w:name w:val="Основной текст_"/>
    <w:basedOn w:val="a1"/>
    <w:link w:val="13"/>
    <w:locked/>
    <w:rsid w:val="00013A6F"/>
    <w:rPr>
      <w:rFonts w:ascii="Times New Roman" w:hAnsi="Times New Roman" w:cs="Times New Roman"/>
      <w:sz w:val="23"/>
      <w:szCs w:val="23"/>
      <w:shd w:val="clear" w:color="auto" w:fill="FFFFFF"/>
    </w:rPr>
  </w:style>
  <w:style w:type="paragraph" w:customStyle="1" w:styleId="13">
    <w:name w:val="Основной текст1"/>
    <w:basedOn w:val="a0"/>
    <w:link w:val="af7"/>
    <w:qFormat/>
    <w:rsid w:val="00013A6F"/>
    <w:pPr>
      <w:shd w:val="clear" w:color="auto" w:fill="FFFFFF"/>
      <w:spacing w:after="0" w:line="240" w:lineRule="atLeast"/>
    </w:pPr>
    <w:rPr>
      <w:sz w:val="23"/>
      <w:szCs w:val="23"/>
    </w:rPr>
  </w:style>
  <w:style w:type="character" w:customStyle="1" w:styleId="af8">
    <w:name w:val="Основной текст + Не курсив"/>
    <w:basedOn w:val="af7"/>
    <w:rsid w:val="00013A6F"/>
    <w:rPr>
      <w:rFonts w:ascii="Times New Roman" w:hAnsi="Times New Roman" w:cs="Times New Roman"/>
      <w:i/>
      <w:iCs/>
      <w:spacing w:val="0"/>
      <w:sz w:val="23"/>
      <w:szCs w:val="23"/>
      <w:shd w:val="clear" w:color="auto" w:fill="FFFFFF"/>
    </w:rPr>
  </w:style>
  <w:style w:type="character" w:customStyle="1" w:styleId="CharStyle8">
    <w:name w:val="Char Style 8"/>
    <w:rsid w:val="00013A6F"/>
    <w:rPr>
      <w:b/>
      <w:sz w:val="27"/>
      <w:lang w:eastAsia="ar-SA" w:bidi="ar-SA"/>
    </w:rPr>
  </w:style>
  <w:style w:type="paragraph" w:customStyle="1" w:styleId="af9">
    <w:name w:val="ХМАО"/>
    <w:basedOn w:val="a0"/>
    <w:link w:val="afa"/>
    <w:qFormat/>
    <w:rsid w:val="00013A6F"/>
    <w:pPr>
      <w:spacing w:after="0" w:line="240" w:lineRule="auto"/>
      <w:ind w:firstLine="709"/>
      <w:jc w:val="both"/>
    </w:pPr>
    <w:rPr>
      <w:rFonts w:ascii="Calibri" w:hAnsi="Calibri"/>
      <w:lang w:eastAsia="en-US"/>
    </w:rPr>
  </w:style>
  <w:style w:type="character" w:customStyle="1" w:styleId="afa">
    <w:name w:val="ХМАО Знак"/>
    <w:link w:val="af9"/>
    <w:locked/>
    <w:rsid w:val="00013A6F"/>
    <w:rPr>
      <w:rFonts w:ascii="Calibri" w:hAnsi="Calibri"/>
      <w:lang w:eastAsia="en-US"/>
    </w:rPr>
  </w:style>
  <w:style w:type="paragraph" w:customStyle="1" w:styleId="a">
    <w:name w:val="Нумерованный абзац"/>
    <w:rsid w:val="00013A6F"/>
    <w:pPr>
      <w:numPr>
        <w:numId w:val="1"/>
      </w:numPr>
      <w:tabs>
        <w:tab w:val="left" w:pos="1134"/>
      </w:tabs>
      <w:suppressAutoHyphens/>
      <w:spacing w:before="240" w:after="0" w:line="240" w:lineRule="auto"/>
      <w:jc w:val="both"/>
    </w:pPr>
    <w:rPr>
      <w:rFonts w:ascii="Times New Roman" w:hAnsi="Times New Roman"/>
      <w:noProof/>
      <w:sz w:val="28"/>
      <w:szCs w:val="20"/>
    </w:rPr>
  </w:style>
  <w:style w:type="character" w:customStyle="1" w:styleId="220">
    <w:name w:val="Заголовок №2 (2)_"/>
    <w:basedOn w:val="a1"/>
    <w:link w:val="221"/>
    <w:locked/>
    <w:rsid w:val="00013A6F"/>
    <w:rPr>
      <w:rFonts w:ascii="Times New Roman" w:hAnsi="Times New Roman" w:cs="Times New Roman"/>
      <w:sz w:val="23"/>
      <w:szCs w:val="23"/>
      <w:shd w:val="clear" w:color="auto" w:fill="FFFFFF"/>
    </w:rPr>
  </w:style>
  <w:style w:type="paragraph" w:customStyle="1" w:styleId="221">
    <w:name w:val="Заголовок №2 (2)"/>
    <w:basedOn w:val="a0"/>
    <w:link w:val="220"/>
    <w:rsid w:val="00013A6F"/>
    <w:pPr>
      <w:shd w:val="clear" w:color="auto" w:fill="FFFFFF"/>
      <w:spacing w:before="240" w:after="300" w:line="240" w:lineRule="atLeast"/>
      <w:outlineLvl w:val="1"/>
    </w:pPr>
    <w:rPr>
      <w:sz w:val="23"/>
      <w:szCs w:val="23"/>
    </w:rPr>
  </w:style>
  <w:style w:type="paragraph" w:styleId="afb">
    <w:name w:val="Title"/>
    <w:basedOn w:val="a0"/>
    <w:link w:val="afc"/>
    <w:qFormat/>
    <w:rsid w:val="00013A6F"/>
    <w:pPr>
      <w:spacing w:after="0" w:line="240" w:lineRule="auto"/>
      <w:jc w:val="center"/>
    </w:pPr>
    <w:rPr>
      <w:sz w:val="24"/>
      <w:szCs w:val="20"/>
    </w:rPr>
  </w:style>
  <w:style w:type="character" w:customStyle="1" w:styleId="afc">
    <w:name w:val="Название Знак"/>
    <w:basedOn w:val="a1"/>
    <w:link w:val="afb"/>
    <w:locked/>
    <w:rsid w:val="00013A6F"/>
    <w:rPr>
      <w:rFonts w:ascii="Times New Roman" w:hAnsi="Times New Roman" w:cs="Times New Roman"/>
      <w:sz w:val="20"/>
      <w:szCs w:val="20"/>
    </w:rPr>
  </w:style>
  <w:style w:type="character" w:customStyle="1" w:styleId="afd">
    <w:name w:val="Текст примечания Знак"/>
    <w:basedOn w:val="a1"/>
    <w:link w:val="afe"/>
    <w:semiHidden/>
    <w:locked/>
    <w:rsid w:val="00013A6F"/>
    <w:rPr>
      <w:rFonts w:ascii="Times New Roman" w:hAnsi="Times New Roman" w:cs="Times New Roman"/>
      <w:sz w:val="20"/>
      <w:szCs w:val="20"/>
    </w:rPr>
  </w:style>
  <w:style w:type="paragraph" w:styleId="afe">
    <w:name w:val="annotation text"/>
    <w:basedOn w:val="a0"/>
    <w:link w:val="afd"/>
    <w:semiHidden/>
    <w:rsid w:val="00013A6F"/>
    <w:pPr>
      <w:spacing w:after="0" w:line="240" w:lineRule="auto"/>
    </w:pPr>
    <w:rPr>
      <w:sz w:val="20"/>
      <w:szCs w:val="20"/>
    </w:rPr>
  </w:style>
  <w:style w:type="character" w:customStyle="1" w:styleId="14">
    <w:name w:val="Текст примечания Знак1"/>
    <w:basedOn w:val="a1"/>
    <w:uiPriority w:val="99"/>
    <w:semiHidden/>
    <w:rsid w:val="00920035"/>
    <w:rPr>
      <w:rFonts w:ascii="Times New Roman" w:hAnsi="Times New Roman"/>
      <w:sz w:val="20"/>
      <w:szCs w:val="20"/>
    </w:rPr>
  </w:style>
  <w:style w:type="character" w:customStyle="1" w:styleId="140">
    <w:name w:val="Текст примечания Знак14"/>
    <w:basedOn w:val="a1"/>
    <w:uiPriority w:val="99"/>
    <w:semiHidden/>
    <w:rsid w:val="00920035"/>
    <w:rPr>
      <w:rFonts w:ascii="Times New Roman" w:hAnsi="Times New Roman" w:cs="Times New Roman"/>
      <w:sz w:val="20"/>
      <w:szCs w:val="20"/>
    </w:rPr>
  </w:style>
  <w:style w:type="character" w:customStyle="1" w:styleId="130">
    <w:name w:val="Текст примечания Знак13"/>
    <w:basedOn w:val="a1"/>
    <w:uiPriority w:val="99"/>
    <w:semiHidden/>
    <w:rsid w:val="00920035"/>
    <w:rPr>
      <w:rFonts w:ascii="Times New Roman" w:hAnsi="Times New Roman" w:cs="Times New Roman"/>
      <w:sz w:val="20"/>
      <w:szCs w:val="20"/>
    </w:rPr>
  </w:style>
  <w:style w:type="character" w:customStyle="1" w:styleId="120">
    <w:name w:val="Текст примечания Знак12"/>
    <w:basedOn w:val="a1"/>
    <w:uiPriority w:val="99"/>
    <w:semiHidden/>
    <w:rsid w:val="00920035"/>
    <w:rPr>
      <w:rFonts w:ascii="Times New Roman" w:hAnsi="Times New Roman" w:cs="Times New Roman"/>
      <w:sz w:val="20"/>
      <w:szCs w:val="20"/>
    </w:rPr>
  </w:style>
  <w:style w:type="character" w:customStyle="1" w:styleId="110">
    <w:name w:val="Текст примечания Знак11"/>
    <w:basedOn w:val="a1"/>
    <w:uiPriority w:val="99"/>
    <w:semiHidden/>
    <w:rsid w:val="00013A6F"/>
    <w:rPr>
      <w:rFonts w:cs="Times New Roman"/>
      <w:sz w:val="20"/>
      <w:szCs w:val="20"/>
    </w:rPr>
  </w:style>
  <w:style w:type="character" w:styleId="aff">
    <w:name w:val="page number"/>
    <w:basedOn w:val="a1"/>
    <w:rsid w:val="00013A6F"/>
    <w:rPr>
      <w:rFonts w:cs="Times New Roman"/>
    </w:rPr>
  </w:style>
  <w:style w:type="paragraph" w:customStyle="1" w:styleId="CharCarChar">
    <w:name w:val="Char Car Char"/>
    <w:basedOn w:val="a0"/>
    <w:rsid w:val="00013A6F"/>
    <w:pPr>
      <w:spacing w:after="160" w:line="240" w:lineRule="exact"/>
    </w:pPr>
    <w:rPr>
      <w:rFonts w:ascii="Verdana" w:hAnsi="Verdana" w:cs="Verdana"/>
      <w:sz w:val="20"/>
      <w:szCs w:val="20"/>
      <w:lang w:val="en-US" w:eastAsia="en-US"/>
    </w:rPr>
  </w:style>
  <w:style w:type="character" w:customStyle="1" w:styleId="apple-style-span">
    <w:name w:val="apple-style-span"/>
    <w:basedOn w:val="a1"/>
    <w:rsid w:val="00013A6F"/>
    <w:rPr>
      <w:rFonts w:cs="Times New Roman"/>
    </w:rPr>
  </w:style>
  <w:style w:type="character" w:styleId="aff0">
    <w:name w:val="endnote reference"/>
    <w:basedOn w:val="a1"/>
    <w:uiPriority w:val="99"/>
    <w:semiHidden/>
    <w:unhideWhenUsed/>
    <w:rsid w:val="00013A6F"/>
    <w:rPr>
      <w:rFonts w:cs="Times New Roman"/>
      <w:vertAlign w:val="superscript"/>
    </w:rPr>
  </w:style>
  <w:style w:type="table" w:customStyle="1" w:styleId="15">
    <w:name w:val="Сетка таблицы1"/>
    <w:basedOn w:val="a2"/>
    <w:next w:val="af5"/>
    <w:uiPriority w:val="59"/>
    <w:rsid w:val="00013A6F"/>
    <w:pPr>
      <w:spacing w:after="0" w:line="240" w:lineRule="auto"/>
    </w:pPr>
    <w:rPr>
      <w:rFonts w:ascii="Times New Roman" w:hAnsi="Times New Roman"/>
      <w:sz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2"/>
    <w:next w:val="af5"/>
    <w:uiPriority w:val="59"/>
    <w:rsid w:val="00013A6F"/>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f5"/>
    <w:uiPriority w:val="59"/>
    <w:rsid w:val="00013A6F"/>
    <w:pPr>
      <w:spacing w:after="0" w:line="240" w:lineRule="auto"/>
    </w:pPr>
    <w:rPr>
      <w:rFonts w:ascii="Times New Roman" w:hAnsi="Times New Roman"/>
      <w:sz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2"/>
    <w:next w:val="af5"/>
    <w:uiPriority w:val="59"/>
    <w:rsid w:val="00013A6F"/>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1">
    <w:name w:val="annotation reference"/>
    <w:basedOn w:val="a1"/>
    <w:semiHidden/>
    <w:rsid w:val="00013A6F"/>
    <w:rPr>
      <w:rFonts w:cs="Times New Roman"/>
      <w:sz w:val="16"/>
      <w:szCs w:val="16"/>
    </w:rPr>
  </w:style>
  <w:style w:type="table" w:customStyle="1" w:styleId="51">
    <w:name w:val="Сетка таблицы5"/>
    <w:basedOn w:val="a2"/>
    <w:next w:val="af5"/>
    <w:rsid w:val="00013A6F"/>
    <w:pPr>
      <w:spacing w:after="0" w:line="240" w:lineRule="auto"/>
    </w:pPr>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2">
    <w:name w:val="footnote reference"/>
    <w:basedOn w:val="a1"/>
    <w:rsid w:val="00013A6F"/>
    <w:rPr>
      <w:rFonts w:cs="Times New Roman"/>
      <w:vertAlign w:val="superscript"/>
    </w:rPr>
  </w:style>
  <w:style w:type="paragraph" w:customStyle="1" w:styleId="aff3">
    <w:name w:val="Всегда"/>
    <w:basedOn w:val="a0"/>
    <w:autoRedefine/>
    <w:qFormat/>
    <w:rsid w:val="008A7CE3"/>
    <w:pPr>
      <w:tabs>
        <w:tab w:val="left" w:pos="1701"/>
      </w:tabs>
      <w:spacing w:after="0" w:line="240" w:lineRule="auto"/>
      <w:jc w:val="center"/>
    </w:pPr>
    <w:rPr>
      <w:color w:val="000000" w:themeColor="text1"/>
      <w:sz w:val="24"/>
      <w:szCs w:val="24"/>
      <w:lang w:eastAsia="en-US"/>
    </w:rPr>
  </w:style>
  <w:style w:type="paragraph" w:styleId="aff4">
    <w:name w:val="Body Text"/>
    <w:basedOn w:val="a0"/>
    <w:link w:val="aff5"/>
    <w:uiPriority w:val="99"/>
    <w:unhideWhenUsed/>
    <w:rsid w:val="00013A6F"/>
    <w:pPr>
      <w:spacing w:after="120"/>
    </w:pPr>
  </w:style>
  <w:style w:type="character" w:customStyle="1" w:styleId="aff5">
    <w:name w:val="Основной текст Знак"/>
    <w:basedOn w:val="a1"/>
    <w:link w:val="aff4"/>
    <w:uiPriority w:val="99"/>
    <w:locked/>
    <w:rsid w:val="00013A6F"/>
    <w:rPr>
      <w:rFonts w:cs="Times New Roman"/>
    </w:rPr>
  </w:style>
  <w:style w:type="paragraph" w:customStyle="1" w:styleId="27">
    <w:name w:val="Абзац списка2"/>
    <w:basedOn w:val="a0"/>
    <w:rsid w:val="00013A6F"/>
    <w:pPr>
      <w:spacing w:after="0" w:line="240" w:lineRule="auto"/>
      <w:ind w:left="720"/>
    </w:pPr>
    <w:rPr>
      <w:rFonts w:ascii="Calibri" w:hAnsi="Calibri" w:cs="Calibri"/>
      <w:lang w:eastAsia="en-US"/>
    </w:rPr>
  </w:style>
  <w:style w:type="paragraph" w:styleId="aff6">
    <w:name w:val="footnote text"/>
    <w:basedOn w:val="a0"/>
    <w:link w:val="aff7"/>
    <w:rsid w:val="00013A6F"/>
    <w:pPr>
      <w:spacing w:after="0" w:line="240" w:lineRule="auto"/>
    </w:pPr>
    <w:rPr>
      <w:sz w:val="20"/>
      <w:szCs w:val="20"/>
    </w:rPr>
  </w:style>
  <w:style w:type="character" w:customStyle="1" w:styleId="aff7">
    <w:name w:val="Текст сноски Знак"/>
    <w:basedOn w:val="a1"/>
    <w:link w:val="aff6"/>
    <w:locked/>
    <w:rsid w:val="00013A6F"/>
    <w:rPr>
      <w:rFonts w:ascii="Times New Roman" w:hAnsi="Times New Roman" w:cs="Times New Roman"/>
      <w:sz w:val="20"/>
      <w:szCs w:val="20"/>
    </w:rPr>
  </w:style>
  <w:style w:type="paragraph" w:customStyle="1" w:styleId="33">
    <w:name w:val="Абзац списка3"/>
    <w:basedOn w:val="a0"/>
    <w:rsid w:val="00013A6F"/>
    <w:pPr>
      <w:spacing w:after="0" w:line="240" w:lineRule="auto"/>
      <w:ind w:left="720"/>
    </w:pPr>
    <w:rPr>
      <w:rFonts w:ascii="Calibri" w:hAnsi="Calibri" w:cs="Calibri"/>
      <w:lang w:eastAsia="en-US"/>
    </w:rPr>
  </w:style>
  <w:style w:type="paragraph" w:customStyle="1" w:styleId="42">
    <w:name w:val="Абзац списка4"/>
    <w:basedOn w:val="a0"/>
    <w:link w:val="ListParagraphChar"/>
    <w:rsid w:val="0098593E"/>
    <w:pPr>
      <w:ind w:left="720"/>
    </w:pPr>
    <w:rPr>
      <w:rFonts w:ascii="Cambria" w:hAnsi="Cambria"/>
      <w:sz w:val="20"/>
      <w:szCs w:val="20"/>
      <w:lang w:val="en-US"/>
    </w:rPr>
  </w:style>
  <w:style w:type="character" w:customStyle="1" w:styleId="ListParagraphChar">
    <w:name w:val="List Paragraph Char"/>
    <w:link w:val="42"/>
    <w:locked/>
    <w:rsid w:val="0098593E"/>
    <w:rPr>
      <w:rFonts w:ascii="Cambria" w:hAnsi="Cambria"/>
      <w:sz w:val="20"/>
      <w:lang w:val="en-US"/>
    </w:rPr>
  </w:style>
  <w:style w:type="paragraph" w:styleId="aff8">
    <w:name w:val="Document Map"/>
    <w:basedOn w:val="a0"/>
    <w:link w:val="aff9"/>
    <w:uiPriority w:val="99"/>
    <w:semiHidden/>
    <w:unhideWhenUsed/>
    <w:rsid w:val="00434995"/>
    <w:pPr>
      <w:spacing w:after="0" w:line="240" w:lineRule="auto"/>
    </w:pPr>
    <w:rPr>
      <w:rFonts w:ascii="Tahoma" w:hAnsi="Tahoma" w:cs="Tahoma"/>
      <w:sz w:val="16"/>
      <w:szCs w:val="16"/>
    </w:rPr>
  </w:style>
  <w:style w:type="character" w:customStyle="1" w:styleId="aff9">
    <w:name w:val="Схема документа Знак"/>
    <w:basedOn w:val="a1"/>
    <w:link w:val="aff8"/>
    <w:uiPriority w:val="99"/>
    <w:semiHidden/>
    <w:locked/>
    <w:rsid w:val="00434995"/>
    <w:rPr>
      <w:rFonts w:ascii="Tahoma" w:hAnsi="Tahoma" w:cs="Tahoma"/>
      <w:sz w:val="16"/>
      <w:szCs w:val="16"/>
    </w:rPr>
  </w:style>
  <w:style w:type="character" w:customStyle="1" w:styleId="af0">
    <w:name w:val="Абзац списка Знак"/>
    <w:aliases w:val="SL_Абзац списка Знак"/>
    <w:link w:val="af"/>
    <w:uiPriority w:val="34"/>
    <w:locked/>
    <w:rsid w:val="00566D35"/>
  </w:style>
  <w:style w:type="paragraph" w:customStyle="1" w:styleId="52">
    <w:name w:val="Абзац списка5"/>
    <w:basedOn w:val="a0"/>
    <w:rsid w:val="00702F22"/>
    <w:pPr>
      <w:ind w:left="720"/>
    </w:pPr>
    <w:rPr>
      <w:rFonts w:ascii="Cambria" w:hAnsi="Cambria"/>
      <w:sz w:val="20"/>
      <w:szCs w:val="20"/>
      <w:lang w:val="en-US"/>
    </w:rPr>
  </w:style>
  <w:style w:type="character" w:customStyle="1" w:styleId="wbformattributevalue">
    <w:name w:val="wbform_attributevalue"/>
    <w:basedOn w:val="a1"/>
    <w:rsid w:val="00C84F66"/>
    <w:rPr>
      <w:rFonts w:cs="Times New Roman"/>
    </w:rPr>
  </w:style>
  <w:style w:type="character" w:styleId="affa">
    <w:name w:val="Strong"/>
    <w:basedOn w:val="a1"/>
    <w:uiPriority w:val="22"/>
    <w:qFormat/>
    <w:rsid w:val="00F34389"/>
    <w:rPr>
      <w:rFonts w:cs="Times New Roman"/>
      <w:b/>
      <w:bCs/>
    </w:rPr>
  </w:style>
  <w:style w:type="paragraph" w:styleId="affb">
    <w:name w:val="Plain Text"/>
    <w:basedOn w:val="a0"/>
    <w:link w:val="affc"/>
    <w:uiPriority w:val="99"/>
    <w:unhideWhenUsed/>
    <w:rsid w:val="00F34389"/>
    <w:pPr>
      <w:spacing w:after="0" w:line="240" w:lineRule="auto"/>
    </w:pPr>
    <w:rPr>
      <w:b/>
      <w:color w:val="002060"/>
      <w:sz w:val="28"/>
      <w:szCs w:val="21"/>
      <w:lang w:eastAsia="en-US"/>
    </w:rPr>
  </w:style>
  <w:style w:type="character" w:customStyle="1" w:styleId="affc">
    <w:name w:val="Текст Знак"/>
    <w:basedOn w:val="a1"/>
    <w:link w:val="affb"/>
    <w:uiPriority w:val="99"/>
    <w:locked/>
    <w:rsid w:val="00F34389"/>
    <w:rPr>
      <w:rFonts w:ascii="Times New Roman" w:hAnsi="Times New Roman" w:cs="Times New Roman"/>
      <w:b/>
      <w:color w:val="002060"/>
      <w:sz w:val="21"/>
      <w:szCs w:val="21"/>
      <w:lang w:eastAsia="en-US"/>
    </w:rPr>
  </w:style>
  <w:style w:type="paragraph" w:customStyle="1" w:styleId="61">
    <w:name w:val="Абзац списка6"/>
    <w:basedOn w:val="a0"/>
    <w:rsid w:val="00F34389"/>
    <w:pPr>
      <w:ind w:left="720"/>
    </w:pPr>
    <w:rPr>
      <w:rFonts w:ascii="Cambria" w:hAnsi="Cambria"/>
      <w:sz w:val="20"/>
      <w:szCs w:val="20"/>
      <w:lang w:val="en-US"/>
    </w:rPr>
  </w:style>
  <w:style w:type="paragraph" w:customStyle="1" w:styleId="affd">
    <w:name w:val="Параграф"/>
    <w:basedOn w:val="a0"/>
    <w:qFormat/>
    <w:rsid w:val="00F34389"/>
    <w:pPr>
      <w:spacing w:after="0" w:line="240" w:lineRule="auto"/>
      <w:jc w:val="both"/>
    </w:pPr>
    <w:rPr>
      <w:b/>
      <w:sz w:val="24"/>
      <w:szCs w:val="24"/>
    </w:rPr>
  </w:style>
  <w:style w:type="character" w:customStyle="1" w:styleId="NoSpacingChar">
    <w:name w:val="No Spacing Char"/>
    <w:link w:val="16"/>
    <w:locked/>
    <w:rsid w:val="00F34389"/>
  </w:style>
  <w:style w:type="paragraph" w:customStyle="1" w:styleId="16">
    <w:name w:val="Без интервала1"/>
    <w:link w:val="NoSpacingChar"/>
    <w:qFormat/>
    <w:rsid w:val="00F34389"/>
    <w:pPr>
      <w:spacing w:after="0" w:line="240" w:lineRule="auto"/>
    </w:pPr>
  </w:style>
  <w:style w:type="character" w:customStyle="1" w:styleId="apple-converted-space">
    <w:name w:val="apple-converted-space"/>
    <w:basedOn w:val="a1"/>
    <w:rsid w:val="00F34389"/>
    <w:rPr>
      <w:rFonts w:cs="Times New Roman"/>
    </w:rPr>
  </w:style>
  <w:style w:type="paragraph" w:styleId="28">
    <w:name w:val="Body Text Indent 2"/>
    <w:basedOn w:val="a0"/>
    <w:link w:val="29"/>
    <w:rsid w:val="00AE243C"/>
    <w:pPr>
      <w:spacing w:after="0" w:line="240" w:lineRule="auto"/>
      <w:ind w:left="2100"/>
      <w:jc w:val="both"/>
    </w:pPr>
    <w:rPr>
      <w:sz w:val="24"/>
      <w:szCs w:val="20"/>
      <w:lang w:val="en-US" w:eastAsia="en-US"/>
    </w:rPr>
  </w:style>
  <w:style w:type="character" w:customStyle="1" w:styleId="29">
    <w:name w:val="Основной текст с отступом 2 Знак"/>
    <w:basedOn w:val="a1"/>
    <w:link w:val="28"/>
    <w:locked/>
    <w:rsid w:val="00AE243C"/>
    <w:rPr>
      <w:rFonts w:ascii="Times New Roman" w:hAnsi="Times New Roman" w:cs="Times New Roman"/>
      <w:sz w:val="20"/>
      <w:szCs w:val="20"/>
      <w:lang w:val="en-US" w:eastAsia="en-US"/>
    </w:rPr>
  </w:style>
  <w:style w:type="paragraph" w:styleId="34">
    <w:name w:val="Body Text Indent 3"/>
    <w:basedOn w:val="a0"/>
    <w:link w:val="35"/>
    <w:uiPriority w:val="99"/>
    <w:rsid w:val="00AE243C"/>
    <w:pPr>
      <w:spacing w:after="0" w:line="240" w:lineRule="auto"/>
      <w:ind w:left="1560"/>
      <w:jc w:val="both"/>
    </w:pPr>
    <w:rPr>
      <w:sz w:val="24"/>
      <w:szCs w:val="20"/>
      <w:lang w:val="en-US" w:eastAsia="en-US"/>
    </w:rPr>
  </w:style>
  <w:style w:type="character" w:customStyle="1" w:styleId="35">
    <w:name w:val="Основной текст с отступом 3 Знак"/>
    <w:basedOn w:val="a1"/>
    <w:link w:val="34"/>
    <w:uiPriority w:val="99"/>
    <w:locked/>
    <w:rsid w:val="00AE243C"/>
    <w:rPr>
      <w:rFonts w:ascii="Times New Roman" w:hAnsi="Times New Roman" w:cs="Times New Roman"/>
      <w:sz w:val="20"/>
      <w:szCs w:val="20"/>
      <w:lang w:val="en-US" w:eastAsia="en-US"/>
    </w:rPr>
  </w:style>
  <w:style w:type="character" w:styleId="affe">
    <w:name w:val="line number"/>
    <w:basedOn w:val="a1"/>
    <w:rsid w:val="00AE243C"/>
    <w:rPr>
      <w:rFonts w:cs="Times New Roman"/>
    </w:rPr>
  </w:style>
  <w:style w:type="paragraph" w:styleId="36">
    <w:name w:val="Body Text 3"/>
    <w:basedOn w:val="a0"/>
    <w:link w:val="37"/>
    <w:rsid w:val="00AE243C"/>
    <w:pPr>
      <w:spacing w:after="120" w:line="240" w:lineRule="auto"/>
      <w:jc w:val="left"/>
    </w:pPr>
    <w:rPr>
      <w:sz w:val="16"/>
      <w:szCs w:val="16"/>
      <w:lang w:val="en-US" w:eastAsia="en-US"/>
    </w:rPr>
  </w:style>
  <w:style w:type="character" w:customStyle="1" w:styleId="37">
    <w:name w:val="Основной текст 3 Знак"/>
    <w:basedOn w:val="a1"/>
    <w:link w:val="36"/>
    <w:locked/>
    <w:rsid w:val="00AE243C"/>
    <w:rPr>
      <w:rFonts w:ascii="Times New Roman" w:hAnsi="Times New Roman" w:cs="Times New Roman"/>
      <w:sz w:val="16"/>
      <w:szCs w:val="16"/>
      <w:lang w:val="en-US" w:eastAsia="en-US"/>
    </w:rPr>
  </w:style>
  <w:style w:type="paragraph" w:styleId="afff">
    <w:name w:val="Block Text"/>
    <w:basedOn w:val="a0"/>
    <w:rsid w:val="00AE243C"/>
    <w:pPr>
      <w:spacing w:after="0" w:line="240" w:lineRule="auto"/>
      <w:ind w:left="720" w:right="720" w:hanging="12"/>
      <w:jc w:val="left"/>
    </w:pPr>
    <w:rPr>
      <w:sz w:val="24"/>
      <w:szCs w:val="28"/>
      <w:lang w:val="en-US" w:eastAsia="en-US"/>
    </w:rPr>
  </w:style>
  <w:style w:type="paragraph" w:customStyle="1" w:styleId="clstext">
    <w:name w:val="clstext"/>
    <w:basedOn w:val="a0"/>
    <w:rsid w:val="00AE243C"/>
    <w:pPr>
      <w:spacing w:before="100" w:beforeAutospacing="1" w:after="100" w:afterAutospacing="1" w:line="240" w:lineRule="auto"/>
      <w:jc w:val="left"/>
    </w:pPr>
    <w:rPr>
      <w:rFonts w:ascii="Arial Unicode MS" w:eastAsia="Arial Unicode MS" w:hAnsi="Arial Unicode MS" w:cs="Arial Unicode MS"/>
      <w:sz w:val="24"/>
      <w:szCs w:val="24"/>
      <w:lang w:val="en-US" w:eastAsia="en-US"/>
    </w:rPr>
  </w:style>
  <w:style w:type="paragraph" w:customStyle="1" w:styleId="xl24">
    <w:name w:val="xl24"/>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b/>
      <w:bCs/>
      <w:sz w:val="16"/>
      <w:szCs w:val="16"/>
      <w:lang w:val="en-US" w:eastAsia="en-US"/>
    </w:rPr>
  </w:style>
  <w:style w:type="paragraph" w:customStyle="1" w:styleId="xl25">
    <w:name w:val="xl25"/>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CYR" w:eastAsia="Arial Unicode MS" w:hAnsi="Times New Roman CYR" w:cs="Times New Roman CYR"/>
      <w:b/>
      <w:bCs/>
      <w:sz w:val="14"/>
      <w:szCs w:val="14"/>
      <w:lang w:val="en-US" w:eastAsia="en-US"/>
    </w:rPr>
  </w:style>
  <w:style w:type="paragraph" w:customStyle="1" w:styleId="xl26">
    <w:name w:val="xl26"/>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27">
    <w:name w:val="xl27"/>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28">
    <w:name w:val="xl28"/>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29">
    <w:name w:val="xl29"/>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sz w:val="14"/>
      <w:szCs w:val="14"/>
      <w:lang w:val="en-US" w:eastAsia="en-US"/>
    </w:rPr>
  </w:style>
  <w:style w:type="paragraph" w:customStyle="1" w:styleId="xl30">
    <w:name w:val="xl30"/>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sz w:val="14"/>
      <w:szCs w:val="14"/>
      <w:lang w:val="en-US" w:eastAsia="en-US"/>
    </w:rPr>
  </w:style>
  <w:style w:type="paragraph" w:customStyle="1" w:styleId="xl31">
    <w:name w:val="xl31"/>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b/>
      <w:bCs/>
      <w:sz w:val="16"/>
      <w:szCs w:val="16"/>
      <w:lang w:val="en-US" w:eastAsia="en-US"/>
    </w:rPr>
  </w:style>
  <w:style w:type="paragraph" w:customStyle="1" w:styleId="xl32">
    <w:name w:val="xl32"/>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33">
    <w:name w:val="xl33"/>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34">
    <w:name w:val="xl34"/>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Arial Unicode MS" w:hAnsi="Times New Roman CYR" w:cs="Times New Roman CYR"/>
      <w:sz w:val="16"/>
      <w:szCs w:val="16"/>
      <w:lang w:val="en-US" w:eastAsia="en-US"/>
    </w:rPr>
  </w:style>
  <w:style w:type="paragraph" w:customStyle="1" w:styleId="xl35">
    <w:name w:val="xl35"/>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CYR" w:eastAsia="Arial Unicode MS" w:hAnsi="Times New Roman CYR" w:cs="Times New Roman CYR"/>
      <w:sz w:val="14"/>
      <w:szCs w:val="14"/>
      <w:lang w:val="en-US" w:eastAsia="en-US"/>
    </w:rPr>
  </w:style>
  <w:style w:type="paragraph" w:customStyle="1" w:styleId="xl36">
    <w:name w:val="xl36"/>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CYR" w:eastAsia="Arial Unicode MS" w:hAnsi="Times New Roman CYR" w:cs="Times New Roman CYR"/>
      <w:b/>
      <w:bCs/>
      <w:sz w:val="14"/>
      <w:szCs w:val="14"/>
      <w:lang w:val="en-US" w:eastAsia="en-US"/>
    </w:rPr>
  </w:style>
  <w:style w:type="paragraph" w:customStyle="1" w:styleId="xl37">
    <w:name w:val="xl37"/>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38">
    <w:name w:val="xl38"/>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39">
    <w:name w:val="xl39"/>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Arial Unicode MS" w:hAnsi="Times New Roman CYR" w:cs="Times New Roman CYR"/>
      <w:b/>
      <w:bCs/>
      <w:sz w:val="16"/>
      <w:szCs w:val="16"/>
      <w:lang w:val="en-US" w:eastAsia="en-US"/>
    </w:rPr>
  </w:style>
  <w:style w:type="paragraph" w:customStyle="1" w:styleId="xl40">
    <w:name w:val="xl40"/>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textAlignment w:val="center"/>
    </w:pPr>
    <w:rPr>
      <w:rFonts w:ascii="Times New Roman CYR" w:eastAsia="Arial Unicode MS" w:hAnsi="Times New Roman CYR" w:cs="Times New Roman CYR"/>
      <w:sz w:val="16"/>
      <w:szCs w:val="16"/>
      <w:lang w:val="en-US" w:eastAsia="en-US"/>
    </w:rPr>
  </w:style>
  <w:style w:type="paragraph" w:customStyle="1" w:styleId="xl41">
    <w:name w:val="xl41"/>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textAlignment w:val="center"/>
    </w:pPr>
    <w:rPr>
      <w:rFonts w:ascii="Times New Roman CYR" w:eastAsia="Arial Unicode MS" w:hAnsi="Times New Roman CYR" w:cs="Times New Roman CYR"/>
      <w:sz w:val="16"/>
      <w:szCs w:val="16"/>
      <w:lang w:val="en-US" w:eastAsia="en-US"/>
    </w:rPr>
  </w:style>
  <w:style w:type="paragraph" w:customStyle="1" w:styleId="xl42">
    <w:name w:val="xl42"/>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xl43">
    <w:name w:val="xl43"/>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6"/>
      <w:szCs w:val="16"/>
      <w:lang w:val="en-US" w:eastAsia="en-US"/>
    </w:rPr>
  </w:style>
  <w:style w:type="paragraph" w:customStyle="1" w:styleId="xl44">
    <w:name w:val="xl44"/>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45">
    <w:name w:val="xl45"/>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xl46">
    <w:name w:val="xl46"/>
    <w:basedOn w:val="a0"/>
    <w:rsid w:val="00AE243C"/>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xl47">
    <w:name w:val="xl47"/>
    <w:basedOn w:val="a0"/>
    <w:rsid w:val="00AE243C"/>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afff0">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autoRedefine/>
    <w:rsid w:val="00AE243C"/>
    <w:pPr>
      <w:spacing w:after="160" w:line="240" w:lineRule="exact"/>
      <w:jc w:val="left"/>
    </w:pPr>
    <w:rPr>
      <w:sz w:val="28"/>
      <w:szCs w:val="20"/>
      <w:lang w:val="en-US" w:eastAsia="en-US"/>
    </w:rPr>
  </w:style>
  <w:style w:type="paragraph" w:customStyle="1" w:styleId="2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2"/>
    <w:basedOn w:val="a0"/>
    <w:autoRedefine/>
    <w:rsid w:val="00AE243C"/>
    <w:pPr>
      <w:spacing w:after="160" w:line="240" w:lineRule="exact"/>
      <w:jc w:val="left"/>
    </w:pPr>
    <w:rPr>
      <w:sz w:val="28"/>
      <w:szCs w:val="20"/>
      <w:lang w:val="en-US" w:eastAsia="en-US"/>
    </w:rPr>
  </w:style>
  <w:style w:type="paragraph" w:customStyle="1" w:styleId="1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0"/>
    <w:autoRedefine/>
    <w:rsid w:val="00AE243C"/>
    <w:pPr>
      <w:spacing w:after="160" w:line="240" w:lineRule="exact"/>
      <w:jc w:val="left"/>
    </w:pPr>
    <w:rPr>
      <w:sz w:val="28"/>
      <w:szCs w:val="20"/>
      <w:lang w:val="en-US" w:eastAsia="en-US"/>
    </w:rPr>
  </w:style>
  <w:style w:type="character" w:customStyle="1" w:styleId="docaccesstitle">
    <w:name w:val="docaccess_title"/>
    <w:basedOn w:val="a1"/>
    <w:rsid w:val="00AE243C"/>
    <w:rPr>
      <w:rFonts w:cs="Times New Roman"/>
    </w:rPr>
  </w:style>
  <w:style w:type="paragraph" w:customStyle="1" w:styleId="11Char">
    <w:name w:val="Знак1 Знак Знак Знак Знак Знак Знак Знак Знак1 Char"/>
    <w:basedOn w:val="a0"/>
    <w:rsid w:val="00AE243C"/>
    <w:pPr>
      <w:spacing w:after="160" w:line="240" w:lineRule="exact"/>
      <w:jc w:val="left"/>
    </w:pPr>
    <w:rPr>
      <w:rFonts w:ascii="Verdana" w:hAnsi="Verdana"/>
      <w:sz w:val="20"/>
      <w:szCs w:val="20"/>
      <w:lang w:val="en-US" w:eastAsia="en-US"/>
    </w:rPr>
  </w:style>
  <w:style w:type="character" w:customStyle="1" w:styleId="310">
    <w:name w:val="Основной текст 3 Знак1"/>
    <w:basedOn w:val="a1"/>
    <w:uiPriority w:val="99"/>
    <w:semiHidden/>
    <w:rsid w:val="00AE243C"/>
    <w:rPr>
      <w:rFonts w:cs="Times New Roman"/>
      <w:sz w:val="16"/>
      <w:szCs w:val="16"/>
    </w:rPr>
  </w:style>
  <w:style w:type="paragraph" w:customStyle="1" w:styleId="ConsPlusDocList">
    <w:name w:val="ConsPlusDocList"/>
    <w:rsid w:val="00AE243C"/>
    <w:pPr>
      <w:widowControl w:val="0"/>
      <w:autoSpaceDE w:val="0"/>
      <w:autoSpaceDN w:val="0"/>
      <w:spacing w:after="0" w:line="240" w:lineRule="auto"/>
    </w:pPr>
    <w:rPr>
      <w:rFonts w:ascii="Courier New" w:hAnsi="Courier New" w:cs="Courier New"/>
      <w:sz w:val="20"/>
      <w:szCs w:val="20"/>
      <w:lang w:val="en-US"/>
    </w:rPr>
  </w:style>
  <w:style w:type="paragraph" w:customStyle="1" w:styleId="ConsPlusTitlePage">
    <w:name w:val="ConsPlusTitlePage"/>
    <w:uiPriority w:val="99"/>
    <w:rsid w:val="00AE243C"/>
    <w:pPr>
      <w:widowControl w:val="0"/>
      <w:autoSpaceDE w:val="0"/>
      <w:autoSpaceDN w:val="0"/>
      <w:spacing w:after="0" w:line="240" w:lineRule="auto"/>
    </w:pPr>
    <w:rPr>
      <w:rFonts w:ascii="Tahoma" w:hAnsi="Tahoma" w:cs="Tahoma"/>
      <w:sz w:val="20"/>
      <w:szCs w:val="20"/>
      <w:lang w:val="en-US"/>
    </w:rPr>
  </w:style>
  <w:style w:type="paragraph" w:customStyle="1" w:styleId="ConsPlusJurTerm">
    <w:name w:val="ConsPlusJurTerm"/>
    <w:rsid w:val="00AE243C"/>
    <w:pPr>
      <w:widowControl w:val="0"/>
      <w:autoSpaceDE w:val="0"/>
      <w:autoSpaceDN w:val="0"/>
      <w:spacing w:after="0" w:line="240" w:lineRule="auto"/>
    </w:pPr>
    <w:rPr>
      <w:rFonts w:ascii="Tahoma" w:hAnsi="Tahoma" w:cs="Tahoma"/>
      <w:sz w:val="26"/>
      <w:szCs w:val="20"/>
      <w:lang w:val="en-US"/>
    </w:rPr>
  </w:style>
  <w:style w:type="paragraph" w:customStyle="1" w:styleId="p26">
    <w:name w:val="p26"/>
    <w:basedOn w:val="a0"/>
    <w:rsid w:val="00AE243C"/>
    <w:pPr>
      <w:spacing w:before="100" w:beforeAutospacing="1" w:after="100" w:afterAutospacing="1" w:line="240" w:lineRule="auto"/>
      <w:jc w:val="left"/>
    </w:pPr>
    <w:rPr>
      <w:sz w:val="24"/>
      <w:szCs w:val="24"/>
      <w:lang w:val="en-US" w:eastAsia="en-US"/>
    </w:rPr>
  </w:style>
  <w:style w:type="paragraph" w:customStyle="1" w:styleId="p44">
    <w:name w:val="p44"/>
    <w:basedOn w:val="a0"/>
    <w:rsid w:val="00AE243C"/>
    <w:pPr>
      <w:spacing w:before="100" w:beforeAutospacing="1" w:after="100" w:afterAutospacing="1" w:line="240" w:lineRule="auto"/>
      <w:jc w:val="left"/>
    </w:pPr>
    <w:rPr>
      <w:sz w:val="24"/>
      <w:szCs w:val="24"/>
      <w:lang w:val="en-US" w:eastAsia="en-US"/>
    </w:rPr>
  </w:style>
  <w:style w:type="character" w:customStyle="1" w:styleId="s20">
    <w:name w:val="s20"/>
    <w:basedOn w:val="a1"/>
    <w:rsid w:val="00AE243C"/>
    <w:rPr>
      <w:rFonts w:cs="Times New Roman"/>
    </w:rPr>
  </w:style>
  <w:style w:type="character" w:styleId="afff1">
    <w:name w:val="Emphasis"/>
    <w:basedOn w:val="a1"/>
    <w:uiPriority w:val="20"/>
    <w:qFormat/>
    <w:rsid w:val="00AE243C"/>
    <w:rPr>
      <w:rFonts w:cs="Times New Roman"/>
      <w:b/>
      <w:i/>
      <w:spacing w:val="10"/>
    </w:rPr>
  </w:style>
  <w:style w:type="paragraph" w:styleId="2b">
    <w:name w:val="Quote"/>
    <w:basedOn w:val="a0"/>
    <w:next w:val="a0"/>
    <w:link w:val="2c"/>
    <w:uiPriority w:val="29"/>
    <w:qFormat/>
    <w:rsid w:val="00AE243C"/>
    <w:pPr>
      <w:jc w:val="left"/>
    </w:pPr>
    <w:rPr>
      <w:rFonts w:asciiTheme="majorHAnsi" w:eastAsiaTheme="majorEastAsia" w:hAnsiTheme="majorHAnsi"/>
      <w:i/>
      <w:iCs/>
      <w:lang w:val="en-US" w:eastAsia="en-US"/>
    </w:rPr>
  </w:style>
  <w:style w:type="character" w:customStyle="1" w:styleId="2c">
    <w:name w:val="Цитата 2 Знак"/>
    <w:basedOn w:val="a1"/>
    <w:link w:val="2b"/>
    <w:uiPriority w:val="29"/>
    <w:locked/>
    <w:rsid w:val="00AE243C"/>
    <w:rPr>
      <w:rFonts w:asciiTheme="majorHAnsi" w:eastAsiaTheme="majorEastAsia" w:hAnsiTheme="majorHAnsi" w:cs="Times New Roman"/>
      <w:i/>
      <w:iCs/>
      <w:lang w:val="en-US" w:eastAsia="en-US"/>
    </w:rPr>
  </w:style>
  <w:style w:type="paragraph" w:styleId="afff2">
    <w:name w:val="Intense Quote"/>
    <w:basedOn w:val="a0"/>
    <w:next w:val="a0"/>
    <w:link w:val="afff3"/>
    <w:uiPriority w:val="30"/>
    <w:qFormat/>
    <w:rsid w:val="00AE243C"/>
    <w:pPr>
      <w:pBdr>
        <w:top w:val="single" w:sz="4" w:space="10" w:color="auto"/>
        <w:bottom w:val="single" w:sz="4" w:space="10" w:color="auto"/>
      </w:pBdr>
      <w:spacing w:before="240" w:after="240" w:line="300" w:lineRule="auto"/>
      <w:ind w:left="1152" w:right="1152"/>
      <w:jc w:val="both"/>
    </w:pPr>
    <w:rPr>
      <w:rFonts w:asciiTheme="majorHAnsi" w:eastAsiaTheme="majorEastAsia" w:hAnsiTheme="majorHAnsi"/>
      <w:i/>
      <w:iCs/>
      <w:lang w:val="en-US" w:eastAsia="en-US"/>
    </w:rPr>
  </w:style>
  <w:style w:type="character" w:customStyle="1" w:styleId="afff3">
    <w:name w:val="Выделенная цитата Знак"/>
    <w:basedOn w:val="a1"/>
    <w:link w:val="afff2"/>
    <w:uiPriority w:val="30"/>
    <w:locked/>
    <w:rsid w:val="00AE243C"/>
    <w:rPr>
      <w:rFonts w:asciiTheme="majorHAnsi" w:eastAsiaTheme="majorEastAsia" w:hAnsiTheme="majorHAnsi" w:cs="Times New Roman"/>
      <w:i/>
      <w:iCs/>
      <w:lang w:val="en-US" w:eastAsia="en-US"/>
    </w:rPr>
  </w:style>
  <w:style w:type="character" w:styleId="afff4">
    <w:name w:val="Subtle Emphasis"/>
    <w:basedOn w:val="a1"/>
    <w:uiPriority w:val="19"/>
    <w:qFormat/>
    <w:rsid w:val="00AE243C"/>
    <w:rPr>
      <w:rFonts w:cs="Times New Roman"/>
      <w:i/>
    </w:rPr>
  </w:style>
  <w:style w:type="character" w:styleId="afff5">
    <w:name w:val="Intense Emphasis"/>
    <w:basedOn w:val="a1"/>
    <w:uiPriority w:val="21"/>
    <w:qFormat/>
    <w:rsid w:val="00AE243C"/>
    <w:rPr>
      <w:rFonts w:cs="Times New Roman"/>
      <w:b/>
      <w:i/>
    </w:rPr>
  </w:style>
  <w:style w:type="character" w:styleId="afff6">
    <w:name w:val="Subtle Reference"/>
    <w:basedOn w:val="a1"/>
    <w:uiPriority w:val="31"/>
    <w:qFormat/>
    <w:rsid w:val="00AE243C"/>
    <w:rPr>
      <w:rFonts w:cs="Times New Roman"/>
      <w:smallCaps/>
    </w:rPr>
  </w:style>
  <w:style w:type="character" w:styleId="afff7">
    <w:name w:val="Intense Reference"/>
    <w:basedOn w:val="a1"/>
    <w:uiPriority w:val="32"/>
    <w:qFormat/>
    <w:rsid w:val="00AE243C"/>
    <w:rPr>
      <w:rFonts w:cs="Times New Roman"/>
      <w:b/>
      <w:smallCaps/>
    </w:rPr>
  </w:style>
  <w:style w:type="character" w:styleId="afff8">
    <w:name w:val="Book Title"/>
    <w:basedOn w:val="a1"/>
    <w:uiPriority w:val="33"/>
    <w:qFormat/>
    <w:rsid w:val="00AE243C"/>
    <w:rPr>
      <w:rFonts w:cs="Times New Roman"/>
      <w:i/>
      <w:iCs/>
      <w:smallCaps/>
      <w:spacing w:val="5"/>
    </w:rPr>
  </w:style>
  <w:style w:type="paragraph" w:styleId="afff9">
    <w:name w:val="Revision"/>
    <w:hidden/>
    <w:uiPriority w:val="99"/>
    <w:semiHidden/>
    <w:rsid w:val="00AE243C"/>
    <w:pPr>
      <w:spacing w:after="0" w:line="240" w:lineRule="auto"/>
    </w:pPr>
    <w:rPr>
      <w:rFonts w:asciiTheme="majorHAnsi" w:eastAsiaTheme="majorEastAsia" w:hAnsiTheme="majorHAnsi"/>
      <w:lang w:val="en-US" w:eastAsia="en-US"/>
    </w:rPr>
  </w:style>
  <w:style w:type="table" w:customStyle="1" w:styleId="-421">
    <w:name w:val="Таблица-сетка 4 — акцент 21"/>
    <w:basedOn w:val="a2"/>
    <w:uiPriority w:val="49"/>
    <w:rsid w:val="006C3E17"/>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rFonts w:cs="Times New Roman"/>
        <w:b/>
        <w:bCs/>
      </w:rPr>
      <w:tblPr/>
      <w:tcPr>
        <w:tcBorders>
          <w:top w:val="double" w:sz="4"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character" w:customStyle="1" w:styleId="FontStyle23">
    <w:name w:val="Font Style23"/>
    <w:basedOn w:val="a1"/>
    <w:uiPriority w:val="99"/>
    <w:rsid w:val="00E5568D"/>
    <w:rPr>
      <w:rFonts w:ascii="Times New Roman" w:hAnsi="Times New Roman" w:cs="Times New Roman"/>
    </w:rPr>
  </w:style>
  <w:style w:type="table" w:customStyle="1" w:styleId="-161">
    <w:name w:val="Таблица-сетка 1 светлая — акцент 61"/>
    <w:basedOn w:val="a2"/>
    <w:uiPriority w:val="46"/>
    <w:rsid w:val="00E5568D"/>
    <w:pPr>
      <w:spacing w:after="0" w:line="240" w:lineRule="auto"/>
    </w:p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rFonts w:cs="Times New Roman"/>
        <w:b/>
        <w:bCs/>
      </w:rPr>
      <w:tblPr/>
      <w:tcPr>
        <w:tcBorders>
          <w:bottom w:val="single" w:sz="12" w:space="0" w:color="A8D08D" w:themeColor="accent6" w:themeTint="99"/>
        </w:tcBorders>
      </w:tcPr>
    </w:tblStylePr>
    <w:tblStylePr w:type="lastRow">
      <w:rPr>
        <w:rFonts w:cs="Times New Roman"/>
        <w:b/>
        <w:bCs/>
      </w:rPr>
      <w:tblPr/>
      <w:tcPr>
        <w:tcBorders>
          <w:top w:val="double" w:sz="2" w:space="0" w:color="A8D08D" w:themeColor="accent6" w:themeTint="99"/>
        </w:tcBorders>
      </w:tcPr>
    </w:tblStylePr>
    <w:tblStylePr w:type="firstCol">
      <w:rPr>
        <w:rFonts w:cs="Times New Roman"/>
        <w:b/>
        <w:bCs/>
      </w:rPr>
    </w:tblStylePr>
    <w:tblStylePr w:type="lastCol">
      <w:rPr>
        <w:rFonts w:cs="Times New Roman"/>
        <w:b/>
        <w:bCs/>
      </w:rPr>
    </w:tblStylePr>
  </w:style>
  <w:style w:type="table" w:customStyle="1" w:styleId="-321">
    <w:name w:val="Список-таблица 3 — акцент 21"/>
    <w:basedOn w:val="a2"/>
    <w:uiPriority w:val="48"/>
    <w:rsid w:val="00EF2B05"/>
    <w:pPr>
      <w:spacing w:after="0" w:line="240" w:lineRule="auto"/>
    </w:pPr>
    <w:tblPr>
      <w:tblStyleRowBandSize w:val="1"/>
      <w:tblStyleColBandSize w:val="1"/>
      <w:tblInd w:w="0" w:type="dxa"/>
      <w:tblBorders>
        <w:top w:val="single" w:sz="4" w:space="0" w:color="ED7D31" w:themeColor="accent2"/>
        <w:left w:val="single" w:sz="4" w:space="0" w:color="ED7D31" w:themeColor="accent2"/>
        <w:bottom w:val="single" w:sz="4" w:space="0" w:color="ED7D31" w:themeColor="accent2"/>
        <w:right w:val="single" w:sz="4" w:space="0" w:color="ED7D31" w:themeColor="accent2"/>
      </w:tblBorders>
      <w:tblCellMar>
        <w:top w:w="0" w:type="dxa"/>
        <w:left w:w="108" w:type="dxa"/>
        <w:bottom w:w="0" w:type="dxa"/>
        <w:right w:w="108" w:type="dxa"/>
      </w:tblCellMar>
    </w:tblPr>
    <w:tblStylePr w:type="firstRow">
      <w:rPr>
        <w:rFonts w:cs="Times New Roman"/>
        <w:b/>
        <w:bCs/>
        <w:color w:val="FFFFFF" w:themeColor="background1"/>
      </w:rPr>
      <w:tblPr/>
      <w:tcPr>
        <w:shd w:val="clear" w:color="auto" w:fill="ED7D31" w:themeFill="accent2"/>
      </w:tcPr>
    </w:tblStylePr>
    <w:tblStylePr w:type="lastRow">
      <w:rPr>
        <w:rFonts w:cs="Times New Roman"/>
        <w:b/>
        <w:bCs/>
      </w:rPr>
      <w:tblPr/>
      <w:tcPr>
        <w:tcBorders>
          <w:top w:val="double" w:sz="4" w:space="0" w:color="ED7D31" w:themeColor="accent2"/>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ED7D31" w:themeColor="accent2"/>
          <w:right w:val="single" w:sz="4" w:space="0" w:color="ED7D31" w:themeColor="accent2"/>
        </w:tcBorders>
      </w:tcPr>
    </w:tblStylePr>
    <w:tblStylePr w:type="band1Horz">
      <w:rPr>
        <w:rFonts w:cs="Times New Roman"/>
      </w:rPr>
      <w:tblPr/>
      <w:tcPr>
        <w:tcBorders>
          <w:top w:val="single" w:sz="4" w:space="0" w:color="ED7D31" w:themeColor="accent2"/>
          <w:bottom w:val="single" w:sz="4" w:space="0" w:color="ED7D31" w:themeColor="accent2"/>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ED7D31" w:themeColor="accent2"/>
          <w:left w:val="nil"/>
        </w:tcBorders>
      </w:tcPr>
    </w:tblStylePr>
    <w:tblStylePr w:type="swCell">
      <w:rPr>
        <w:rFonts w:cs="Times New Roman"/>
      </w:rPr>
      <w:tblPr/>
      <w:tcPr>
        <w:tcBorders>
          <w:top w:val="double" w:sz="4" w:space="0" w:color="ED7D31" w:themeColor="accent2"/>
          <w:right w:val="nil"/>
        </w:tcBorders>
      </w:tcPr>
    </w:tblStylePr>
  </w:style>
  <w:style w:type="table" w:customStyle="1" w:styleId="-731">
    <w:name w:val="Список-таблица 7 цветная — акцент 31"/>
    <w:basedOn w:val="a2"/>
    <w:uiPriority w:val="52"/>
    <w:rsid w:val="00EF2B05"/>
    <w:pPr>
      <w:spacing w:after="0" w:line="240" w:lineRule="auto"/>
    </w:pPr>
    <w:rPr>
      <w:color w:val="7B7B7B" w:themeColor="accent3" w:themeShade="BF"/>
    </w:r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imes New Roman"/>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A5A5A5" w:themeColor="accent3"/>
        </w:tcBorders>
        <w:shd w:val="clear" w:color="auto" w:fill="FFFFFF" w:themeFill="background1"/>
      </w:tc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621">
    <w:name w:val="Список-таблица 6 цветная — акцент 21"/>
    <w:basedOn w:val="a2"/>
    <w:uiPriority w:val="51"/>
    <w:rsid w:val="00EF2B05"/>
    <w:pPr>
      <w:spacing w:after="0" w:line="240" w:lineRule="auto"/>
    </w:pPr>
    <w:rPr>
      <w:color w:val="C45911" w:themeColor="accent2" w:themeShade="BF"/>
    </w:rPr>
    <w:tblPr>
      <w:tblStyleRowBandSize w:val="1"/>
      <w:tblStyleColBandSize w:val="1"/>
      <w:tblInd w:w="0" w:type="dxa"/>
      <w:tblBorders>
        <w:top w:val="single" w:sz="4" w:space="0" w:color="ED7D31" w:themeColor="accent2"/>
        <w:bottom w:val="single" w:sz="4" w:space="0" w:color="ED7D31" w:themeColor="accent2"/>
      </w:tblBorders>
      <w:tblCellMar>
        <w:top w:w="0" w:type="dxa"/>
        <w:left w:w="108" w:type="dxa"/>
        <w:bottom w:w="0" w:type="dxa"/>
        <w:right w:w="108" w:type="dxa"/>
      </w:tblCellMar>
    </w:tblPr>
    <w:tblStylePr w:type="firstRow">
      <w:rPr>
        <w:rFonts w:cs="Times New Roman"/>
        <w:b/>
        <w:bCs/>
      </w:rPr>
      <w:tblPr/>
      <w:tcPr>
        <w:tcBorders>
          <w:bottom w:val="single" w:sz="4" w:space="0" w:color="ED7D31" w:themeColor="accent2"/>
        </w:tcBorders>
      </w:tcPr>
    </w:tblStylePr>
    <w:tblStylePr w:type="lastRow">
      <w:rPr>
        <w:rFonts w:cs="Times New Roman"/>
        <w:b/>
        <w:bCs/>
      </w:rPr>
      <w:tblPr/>
      <w:tcPr>
        <w:tcBorders>
          <w:top w:val="double" w:sz="4"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661">
    <w:name w:val="Список-таблица 6 цветная — акцент 61"/>
    <w:basedOn w:val="a2"/>
    <w:uiPriority w:val="51"/>
    <w:rsid w:val="00EF2B05"/>
    <w:pPr>
      <w:spacing w:after="0" w:line="240" w:lineRule="auto"/>
    </w:pPr>
    <w:rPr>
      <w:color w:val="538135" w:themeColor="accent6" w:themeShade="BF"/>
    </w:rPr>
    <w:tblPr>
      <w:tblStyleRowBandSize w:val="1"/>
      <w:tblStyleColBandSize w:val="1"/>
      <w:tblInd w:w="0" w:type="dxa"/>
      <w:tblBorders>
        <w:top w:val="single" w:sz="4" w:space="0" w:color="70AD47" w:themeColor="accent6"/>
        <w:bottom w:val="single" w:sz="4" w:space="0" w:color="70AD47" w:themeColor="accent6"/>
      </w:tblBorders>
      <w:tblCellMar>
        <w:top w:w="0" w:type="dxa"/>
        <w:left w:w="108" w:type="dxa"/>
        <w:bottom w:w="0" w:type="dxa"/>
        <w:right w:w="108" w:type="dxa"/>
      </w:tblCellMar>
    </w:tblPr>
    <w:tblStylePr w:type="firstRow">
      <w:rPr>
        <w:rFonts w:cs="Times New Roman"/>
        <w:b/>
        <w:bCs/>
      </w:rPr>
      <w:tblPr/>
      <w:tcPr>
        <w:tcBorders>
          <w:bottom w:val="single" w:sz="4" w:space="0" w:color="70AD47" w:themeColor="accent6"/>
        </w:tcBorders>
      </w:tcPr>
    </w:tblStylePr>
    <w:tblStylePr w:type="lastRow">
      <w:rPr>
        <w:rFonts w:cs="Times New Roman"/>
        <w:b/>
        <w:bCs/>
      </w:rPr>
      <w:tblPr/>
      <w:tcPr>
        <w:tcBorders>
          <w:top w:val="double" w:sz="4" w:space="0" w:color="70AD47" w:themeColor="accent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111">
    <w:name w:val="Таблица-сетка 1 светлая — акцент 11"/>
    <w:basedOn w:val="a2"/>
    <w:uiPriority w:val="46"/>
    <w:rsid w:val="00EF2B05"/>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rFonts w:cs="Times New Roman"/>
        <w:b/>
        <w:bCs/>
      </w:rPr>
      <w:tblPr/>
      <w:tcPr>
        <w:tcBorders>
          <w:bottom w:val="single" w:sz="12" w:space="0" w:color="9CC2E5" w:themeColor="accent1" w:themeTint="99"/>
        </w:tcBorders>
      </w:tcPr>
    </w:tblStylePr>
    <w:tblStylePr w:type="lastRow">
      <w:rPr>
        <w:rFonts w:cs="Times New Roman"/>
        <w:b/>
        <w:bCs/>
      </w:rPr>
      <w:tblPr/>
      <w:tcPr>
        <w:tcBorders>
          <w:top w:val="double" w:sz="2" w:space="0" w:color="9CC2E5" w:themeColor="accent1" w:themeTint="99"/>
        </w:tcBorders>
      </w:tcPr>
    </w:tblStylePr>
    <w:tblStylePr w:type="firstCol">
      <w:rPr>
        <w:rFonts w:cs="Times New Roman"/>
        <w:b/>
        <w:bCs/>
      </w:rPr>
    </w:tblStylePr>
    <w:tblStylePr w:type="lastCol">
      <w:rPr>
        <w:rFonts w:cs="Times New Roman"/>
        <w:b/>
        <w:bCs/>
      </w:rPr>
    </w:tblStylePr>
  </w:style>
  <w:style w:type="table" w:customStyle="1" w:styleId="-341">
    <w:name w:val="Таблица-сетка 3 — акцент 41"/>
    <w:basedOn w:val="a2"/>
    <w:uiPriority w:val="48"/>
    <w:rsid w:val="00EF2B05"/>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tblStylePr w:type="neCell">
      <w:rPr>
        <w:rFonts w:cs="Times New Roman"/>
      </w:rPr>
      <w:tblPr/>
      <w:tcPr>
        <w:tcBorders>
          <w:bottom w:val="single" w:sz="4" w:space="0" w:color="FFD966" w:themeColor="accent4" w:themeTint="99"/>
        </w:tcBorders>
      </w:tcPr>
    </w:tblStylePr>
    <w:tblStylePr w:type="nwCell">
      <w:rPr>
        <w:rFonts w:cs="Times New Roman"/>
      </w:rPr>
      <w:tblPr/>
      <w:tcPr>
        <w:tcBorders>
          <w:bottom w:val="single" w:sz="4" w:space="0" w:color="FFD966" w:themeColor="accent4" w:themeTint="99"/>
        </w:tcBorders>
      </w:tcPr>
    </w:tblStylePr>
    <w:tblStylePr w:type="seCell">
      <w:rPr>
        <w:rFonts w:cs="Times New Roman"/>
      </w:rPr>
      <w:tblPr/>
      <w:tcPr>
        <w:tcBorders>
          <w:top w:val="single" w:sz="4" w:space="0" w:color="FFD966" w:themeColor="accent4" w:themeTint="99"/>
        </w:tcBorders>
      </w:tcPr>
    </w:tblStylePr>
    <w:tblStylePr w:type="swCell">
      <w:rPr>
        <w:rFonts w:cs="Times New Roman"/>
      </w:rPr>
      <w:tblPr/>
      <w:tcPr>
        <w:tcBorders>
          <w:top w:val="single" w:sz="4" w:space="0" w:color="FFD966" w:themeColor="accent4" w:themeTint="99"/>
        </w:tcBorders>
      </w:tcPr>
    </w:tblStylePr>
  </w:style>
  <w:style w:type="table" w:customStyle="1" w:styleId="-351">
    <w:name w:val="Таблица-сетка 3 — акцент 51"/>
    <w:basedOn w:val="a2"/>
    <w:uiPriority w:val="48"/>
    <w:rsid w:val="00EF2B05"/>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D9E2F3" w:themeFill="accent5" w:themeFillTint="33"/>
      </w:tcPr>
    </w:tblStylePr>
    <w:tblStylePr w:type="band1Horz">
      <w:rPr>
        <w:rFonts w:cs="Times New Roman"/>
      </w:rPr>
      <w:tblPr/>
      <w:tcPr>
        <w:shd w:val="clear" w:color="auto" w:fill="D9E2F3" w:themeFill="accent5" w:themeFillTint="33"/>
      </w:tcPr>
    </w:tblStylePr>
    <w:tblStylePr w:type="neCell">
      <w:rPr>
        <w:rFonts w:cs="Times New Roman"/>
      </w:rPr>
      <w:tblPr/>
      <w:tcPr>
        <w:tcBorders>
          <w:bottom w:val="single" w:sz="4" w:space="0" w:color="8EAADB" w:themeColor="accent5" w:themeTint="99"/>
        </w:tcBorders>
      </w:tcPr>
    </w:tblStylePr>
    <w:tblStylePr w:type="nwCell">
      <w:rPr>
        <w:rFonts w:cs="Times New Roman"/>
      </w:rPr>
      <w:tblPr/>
      <w:tcPr>
        <w:tcBorders>
          <w:bottom w:val="single" w:sz="4" w:space="0" w:color="8EAADB" w:themeColor="accent5" w:themeTint="99"/>
        </w:tcBorders>
      </w:tcPr>
    </w:tblStylePr>
    <w:tblStylePr w:type="seCell">
      <w:rPr>
        <w:rFonts w:cs="Times New Roman"/>
      </w:rPr>
      <w:tblPr/>
      <w:tcPr>
        <w:tcBorders>
          <w:top w:val="single" w:sz="4" w:space="0" w:color="8EAADB" w:themeColor="accent5" w:themeTint="99"/>
        </w:tcBorders>
      </w:tcPr>
    </w:tblStylePr>
    <w:tblStylePr w:type="swCell">
      <w:rPr>
        <w:rFonts w:cs="Times New Roman"/>
      </w:rPr>
      <w:tblPr/>
      <w:tcPr>
        <w:tcBorders>
          <w:top w:val="single" w:sz="4" w:space="0" w:color="8EAADB" w:themeColor="accent5" w:themeTint="99"/>
        </w:tcBorders>
      </w:tcPr>
    </w:tblStylePr>
  </w:style>
  <w:style w:type="table" w:customStyle="1" w:styleId="-361">
    <w:name w:val="Список-таблица 3 — акцент 61"/>
    <w:basedOn w:val="a2"/>
    <w:uiPriority w:val="48"/>
    <w:rsid w:val="00EF2B05"/>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tblBorders>
      <w:tblCellMar>
        <w:top w:w="0" w:type="dxa"/>
        <w:left w:w="108" w:type="dxa"/>
        <w:bottom w:w="0" w:type="dxa"/>
        <w:right w:w="108" w:type="dxa"/>
      </w:tblCellMar>
    </w:tblPr>
    <w:tblStylePr w:type="firstRow">
      <w:rPr>
        <w:rFonts w:cs="Times New Roman"/>
        <w:b/>
        <w:bCs/>
        <w:color w:val="FFFFFF" w:themeColor="background1"/>
      </w:rPr>
      <w:tblPr/>
      <w:tcPr>
        <w:shd w:val="clear" w:color="auto" w:fill="70AD47" w:themeFill="accent6"/>
      </w:tcPr>
    </w:tblStylePr>
    <w:tblStylePr w:type="lastRow">
      <w:rPr>
        <w:rFonts w:cs="Times New Roman"/>
        <w:b/>
        <w:bCs/>
      </w:rPr>
      <w:tblPr/>
      <w:tcPr>
        <w:tcBorders>
          <w:top w:val="double" w:sz="4" w:space="0" w:color="70AD47" w:themeColor="accent6"/>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70AD47" w:themeColor="accent6"/>
          <w:right w:val="single" w:sz="4" w:space="0" w:color="70AD47" w:themeColor="accent6"/>
        </w:tcBorders>
      </w:tcPr>
    </w:tblStylePr>
    <w:tblStylePr w:type="band1Horz">
      <w:rPr>
        <w:rFonts w:cs="Times New Roman"/>
      </w:rPr>
      <w:tblPr/>
      <w:tcPr>
        <w:tcBorders>
          <w:top w:val="single" w:sz="4" w:space="0" w:color="70AD47" w:themeColor="accent6"/>
          <w:bottom w:val="single" w:sz="4" w:space="0" w:color="70AD47" w:themeColor="accent6"/>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70AD47" w:themeColor="accent6"/>
          <w:left w:val="nil"/>
        </w:tcBorders>
      </w:tcPr>
    </w:tblStylePr>
    <w:tblStylePr w:type="swCell">
      <w:rPr>
        <w:rFonts w:cs="Times New Roman"/>
      </w:rPr>
      <w:tblPr/>
      <w:tcPr>
        <w:tcBorders>
          <w:top w:val="double" w:sz="4" w:space="0" w:color="70AD47" w:themeColor="accent6"/>
          <w:right w:val="nil"/>
        </w:tcBorders>
      </w:tcPr>
    </w:tblStylePr>
  </w:style>
  <w:style w:type="table" w:customStyle="1" w:styleId="-641">
    <w:name w:val="Список-таблица 6 цветная — акцент 41"/>
    <w:basedOn w:val="a2"/>
    <w:uiPriority w:val="51"/>
    <w:rsid w:val="00EF2B05"/>
    <w:pPr>
      <w:spacing w:after="0" w:line="240" w:lineRule="auto"/>
    </w:pPr>
    <w:rPr>
      <w:color w:val="BF8F00" w:themeColor="accent4" w:themeShade="BF"/>
    </w:rPr>
    <w:tblPr>
      <w:tblStyleRowBandSize w:val="1"/>
      <w:tblStyleColBandSize w:val="1"/>
      <w:tblInd w:w="0" w:type="dxa"/>
      <w:tblBorders>
        <w:top w:val="single" w:sz="4" w:space="0" w:color="FFC000" w:themeColor="accent4"/>
        <w:bottom w:val="single" w:sz="4" w:space="0" w:color="FFC000" w:themeColor="accent4"/>
      </w:tblBorders>
      <w:tblCellMar>
        <w:top w:w="0" w:type="dxa"/>
        <w:left w:w="108" w:type="dxa"/>
        <w:bottom w:w="0" w:type="dxa"/>
        <w:right w:w="108" w:type="dxa"/>
      </w:tblCellMar>
    </w:tblPr>
    <w:tblStylePr w:type="firstRow">
      <w:rPr>
        <w:rFonts w:cs="Times New Roman"/>
        <w:b/>
        <w:bCs/>
      </w:rPr>
      <w:tblPr/>
      <w:tcPr>
        <w:tcBorders>
          <w:bottom w:val="single" w:sz="4" w:space="0" w:color="FFC000" w:themeColor="accent4"/>
        </w:tcBorders>
      </w:tcPr>
    </w:tblStylePr>
    <w:tblStylePr w:type="lastRow">
      <w:rPr>
        <w:rFonts w:cs="Times New Roman"/>
        <w:b/>
        <w:bCs/>
      </w:rPr>
      <w:tblPr/>
      <w:tcPr>
        <w:tcBorders>
          <w:top w:val="double" w:sz="4" w:space="0" w:color="FFC000" w:themeColor="accent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131">
    <w:name w:val="Таблица-сетка 1 светлая — акцент 31"/>
    <w:basedOn w:val="a2"/>
    <w:uiPriority w:val="46"/>
    <w:rsid w:val="00EF2B05"/>
    <w:pPr>
      <w:spacing w:after="0" w:line="240" w:lineRule="auto"/>
    </w:pPr>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rFonts w:cs="Times New Roman"/>
        <w:b/>
        <w:bCs/>
      </w:rPr>
      <w:tblPr/>
      <w:tcPr>
        <w:tcBorders>
          <w:bottom w:val="single" w:sz="12" w:space="0" w:color="C9C9C9" w:themeColor="accent3" w:themeTint="99"/>
        </w:tcBorders>
      </w:tcPr>
    </w:tblStylePr>
    <w:tblStylePr w:type="lastRow">
      <w:rPr>
        <w:rFonts w:cs="Times New Roman"/>
        <w:b/>
        <w:bCs/>
      </w:rPr>
      <w:tblPr/>
      <w:tcPr>
        <w:tcBorders>
          <w:top w:val="double" w:sz="2" w:space="0" w:color="C9C9C9" w:themeColor="accent3" w:themeTint="99"/>
        </w:tcBorders>
      </w:tcPr>
    </w:tblStylePr>
    <w:tblStylePr w:type="firstCol">
      <w:rPr>
        <w:rFonts w:cs="Times New Roman"/>
        <w:b/>
        <w:bCs/>
      </w:rPr>
    </w:tblStylePr>
    <w:tblStylePr w:type="lastCol">
      <w:rPr>
        <w:rFonts w:cs="Times New Roman"/>
        <w:b/>
        <w:bCs/>
      </w:rPr>
    </w:tblStylePr>
  </w:style>
  <w:style w:type="table" w:customStyle="1" w:styleId="-121">
    <w:name w:val="Таблица-сетка 1 светлая — акцент 21"/>
    <w:basedOn w:val="a2"/>
    <w:uiPriority w:val="46"/>
    <w:rsid w:val="002977E9"/>
    <w:pPr>
      <w:spacing w:after="0" w:line="240" w:lineRule="auto"/>
    </w:pPr>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rFonts w:cs="Times New Roman"/>
        <w:b/>
        <w:bCs/>
      </w:rPr>
      <w:tblPr/>
      <w:tcPr>
        <w:tcBorders>
          <w:bottom w:val="single" w:sz="12" w:space="0" w:color="F4B083" w:themeColor="accent2" w:themeTint="99"/>
        </w:tcBorders>
      </w:tcPr>
    </w:tblStylePr>
    <w:tblStylePr w:type="lastRow">
      <w:rPr>
        <w:rFonts w:cs="Times New Roman"/>
        <w:b/>
        <w:bCs/>
      </w:rPr>
      <w:tblPr/>
      <w:tcPr>
        <w:tcBorders>
          <w:top w:val="double" w:sz="2" w:space="0" w:color="F4B083" w:themeColor="accent2" w:themeTint="99"/>
        </w:tcBorders>
      </w:tcPr>
    </w:tblStylePr>
    <w:tblStylePr w:type="firstCol">
      <w:rPr>
        <w:rFonts w:cs="Times New Roman"/>
        <w:b/>
        <w:bCs/>
      </w:rPr>
    </w:tblStylePr>
    <w:tblStylePr w:type="lastCol">
      <w:rPr>
        <w:rFonts w:cs="Times New Roman"/>
        <w:b/>
        <w:bCs/>
      </w:rPr>
    </w:tblStylePr>
  </w:style>
  <w:style w:type="paragraph" w:customStyle="1" w:styleId="consplustitlemailrucssattributepostfix">
    <w:name w:val="consplustitlemailrucssattributepostfix"/>
    <w:basedOn w:val="a0"/>
    <w:rsid w:val="0071432D"/>
    <w:pPr>
      <w:spacing w:before="100" w:beforeAutospacing="1" w:after="100" w:afterAutospacing="1" w:line="240" w:lineRule="auto"/>
      <w:jc w:val="left"/>
    </w:pPr>
    <w:rPr>
      <w:rFonts w:eastAsia="Times New Roman"/>
      <w:sz w:val="24"/>
      <w:szCs w:val="24"/>
    </w:rPr>
  </w:style>
  <w:style w:type="paragraph" w:customStyle="1" w:styleId="afffa">
    <w:name w:val="Прижатый влево"/>
    <w:basedOn w:val="a0"/>
    <w:next w:val="a0"/>
    <w:uiPriority w:val="99"/>
    <w:rsid w:val="0071432D"/>
    <w:pPr>
      <w:autoSpaceDE w:val="0"/>
      <w:autoSpaceDN w:val="0"/>
      <w:adjustRightInd w:val="0"/>
      <w:spacing w:after="0" w:line="240" w:lineRule="auto"/>
      <w:jc w:val="left"/>
    </w:pPr>
    <w:rPr>
      <w:rFonts w:ascii="Arial" w:hAnsi="Arial" w:cs="Arial"/>
      <w:sz w:val="24"/>
      <w:szCs w:val="24"/>
    </w:rPr>
  </w:style>
  <w:style w:type="table" w:styleId="-2">
    <w:name w:val="Table Web 2"/>
    <w:basedOn w:val="a2"/>
    <w:uiPriority w:val="99"/>
    <w:rsid w:val="009A3D52"/>
    <w:pPr>
      <w:jc w:val="right"/>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8">
    <w:name w:val="Нет списка1"/>
    <w:next w:val="a3"/>
    <w:uiPriority w:val="99"/>
    <w:semiHidden/>
    <w:unhideWhenUsed/>
    <w:rsid w:val="00DE1340"/>
  </w:style>
  <w:style w:type="paragraph" w:styleId="afffb">
    <w:name w:val="caption"/>
    <w:basedOn w:val="a0"/>
    <w:next w:val="a0"/>
    <w:uiPriority w:val="35"/>
    <w:unhideWhenUsed/>
    <w:qFormat/>
    <w:rsid w:val="009909D0"/>
    <w:pPr>
      <w:spacing w:line="240" w:lineRule="auto"/>
    </w:pPr>
    <w:rPr>
      <w:b/>
      <w:bCs/>
      <w:color w:val="5B9BD5" w:themeColor="accent1"/>
      <w:sz w:val="18"/>
      <w:szCs w:val="18"/>
    </w:rPr>
  </w:style>
  <w:style w:type="table" w:customStyle="1" w:styleId="-511">
    <w:name w:val="Список-таблица 5 темная — акцент 11"/>
    <w:basedOn w:val="a2"/>
    <w:uiPriority w:val="50"/>
    <w:rsid w:val="00A54D14"/>
    <w:pPr>
      <w:spacing w:after="0" w:line="240" w:lineRule="auto"/>
    </w:pPr>
    <w:rPr>
      <w:rFonts w:cstheme="minorBidi"/>
      <w:color w:val="FFFFFF" w:themeColor="background1"/>
      <w:lang w:eastAsia="en-US"/>
    </w:rPr>
    <w:tblPr>
      <w:tblStyleRowBandSize w:val="1"/>
      <w:tblStyleColBandSize w:val="1"/>
      <w:tblInd w:w="0" w:type="dxa"/>
      <w:tblBorders>
        <w:top w:val="single" w:sz="24" w:space="0" w:color="5B9BD5" w:themeColor="accent1"/>
        <w:left w:val="single" w:sz="24" w:space="0" w:color="5B9BD5" w:themeColor="accent1"/>
        <w:bottom w:val="single" w:sz="24" w:space="0" w:color="5B9BD5" w:themeColor="accent1"/>
        <w:right w:val="single" w:sz="24" w:space="0" w:color="5B9BD5" w:themeColor="accent1"/>
      </w:tblBorders>
      <w:tblCellMar>
        <w:top w:w="0" w:type="dxa"/>
        <w:left w:w="108" w:type="dxa"/>
        <w:bottom w:w="0" w:type="dxa"/>
        <w:right w:w="108" w:type="dxa"/>
      </w:tblCellMar>
    </w:tblPr>
    <w:tcPr>
      <w:shd w:val="clear" w:color="auto" w:fill="5B9BD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11">
    <w:name w:val="Список-таблица 6 цветная — акцент 11"/>
    <w:basedOn w:val="a2"/>
    <w:uiPriority w:val="51"/>
    <w:rsid w:val="00A54D14"/>
    <w:pPr>
      <w:spacing w:after="0" w:line="240" w:lineRule="auto"/>
    </w:pPr>
    <w:rPr>
      <w:color w:val="2E74B5" w:themeColor="accent1" w:themeShade="BF"/>
    </w:r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721">
    <w:name w:val="Таблица-сетка 7 цветная — акцент 21"/>
    <w:basedOn w:val="a2"/>
    <w:uiPriority w:val="52"/>
    <w:rsid w:val="00A54D14"/>
    <w:pPr>
      <w:spacing w:after="0" w:line="240" w:lineRule="auto"/>
    </w:pPr>
    <w:rPr>
      <w:color w:val="C45911" w:themeColor="accent2" w:themeShade="BF"/>
    </w:r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411">
    <w:name w:val="Таблица-сетка 4 — акцент 11"/>
    <w:basedOn w:val="a2"/>
    <w:uiPriority w:val="49"/>
    <w:rsid w:val="00A54D14"/>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261">
    <w:name w:val="Список-таблица 2 — акцент 61"/>
    <w:basedOn w:val="a2"/>
    <w:uiPriority w:val="47"/>
    <w:rsid w:val="00AB1BF4"/>
    <w:pPr>
      <w:spacing w:after="0" w:line="240" w:lineRule="auto"/>
    </w:pPr>
    <w:tblPr>
      <w:tblStyleRowBandSize w:val="1"/>
      <w:tblStyleColBandSize w:val="1"/>
      <w:tblInd w:w="0" w:type="dxa"/>
      <w:tblBorders>
        <w:top w:val="single" w:sz="4" w:space="0" w:color="A8D08D" w:themeColor="accent6" w:themeTint="99"/>
        <w:bottom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1610">
    <w:name w:val="Список-таблица 1 светлая — акцент 61"/>
    <w:basedOn w:val="a2"/>
    <w:uiPriority w:val="46"/>
    <w:rsid w:val="008D65F1"/>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162">
    <w:name w:val="Таблица-сетка 1 светлая — акцент 62"/>
    <w:basedOn w:val="a2"/>
    <w:uiPriority w:val="46"/>
    <w:rsid w:val="008D65F1"/>
    <w:pPr>
      <w:spacing w:after="0" w:line="240" w:lineRule="auto"/>
    </w:p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3">
    <w:name w:val="Light Shading Accent 3"/>
    <w:basedOn w:val="a2"/>
    <w:uiPriority w:val="60"/>
    <w:rsid w:val="00440FBB"/>
    <w:pPr>
      <w:spacing w:after="0" w:line="240" w:lineRule="auto"/>
    </w:pPr>
    <w:rPr>
      <w:rFonts w:eastAsiaTheme="minorHAnsi" w:cstheme="minorBidi"/>
      <w:color w:val="7B7B7B" w:themeColor="accent3" w:themeShade="BF"/>
      <w:lang w:eastAsia="en-US"/>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numbering" w:customStyle="1" w:styleId="2d">
    <w:name w:val="Нет списка2"/>
    <w:next w:val="a3"/>
    <w:uiPriority w:val="99"/>
    <w:semiHidden/>
    <w:unhideWhenUsed/>
    <w:rsid w:val="00DF2B80"/>
  </w:style>
  <w:style w:type="numbering" w:customStyle="1" w:styleId="111">
    <w:name w:val="Нет списка11"/>
    <w:next w:val="a3"/>
    <w:uiPriority w:val="99"/>
    <w:semiHidden/>
    <w:unhideWhenUsed/>
    <w:rsid w:val="00DF2B80"/>
  </w:style>
  <w:style w:type="numbering" w:customStyle="1" w:styleId="1110">
    <w:name w:val="Нет списка111"/>
    <w:next w:val="a3"/>
    <w:uiPriority w:val="99"/>
    <w:semiHidden/>
    <w:unhideWhenUsed/>
    <w:rsid w:val="00DF2B80"/>
  </w:style>
  <w:style w:type="table" w:customStyle="1" w:styleId="-151">
    <w:name w:val="Таблица-сетка 1 светлая — акцент 51"/>
    <w:basedOn w:val="a2"/>
    <w:uiPriority w:val="46"/>
    <w:rsid w:val="009C4527"/>
    <w:pPr>
      <w:spacing w:after="0" w:line="240" w:lineRule="auto"/>
    </w:pPr>
    <w:rPr>
      <w:rFonts w:eastAsiaTheme="minorHAnsi" w:cstheme="minorBidi"/>
      <w:lang w:eastAsia="en-US"/>
    </w:r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numbering" w:customStyle="1" w:styleId="38">
    <w:name w:val="Нет списка3"/>
    <w:next w:val="a3"/>
    <w:uiPriority w:val="99"/>
    <w:semiHidden/>
    <w:unhideWhenUsed/>
    <w:rsid w:val="006625B3"/>
  </w:style>
  <w:style w:type="paragraph" w:customStyle="1" w:styleId="font5">
    <w:name w:val="font5"/>
    <w:basedOn w:val="a0"/>
    <w:rsid w:val="006625B3"/>
    <w:pPr>
      <w:spacing w:before="100" w:beforeAutospacing="1" w:after="100" w:afterAutospacing="1" w:line="240" w:lineRule="auto"/>
      <w:jc w:val="left"/>
    </w:pPr>
    <w:rPr>
      <w:rFonts w:eastAsia="Times New Roman"/>
      <w:color w:val="FF0000"/>
      <w:sz w:val="18"/>
      <w:szCs w:val="18"/>
    </w:rPr>
  </w:style>
  <w:style w:type="paragraph" w:customStyle="1" w:styleId="xl65">
    <w:name w:val="xl65"/>
    <w:basedOn w:val="a0"/>
    <w:rsid w:val="006625B3"/>
    <w:pPr>
      <w:spacing w:before="100" w:beforeAutospacing="1" w:after="100" w:afterAutospacing="1" w:line="240" w:lineRule="auto"/>
      <w:jc w:val="left"/>
    </w:pPr>
    <w:rPr>
      <w:rFonts w:eastAsia="Times New Roman"/>
      <w:sz w:val="24"/>
      <w:szCs w:val="24"/>
    </w:rPr>
  </w:style>
  <w:style w:type="paragraph" w:customStyle="1" w:styleId="xl66">
    <w:name w:val="xl66"/>
    <w:basedOn w:val="a0"/>
    <w:rsid w:val="006625B3"/>
    <w:pPr>
      <w:spacing w:before="100" w:beforeAutospacing="1" w:after="100" w:afterAutospacing="1" w:line="240" w:lineRule="auto"/>
      <w:jc w:val="left"/>
    </w:pPr>
    <w:rPr>
      <w:rFonts w:eastAsia="Times New Roman"/>
      <w:sz w:val="24"/>
      <w:szCs w:val="24"/>
    </w:rPr>
  </w:style>
  <w:style w:type="paragraph" w:customStyle="1" w:styleId="xl67">
    <w:name w:val="xl67"/>
    <w:basedOn w:val="a0"/>
    <w:rsid w:val="006625B3"/>
    <w:pPr>
      <w:spacing w:before="100" w:beforeAutospacing="1" w:after="100" w:afterAutospacing="1" w:line="240" w:lineRule="auto"/>
    </w:pPr>
    <w:rPr>
      <w:rFonts w:eastAsia="Times New Roman"/>
      <w:sz w:val="24"/>
      <w:szCs w:val="24"/>
    </w:rPr>
  </w:style>
  <w:style w:type="paragraph" w:customStyle="1" w:styleId="xl68">
    <w:name w:val="xl68"/>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69">
    <w:name w:val="xl69"/>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0">
    <w:name w:val="xl70"/>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1">
    <w:name w:val="xl71"/>
    <w:basedOn w:val="a0"/>
    <w:rsid w:val="006625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2">
    <w:name w:val="xl72"/>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0"/>
      <w:szCs w:val="20"/>
    </w:rPr>
  </w:style>
  <w:style w:type="paragraph" w:customStyle="1" w:styleId="xl73">
    <w:name w:val="xl73"/>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4">
    <w:name w:val="xl74"/>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5">
    <w:name w:val="xl75"/>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0"/>
      <w:szCs w:val="20"/>
    </w:rPr>
  </w:style>
  <w:style w:type="paragraph" w:customStyle="1" w:styleId="xl76">
    <w:name w:val="xl76"/>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0"/>
      <w:szCs w:val="20"/>
    </w:rPr>
  </w:style>
  <w:style w:type="paragraph" w:customStyle="1" w:styleId="xl77">
    <w:name w:val="xl77"/>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8">
    <w:name w:val="xl78"/>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9">
    <w:name w:val="xl79"/>
    <w:basedOn w:val="a0"/>
    <w:rsid w:val="006625B3"/>
    <w:pPr>
      <w:spacing w:before="100" w:beforeAutospacing="1" w:after="100" w:afterAutospacing="1" w:line="240" w:lineRule="auto"/>
      <w:jc w:val="left"/>
    </w:pPr>
    <w:rPr>
      <w:rFonts w:eastAsia="Times New Roman"/>
      <w:sz w:val="20"/>
      <w:szCs w:val="20"/>
    </w:rPr>
  </w:style>
  <w:style w:type="paragraph" w:customStyle="1" w:styleId="xl80">
    <w:name w:val="xl80"/>
    <w:basedOn w:val="a0"/>
    <w:rsid w:val="006625B3"/>
    <w:pPr>
      <w:spacing w:before="100" w:beforeAutospacing="1" w:after="100" w:afterAutospacing="1" w:line="240" w:lineRule="auto"/>
    </w:pPr>
    <w:rPr>
      <w:rFonts w:eastAsia="Times New Roman"/>
      <w:sz w:val="20"/>
      <w:szCs w:val="20"/>
    </w:rPr>
  </w:style>
  <w:style w:type="paragraph" w:customStyle="1" w:styleId="xl81">
    <w:name w:val="xl81"/>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2">
    <w:name w:val="xl82"/>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3">
    <w:name w:val="xl83"/>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4">
    <w:name w:val="xl84"/>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5">
    <w:name w:val="xl85"/>
    <w:basedOn w:val="a0"/>
    <w:rsid w:val="006625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numbering" w:customStyle="1" w:styleId="43">
    <w:name w:val="Нет списка4"/>
    <w:next w:val="a3"/>
    <w:uiPriority w:val="99"/>
    <w:semiHidden/>
    <w:unhideWhenUsed/>
    <w:rsid w:val="00B86CA0"/>
  </w:style>
  <w:style w:type="paragraph" w:customStyle="1" w:styleId="xl63">
    <w:name w:val="xl63"/>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64">
    <w:name w:val="xl64"/>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rPr>
  </w:style>
  <w:style w:type="paragraph" w:customStyle="1" w:styleId="xl86">
    <w:name w:val="xl86"/>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87">
    <w:name w:val="xl87"/>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88">
    <w:name w:val="xl88"/>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89">
    <w:name w:val="xl89"/>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rPr>
  </w:style>
  <w:style w:type="paragraph" w:customStyle="1" w:styleId="xl90">
    <w:name w:val="xl90"/>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91">
    <w:name w:val="xl91"/>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92">
    <w:name w:val="xl92"/>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3">
    <w:name w:val="xl93"/>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4">
    <w:name w:val="xl94"/>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5">
    <w:name w:val="xl95"/>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6">
    <w:name w:val="xl96"/>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7">
    <w:name w:val="xl97"/>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rPr>
  </w:style>
  <w:style w:type="paragraph" w:customStyle="1" w:styleId="xl98">
    <w:name w:val="xl98"/>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9">
    <w:name w:val="xl99"/>
    <w:basedOn w:val="a0"/>
    <w:rsid w:val="00B86C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rPr>
  </w:style>
  <w:style w:type="paragraph" w:styleId="afffc">
    <w:name w:val="annotation subject"/>
    <w:basedOn w:val="afe"/>
    <w:next w:val="afe"/>
    <w:link w:val="afffd"/>
    <w:uiPriority w:val="99"/>
    <w:semiHidden/>
    <w:unhideWhenUsed/>
    <w:rsid w:val="0016410F"/>
    <w:pPr>
      <w:spacing w:after="200"/>
    </w:pPr>
    <w:rPr>
      <w:b/>
      <w:bCs/>
    </w:rPr>
  </w:style>
  <w:style w:type="character" w:customStyle="1" w:styleId="afffd">
    <w:name w:val="Тема примечания Знак"/>
    <w:basedOn w:val="afd"/>
    <w:link w:val="afffc"/>
    <w:uiPriority w:val="99"/>
    <w:semiHidden/>
    <w:rsid w:val="0016410F"/>
    <w:rPr>
      <w:rFonts w:ascii="Times New Roman" w:hAnsi="Times New Roman" w:cs="Times New Roman"/>
      <w:b/>
      <w:bCs/>
      <w:sz w:val="20"/>
      <w:szCs w:val="20"/>
    </w:rPr>
  </w:style>
  <w:style w:type="numbering" w:customStyle="1" w:styleId="1111">
    <w:name w:val="Нет списка1111"/>
    <w:next w:val="a3"/>
    <w:uiPriority w:val="99"/>
    <w:semiHidden/>
    <w:unhideWhenUsed/>
    <w:rsid w:val="005E6A14"/>
  </w:style>
  <w:style w:type="paragraph" w:customStyle="1" w:styleId="msonormalmailrucssattributepostfix">
    <w:name w:val="msonormal_mailru_css_attribute_postfix"/>
    <w:basedOn w:val="a0"/>
    <w:rsid w:val="005E6A14"/>
    <w:pPr>
      <w:spacing w:before="100" w:beforeAutospacing="1" w:after="100" w:afterAutospacing="1" w:line="240" w:lineRule="auto"/>
      <w:jc w:val="left"/>
    </w:pPr>
    <w:rPr>
      <w:rFonts w:eastAsia="Calibri"/>
      <w:sz w:val="24"/>
      <w:szCs w:val="24"/>
    </w:rPr>
  </w:style>
  <w:style w:type="paragraph" w:customStyle="1" w:styleId="font6">
    <w:name w:val="font6"/>
    <w:basedOn w:val="a0"/>
    <w:rsid w:val="004C5BA0"/>
    <w:pPr>
      <w:spacing w:before="100" w:beforeAutospacing="1" w:after="100" w:afterAutospacing="1" w:line="240" w:lineRule="auto"/>
      <w:jc w:val="left"/>
    </w:pPr>
    <w:rPr>
      <w:rFonts w:eastAsia="Times New Roman"/>
      <w:color w:val="FF0000"/>
      <w:sz w:val="18"/>
      <w:szCs w:val="18"/>
    </w:rPr>
  </w:style>
  <w:style w:type="paragraph" w:customStyle="1" w:styleId="font7">
    <w:name w:val="font7"/>
    <w:basedOn w:val="a0"/>
    <w:rsid w:val="004C5BA0"/>
    <w:pPr>
      <w:spacing w:before="100" w:beforeAutospacing="1" w:after="100" w:afterAutospacing="1" w:line="240" w:lineRule="auto"/>
      <w:jc w:val="left"/>
    </w:pPr>
    <w:rPr>
      <w:rFonts w:eastAsia="Times New Roman"/>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927832">
      <w:bodyDiv w:val="1"/>
      <w:marLeft w:val="0"/>
      <w:marRight w:val="0"/>
      <w:marTop w:val="0"/>
      <w:marBottom w:val="0"/>
      <w:divBdr>
        <w:top w:val="none" w:sz="0" w:space="0" w:color="auto"/>
        <w:left w:val="none" w:sz="0" w:space="0" w:color="auto"/>
        <w:bottom w:val="none" w:sz="0" w:space="0" w:color="auto"/>
        <w:right w:val="none" w:sz="0" w:space="0" w:color="auto"/>
      </w:divBdr>
    </w:div>
    <w:div w:id="142935030">
      <w:bodyDiv w:val="1"/>
      <w:marLeft w:val="0"/>
      <w:marRight w:val="0"/>
      <w:marTop w:val="0"/>
      <w:marBottom w:val="0"/>
      <w:divBdr>
        <w:top w:val="none" w:sz="0" w:space="0" w:color="auto"/>
        <w:left w:val="none" w:sz="0" w:space="0" w:color="auto"/>
        <w:bottom w:val="none" w:sz="0" w:space="0" w:color="auto"/>
        <w:right w:val="none" w:sz="0" w:space="0" w:color="auto"/>
      </w:divBdr>
    </w:div>
    <w:div w:id="369261895">
      <w:bodyDiv w:val="1"/>
      <w:marLeft w:val="0"/>
      <w:marRight w:val="0"/>
      <w:marTop w:val="0"/>
      <w:marBottom w:val="0"/>
      <w:divBdr>
        <w:top w:val="none" w:sz="0" w:space="0" w:color="auto"/>
        <w:left w:val="none" w:sz="0" w:space="0" w:color="auto"/>
        <w:bottom w:val="none" w:sz="0" w:space="0" w:color="auto"/>
        <w:right w:val="none" w:sz="0" w:space="0" w:color="auto"/>
      </w:divBdr>
    </w:div>
    <w:div w:id="394931599">
      <w:bodyDiv w:val="1"/>
      <w:marLeft w:val="0"/>
      <w:marRight w:val="0"/>
      <w:marTop w:val="0"/>
      <w:marBottom w:val="0"/>
      <w:divBdr>
        <w:top w:val="none" w:sz="0" w:space="0" w:color="auto"/>
        <w:left w:val="none" w:sz="0" w:space="0" w:color="auto"/>
        <w:bottom w:val="none" w:sz="0" w:space="0" w:color="auto"/>
        <w:right w:val="none" w:sz="0" w:space="0" w:color="auto"/>
      </w:divBdr>
    </w:div>
    <w:div w:id="434063337">
      <w:bodyDiv w:val="1"/>
      <w:marLeft w:val="0"/>
      <w:marRight w:val="0"/>
      <w:marTop w:val="0"/>
      <w:marBottom w:val="0"/>
      <w:divBdr>
        <w:top w:val="none" w:sz="0" w:space="0" w:color="auto"/>
        <w:left w:val="none" w:sz="0" w:space="0" w:color="auto"/>
        <w:bottom w:val="none" w:sz="0" w:space="0" w:color="auto"/>
        <w:right w:val="none" w:sz="0" w:space="0" w:color="auto"/>
      </w:divBdr>
    </w:div>
    <w:div w:id="471024726">
      <w:bodyDiv w:val="1"/>
      <w:marLeft w:val="0"/>
      <w:marRight w:val="0"/>
      <w:marTop w:val="0"/>
      <w:marBottom w:val="0"/>
      <w:divBdr>
        <w:top w:val="none" w:sz="0" w:space="0" w:color="auto"/>
        <w:left w:val="none" w:sz="0" w:space="0" w:color="auto"/>
        <w:bottom w:val="none" w:sz="0" w:space="0" w:color="auto"/>
        <w:right w:val="none" w:sz="0" w:space="0" w:color="auto"/>
      </w:divBdr>
    </w:div>
    <w:div w:id="539173418">
      <w:bodyDiv w:val="1"/>
      <w:marLeft w:val="0"/>
      <w:marRight w:val="0"/>
      <w:marTop w:val="0"/>
      <w:marBottom w:val="0"/>
      <w:divBdr>
        <w:top w:val="none" w:sz="0" w:space="0" w:color="auto"/>
        <w:left w:val="none" w:sz="0" w:space="0" w:color="auto"/>
        <w:bottom w:val="none" w:sz="0" w:space="0" w:color="auto"/>
        <w:right w:val="none" w:sz="0" w:space="0" w:color="auto"/>
      </w:divBdr>
    </w:div>
    <w:div w:id="603462422">
      <w:bodyDiv w:val="1"/>
      <w:marLeft w:val="0"/>
      <w:marRight w:val="0"/>
      <w:marTop w:val="0"/>
      <w:marBottom w:val="0"/>
      <w:divBdr>
        <w:top w:val="none" w:sz="0" w:space="0" w:color="auto"/>
        <w:left w:val="none" w:sz="0" w:space="0" w:color="auto"/>
        <w:bottom w:val="none" w:sz="0" w:space="0" w:color="auto"/>
        <w:right w:val="none" w:sz="0" w:space="0" w:color="auto"/>
      </w:divBdr>
    </w:div>
    <w:div w:id="689180739">
      <w:bodyDiv w:val="1"/>
      <w:marLeft w:val="0"/>
      <w:marRight w:val="0"/>
      <w:marTop w:val="0"/>
      <w:marBottom w:val="0"/>
      <w:divBdr>
        <w:top w:val="none" w:sz="0" w:space="0" w:color="auto"/>
        <w:left w:val="none" w:sz="0" w:space="0" w:color="auto"/>
        <w:bottom w:val="none" w:sz="0" w:space="0" w:color="auto"/>
        <w:right w:val="none" w:sz="0" w:space="0" w:color="auto"/>
      </w:divBdr>
    </w:div>
    <w:div w:id="753091395">
      <w:bodyDiv w:val="1"/>
      <w:marLeft w:val="0"/>
      <w:marRight w:val="0"/>
      <w:marTop w:val="0"/>
      <w:marBottom w:val="0"/>
      <w:divBdr>
        <w:top w:val="none" w:sz="0" w:space="0" w:color="auto"/>
        <w:left w:val="none" w:sz="0" w:space="0" w:color="auto"/>
        <w:bottom w:val="none" w:sz="0" w:space="0" w:color="auto"/>
        <w:right w:val="none" w:sz="0" w:space="0" w:color="auto"/>
      </w:divBdr>
    </w:div>
    <w:div w:id="1016267614">
      <w:bodyDiv w:val="1"/>
      <w:marLeft w:val="0"/>
      <w:marRight w:val="0"/>
      <w:marTop w:val="0"/>
      <w:marBottom w:val="0"/>
      <w:divBdr>
        <w:top w:val="none" w:sz="0" w:space="0" w:color="auto"/>
        <w:left w:val="none" w:sz="0" w:space="0" w:color="auto"/>
        <w:bottom w:val="none" w:sz="0" w:space="0" w:color="auto"/>
        <w:right w:val="none" w:sz="0" w:space="0" w:color="auto"/>
      </w:divBdr>
    </w:div>
    <w:div w:id="1029138404">
      <w:bodyDiv w:val="1"/>
      <w:marLeft w:val="0"/>
      <w:marRight w:val="0"/>
      <w:marTop w:val="0"/>
      <w:marBottom w:val="0"/>
      <w:divBdr>
        <w:top w:val="none" w:sz="0" w:space="0" w:color="auto"/>
        <w:left w:val="none" w:sz="0" w:space="0" w:color="auto"/>
        <w:bottom w:val="none" w:sz="0" w:space="0" w:color="auto"/>
        <w:right w:val="none" w:sz="0" w:space="0" w:color="auto"/>
      </w:divBdr>
    </w:div>
    <w:div w:id="1049769329">
      <w:bodyDiv w:val="1"/>
      <w:marLeft w:val="0"/>
      <w:marRight w:val="0"/>
      <w:marTop w:val="0"/>
      <w:marBottom w:val="0"/>
      <w:divBdr>
        <w:top w:val="none" w:sz="0" w:space="0" w:color="auto"/>
        <w:left w:val="none" w:sz="0" w:space="0" w:color="auto"/>
        <w:bottom w:val="none" w:sz="0" w:space="0" w:color="auto"/>
        <w:right w:val="none" w:sz="0" w:space="0" w:color="auto"/>
      </w:divBdr>
    </w:div>
    <w:div w:id="1070927441">
      <w:bodyDiv w:val="1"/>
      <w:marLeft w:val="0"/>
      <w:marRight w:val="0"/>
      <w:marTop w:val="0"/>
      <w:marBottom w:val="0"/>
      <w:divBdr>
        <w:top w:val="none" w:sz="0" w:space="0" w:color="auto"/>
        <w:left w:val="none" w:sz="0" w:space="0" w:color="auto"/>
        <w:bottom w:val="none" w:sz="0" w:space="0" w:color="auto"/>
        <w:right w:val="none" w:sz="0" w:space="0" w:color="auto"/>
      </w:divBdr>
    </w:div>
    <w:div w:id="1198815308">
      <w:bodyDiv w:val="1"/>
      <w:marLeft w:val="0"/>
      <w:marRight w:val="0"/>
      <w:marTop w:val="0"/>
      <w:marBottom w:val="0"/>
      <w:divBdr>
        <w:top w:val="none" w:sz="0" w:space="0" w:color="auto"/>
        <w:left w:val="none" w:sz="0" w:space="0" w:color="auto"/>
        <w:bottom w:val="none" w:sz="0" w:space="0" w:color="auto"/>
        <w:right w:val="none" w:sz="0" w:space="0" w:color="auto"/>
      </w:divBdr>
    </w:div>
    <w:div w:id="1249533828">
      <w:bodyDiv w:val="1"/>
      <w:marLeft w:val="0"/>
      <w:marRight w:val="0"/>
      <w:marTop w:val="0"/>
      <w:marBottom w:val="0"/>
      <w:divBdr>
        <w:top w:val="none" w:sz="0" w:space="0" w:color="auto"/>
        <w:left w:val="none" w:sz="0" w:space="0" w:color="auto"/>
        <w:bottom w:val="none" w:sz="0" w:space="0" w:color="auto"/>
        <w:right w:val="none" w:sz="0" w:space="0" w:color="auto"/>
      </w:divBdr>
    </w:div>
    <w:div w:id="1267344290">
      <w:bodyDiv w:val="1"/>
      <w:marLeft w:val="0"/>
      <w:marRight w:val="0"/>
      <w:marTop w:val="0"/>
      <w:marBottom w:val="0"/>
      <w:divBdr>
        <w:top w:val="none" w:sz="0" w:space="0" w:color="auto"/>
        <w:left w:val="none" w:sz="0" w:space="0" w:color="auto"/>
        <w:bottom w:val="none" w:sz="0" w:space="0" w:color="auto"/>
        <w:right w:val="none" w:sz="0" w:space="0" w:color="auto"/>
      </w:divBdr>
    </w:div>
    <w:div w:id="1271860850">
      <w:bodyDiv w:val="1"/>
      <w:marLeft w:val="0"/>
      <w:marRight w:val="0"/>
      <w:marTop w:val="0"/>
      <w:marBottom w:val="0"/>
      <w:divBdr>
        <w:top w:val="none" w:sz="0" w:space="0" w:color="auto"/>
        <w:left w:val="none" w:sz="0" w:space="0" w:color="auto"/>
        <w:bottom w:val="none" w:sz="0" w:space="0" w:color="auto"/>
        <w:right w:val="none" w:sz="0" w:space="0" w:color="auto"/>
      </w:divBdr>
    </w:div>
    <w:div w:id="1337004133">
      <w:bodyDiv w:val="1"/>
      <w:marLeft w:val="0"/>
      <w:marRight w:val="0"/>
      <w:marTop w:val="0"/>
      <w:marBottom w:val="0"/>
      <w:divBdr>
        <w:top w:val="none" w:sz="0" w:space="0" w:color="auto"/>
        <w:left w:val="none" w:sz="0" w:space="0" w:color="auto"/>
        <w:bottom w:val="none" w:sz="0" w:space="0" w:color="auto"/>
        <w:right w:val="none" w:sz="0" w:space="0" w:color="auto"/>
      </w:divBdr>
    </w:div>
    <w:div w:id="1391924765">
      <w:marLeft w:val="0"/>
      <w:marRight w:val="0"/>
      <w:marTop w:val="0"/>
      <w:marBottom w:val="0"/>
      <w:divBdr>
        <w:top w:val="none" w:sz="0" w:space="0" w:color="auto"/>
        <w:left w:val="none" w:sz="0" w:space="0" w:color="auto"/>
        <w:bottom w:val="none" w:sz="0" w:space="0" w:color="auto"/>
        <w:right w:val="none" w:sz="0" w:space="0" w:color="auto"/>
      </w:divBdr>
    </w:div>
    <w:div w:id="1391924766">
      <w:marLeft w:val="0"/>
      <w:marRight w:val="0"/>
      <w:marTop w:val="0"/>
      <w:marBottom w:val="0"/>
      <w:divBdr>
        <w:top w:val="none" w:sz="0" w:space="0" w:color="auto"/>
        <w:left w:val="none" w:sz="0" w:space="0" w:color="auto"/>
        <w:bottom w:val="none" w:sz="0" w:space="0" w:color="auto"/>
        <w:right w:val="none" w:sz="0" w:space="0" w:color="auto"/>
      </w:divBdr>
    </w:div>
    <w:div w:id="1391924767">
      <w:marLeft w:val="0"/>
      <w:marRight w:val="0"/>
      <w:marTop w:val="0"/>
      <w:marBottom w:val="0"/>
      <w:divBdr>
        <w:top w:val="none" w:sz="0" w:space="0" w:color="auto"/>
        <w:left w:val="none" w:sz="0" w:space="0" w:color="auto"/>
        <w:bottom w:val="none" w:sz="0" w:space="0" w:color="auto"/>
        <w:right w:val="none" w:sz="0" w:space="0" w:color="auto"/>
      </w:divBdr>
    </w:div>
    <w:div w:id="1391924768">
      <w:marLeft w:val="0"/>
      <w:marRight w:val="0"/>
      <w:marTop w:val="0"/>
      <w:marBottom w:val="0"/>
      <w:divBdr>
        <w:top w:val="none" w:sz="0" w:space="0" w:color="auto"/>
        <w:left w:val="none" w:sz="0" w:space="0" w:color="auto"/>
        <w:bottom w:val="none" w:sz="0" w:space="0" w:color="auto"/>
        <w:right w:val="none" w:sz="0" w:space="0" w:color="auto"/>
      </w:divBdr>
    </w:div>
    <w:div w:id="1391924769">
      <w:marLeft w:val="0"/>
      <w:marRight w:val="0"/>
      <w:marTop w:val="0"/>
      <w:marBottom w:val="0"/>
      <w:divBdr>
        <w:top w:val="none" w:sz="0" w:space="0" w:color="auto"/>
        <w:left w:val="none" w:sz="0" w:space="0" w:color="auto"/>
        <w:bottom w:val="none" w:sz="0" w:space="0" w:color="auto"/>
        <w:right w:val="none" w:sz="0" w:space="0" w:color="auto"/>
      </w:divBdr>
    </w:div>
    <w:div w:id="1391924770">
      <w:marLeft w:val="0"/>
      <w:marRight w:val="0"/>
      <w:marTop w:val="0"/>
      <w:marBottom w:val="0"/>
      <w:divBdr>
        <w:top w:val="none" w:sz="0" w:space="0" w:color="auto"/>
        <w:left w:val="none" w:sz="0" w:space="0" w:color="auto"/>
        <w:bottom w:val="none" w:sz="0" w:space="0" w:color="auto"/>
        <w:right w:val="none" w:sz="0" w:space="0" w:color="auto"/>
      </w:divBdr>
    </w:div>
    <w:div w:id="1391924771">
      <w:marLeft w:val="0"/>
      <w:marRight w:val="0"/>
      <w:marTop w:val="0"/>
      <w:marBottom w:val="0"/>
      <w:divBdr>
        <w:top w:val="none" w:sz="0" w:space="0" w:color="auto"/>
        <w:left w:val="none" w:sz="0" w:space="0" w:color="auto"/>
        <w:bottom w:val="none" w:sz="0" w:space="0" w:color="auto"/>
        <w:right w:val="none" w:sz="0" w:space="0" w:color="auto"/>
      </w:divBdr>
    </w:div>
    <w:div w:id="1391924772">
      <w:marLeft w:val="0"/>
      <w:marRight w:val="0"/>
      <w:marTop w:val="0"/>
      <w:marBottom w:val="0"/>
      <w:divBdr>
        <w:top w:val="none" w:sz="0" w:space="0" w:color="auto"/>
        <w:left w:val="none" w:sz="0" w:space="0" w:color="auto"/>
        <w:bottom w:val="none" w:sz="0" w:space="0" w:color="auto"/>
        <w:right w:val="none" w:sz="0" w:space="0" w:color="auto"/>
      </w:divBdr>
    </w:div>
    <w:div w:id="1391924773">
      <w:marLeft w:val="0"/>
      <w:marRight w:val="0"/>
      <w:marTop w:val="0"/>
      <w:marBottom w:val="0"/>
      <w:divBdr>
        <w:top w:val="none" w:sz="0" w:space="0" w:color="auto"/>
        <w:left w:val="none" w:sz="0" w:space="0" w:color="auto"/>
        <w:bottom w:val="none" w:sz="0" w:space="0" w:color="auto"/>
        <w:right w:val="none" w:sz="0" w:space="0" w:color="auto"/>
      </w:divBdr>
    </w:div>
    <w:div w:id="1391924774">
      <w:marLeft w:val="0"/>
      <w:marRight w:val="0"/>
      <w:marTop w:val="0"/>
      <w:marBottom w:val="0"/>
      <w:divBdr>
        <w:top w:val="none" w:sz="0" w:space="0" w:color="auto"/>
        <w:left w:val="none" w:sz="0" w:space="0" w:color="auto"/>
        <w:bottom w:val="none" w:sz="0" w:space="0" w:color="auto"/>
        <w:right w:val="none" w:sz="0" w:space="0" w:color="auto"/>
      </w:divBdr>
    </w:div>
    <w:div w:id="1391924775">
      <w:marLeft w:val="0"/>
      <w:marRight w:val="0"/>
      <w:marTop w:val="0"/>
      <w:marBottom w:val="0"/>
      <w:divBdr>
        <w:top w:val="none" w:sz="0" w:space="0" w:color="auto"/>
        <w:left w:val="none" w:sz="0" w:space="0" w:color="auto"/>
        <w:bottom w:val="none" w:sz="0" w:space="0" w:color="auto"/>
        <w:right w:val="none" w:sz="0" w:space="0" w:color="auto"/>
      </w:divBdr>
    </w:div>
    <w:div w:id="1391924776">
      <w:marLeft w:val="0"/>
      <w:marRight w:val="0"/>
      <w:marTop w:val="0"/>
      <w:marBottom w:val="0"/>
      <w:divBdr>
        <w:top w:val="none" w:sz="0" w:space="0" w:color="auto"/>
        <w:left w:val="none" w:sz="0" w:space="0" w:color="auto"/>
        <w:bottom w:val="none" w:sz="0" w:space="0" w:color="auto"/>
        <w:right w:val="none" w:sz="0" w:space="0" w:color="auto"/>
      </w:divBdr>
    </w:div>
    <w:div w:id="1391924777">
      <w:marLeft w:val="0"/>
      <w:marRight w:val="0"/>
      <w:marTop w:val="0"/>
      <w:marBottom w:val="0"/>
      <w:divBdr>
        <w:top w:val="none" w:sz="0" w:space="0" w:color="auto"/>
        <w:left w:val="none" w:sz="0" w:space="0" w:color="auto"/>
        <w:bottom w:val="none" w:sz="0" w:space="0" w:color="auto"/>
        <w:right w:val="none" w:sz="0" w:space="0" w:color="auto"/>
      </w:divBdr>
    </w:div>
    <w:div w:id="1391924778">
      <w:marLeft w:val="0"/>
      <w:marRight w:val="0"/>
      <w:marTop w:val="0"/>
      <w:marBottom w:val="0"/>
      <w:divBdr>
        <w:top w:val="none" w:sz="0" w:space="0" w:color="auto"/>
        <w:left w:val="none" w:sz="0" w:space="0" w:color="auto"/>
        <w:bottom w:val="none" w:sz="0" w:space="0" w:color="auto"/>
        <w:right w:val="none" w:sz="0" w:space="0" w:color="auto"/>
      </w:divBdr>
    </w:div>
    <w:div w:id="1391924779">
      <w:marLeft w:val="0"/>
      <w:marRight w:val="0"/>
      <w:marTop w:val="0"/>
      <w:marBottom w:val="0"/>
      <w:divBdr>
        <w:top w:val="none" w:sz="0" w:space="0" w:color="auto"/>
        <w:left w:val="none" w:sz="0" w:space="0" w:color="auto"/>
        <w:bottom w:val="none" w:sz="0" w:space="0" w:color="auto"/>
        <w:right w:val="none" w:sz="0" w:space="0" w:color="auto"/>
      </w:divBdr>
    </w:div>
    <w:div w:id="1391924780">
      <w:marLeft w:val="0"/>
      <w:marRight w:val="0"/>
      <w:marTop w:val="0"/>
      <w:marBottom w:val="0"/>
      <w:divBdr>
        <w:top w:val="none" w:sz="0" w:space="0" w:color="auto"/>
        <w:left w:val="none" w:sz="0" w:space="0" w:color="auto"/>
        <w:bottom w:val="none" w:sz="0" w:space="0" w:color="auto"/>
        <w:right w:val="none" w:sz="0" w:space="0" w:color="auto"/>
      </w:divBdr>
    </w:div>
    <w:div w:id="1391924781">
      <w:marLeft w:val="0"/>
      <w:marRight w:val="0"/>
      <w:marTop w:val="0"/>
      <w:marBottom w:val="0"/>
      <w:divBdr>
        <w:top w:val="none" w:sz="0" w:space="0" w:color="auto"/>
        <w:left w:val="none" w:sz="0" w:space="0" w:color="auto"/>
        <w:bottom w:val="none" w:sz="0" w:space="0" w:color="auto"/>
        <w:right w:val="none" w:sz="0" w:space="0" w:color="auto"/>
      </w:divBdr>
    </w:div>
    <w:div w:id="1391924782">
      <w:marLeft w:val="0"/>
      <w:marRight w:val="0"/>
      <w:marTop w:val="0"/>
      <w:marBottom w:val="0"/>
      <w:divBdr>
        <w:top w:val="none" w:sz="0" w:space="0" w:color="auto"/>
        <w:left w:val="none" w:sz="0" w:space="0" w:color="auto"/>
        <w:bottom w:val="none" w:sz="0" w:space="0" w:color="auto"/>
        <w:right w:val="none" w:sz="0" w:space="0" w:color="auto"/>
      </w:divBdr>
    </w:div>
    <w:div w:id="1391924783">
      <w:marLeft w:val="0"/>
      <w:marRight w:val="0"/>
      <w:marTop w:val="0"/>
      <w:marBottom w:val="0"/>
      <w:divBdr>
        <w:top w:val="none" w:sz="0" w:space="0" w:color="auto"/>
        <w:left w:val="none" w:sz="0" w:space="0" w:color="auto"/>
        <w:bottom w:val="none" w:sz="0" w:space="0" w:color="auto"/>
        <w:right w:val="none" w:sz="0" w:space="0" w:color="auto"/>
      </w:divBdr>
    </w:div>
    <w:div w:id="1391924784">
      <w:marLeft w:val="0"/>
      <w:marRight w:val="0"/>
      <w:marTop w:val="0"/>
      <w:marBottom w:val="0"/>
      <w:divBdr>
        <w:top w:val="none" w:sz="0" w:space="0" w:color="auto"/>
        <w:left w:val="none" w:sz="0" w:space="0" w:color="auto"/>
        <w:bottom w:val="none" w:sz="0" w:space="0" w:color="auto"/>
        <w:right w:val="none" w:sz="0" w:space="0" w:color="auto"/>
      </w:divBdr>
    </w:div>
    <w:div w:id="1391924785">
      <w:marLeft w:val="0"/>
      <w:marRight w:val="0"/>
      <w:marTop w:val="0"/>
      <w:marBottom w:val="0"/>
      <w:divBdr>
        <w:top w:val="none" w:sz="0" w:space="0" w:color="auto"/>
        <w:left w:val="none" w:sz="0" w:space="0" w:color="auto"/>
        <w:bottom w:val="none" w:sz="0" w:space="0" w:color="auto"/>
        <w:right w:val="none" w:sz="0" w:space="0" w:color="auto"/>
      </w:divBdr>
    </w:div>
    <w:div w:id="1391924786">
      <w:marLeft w:val="0"/>
      <w:marRight w:val="0"/>
      <w:marTop w:val="0"/>
      <w:marBottom w:val="0"/>
      <w:divBdr>
        <w:top w:val="none" w:sz="0" w:space="0" w:color="auto"/>
        <w:left w:val="none" w:sz="0" w:space="0" w:color="auto"/>
        <w:bottom w:val="none" w:sz="0" w:space="0" w:color="auto"/>
        <w:right w:val="none" w:sz="0" w:space="0" w:color="auto"/>
      </w:divBdr>
    </w:div>
    <w:div w:id="1391924787">
      <w:marLeft w:val="0"/>
      <w:marRight w:val="0"/>
      <w:marTop w:val="0"/>
      <w:marBottom w:val="0"/>
      <w:divBdr>
        <w:top w:val="none" w:sz="0" w:space="0" w:color="auto"/>
        <w:left w:val="none" w:sz="0" w:space="0" w:color="auto"/>
        <w:bottom w:val="none" w:sz="0" w:space="0" w:color="auto"/>
        <w:right w:val="none" w:sz="0" w:space="0" w:color="auto"/>
      </w:divBdr>
    </w:div>
    <w:div w:id="1391924788">
      <w:marLeft w:val="0"/>
      <w:marRight w:val="0"/>
      <w:marTop w:val="0"/>
      <w:marBottom w:val="0"/>
      <w:divBdr>
        <w:top w:val="none" w:sz="0" w:space="0" w:color="auto"/>
        <w:left w:val="none" w:sz="0" w:space="0" w:color="auto"/>
        <w:bottom w:val="none" w:sz="0" w:space="0" w:color="auto"/>
        <w:right w:val="none" w:sz="0" w:space="0" w:color="auto"/>
      </w:divBdr>
    </w:div>
    <w:div w:id="1391924789">
      <w:marLeft w:val="0"/>
      <w:marRight w:val="0"/>
      <w:marTop w:val="0"/>
      <w:marBottom w:val="0"/>
      <w:divBdr>
        <w:top w:val="none" w:sz="0" w:space="0" w:color="auto"/>
        <w:left w:val="none" w:sz="0" w:space="0" w:color="auto"/>
        <w:bottom w:val="none" w:sz="0" w:space="0" w:color="auto"/>
        <w:right w:val="none" w:sz="0" w:space="0" w:color="auto"/>
      </w:divBdr>
    </w:div>
    <w:div w:id="1430278865">
      <w:bodyDiv w:val="1"/>
      <w:marLeft w:val="0"/>
      <w:marRight w:val="0"/>
      <w:marTop w:val="0"/>
      <w:marBottom w:val="0"/>
      <w:divBdr>
        <w:top w:val="none" w:sz="0" w:space="0" w:color="auto"/>
        <w:left w:val="none" w:sz="0" w:space="0" w:color="auto"/>
        <w:bottom w:val="none" w:sz="0" w:space="0" w:color="auto"/>
        <w:right w:val="none" w:sz="0" w:space="0" w:color="auto"/>
      </w:divBdr>
    </w:div>
    <w:div w:id="1446997704">
      <w:bodyDiv w:val="1"/>
      <w:marLeft w:val="0"/>
      <w:marRight w:val="0"/>
      <w:marTop w:val="0"/>
      <w:marBottom w:val="0"/>
      <w:divBdr>
        <w:top w:val="none" w:sz="0" w:space="0" w:color="auto"/>
        <w:left w:val="none" w:sz="0" w:space="0" w:color="auto"/>
        <w:bottom w:val="none" w:sz="0" w:space="0" w:color="auto"/>
        <w:right w:val="none" w:sz="0" w:space="0" w:color="auto"/>
      </w:divBdr>
    </w:div>
    <w:div w:id="1447775673">
      <w:bodyDiv w:val="1"/>
      <w:marLeft w:val="0"/>
      <w:marRight w:val="0"/>
      <w:marTop w:val="0"/>
      <w:marBottom w:val="0"/>
      <w:divBdr>
        <w:top w:val="none" w:sz="0" w:space="0" w:color="auto"/>
        <w:left w:val="none" w:sz="0" w:space="0" w:color="auto"/>
        <w:bottom w:val="none" w:sz="0" w:space="0" w:color="auto"/>
        <w:right w:val="none" w:sz="0" w:space="0" w:color="auto"/>
      </w:divBdr>
    </w:div>
    <w:div w:id="1487285925">
      <w:bodyDiv w:val="1"/>
      <w:marLeft w:val="0"/>
      <w:marRight w:val="0"/>
      <w:marTop w:val="0"/>
      <w:marBottom w:val="0"/>
      <w:divBdr>
        <w:top w:val="none" w:sz="0" w:space="0" w:color="auto"/>
        <w:left w:val="none" w:sz="0" w:space="0" w:color="auto"/>
        <w:bottom w:val="none" w:sz="0" w:space="0" w:color="auto"/>
        <w:right w:val="none" w:sz="0" w:space="0" w:color="auto"/>
      </w:divBdr>
    </w:div>
    <w:div w:id="1633747205">
      <w:bodyDiv w:val="1"/>
      <w:marLeft w:val="0"/>
      <w:marRight w:val="0"/>
      <w:marTop w:val="0"/>
      <w:marBottom w:val="0"/>
      <w:divBdr>
        <w:top w:val="none" w:sz="0" w:space="0" w:color="auto"/>
        <w:left w:val="none" w:sz="0" w:space="0" w:color="auto"/>
        <w:bottom w:val="none" w:sz="0" w:space="0" w:color="auto"/>
        <w:right w:val="none" w:sz="0" w:space="0" w:color="auto"/>
      </w:divBdr>
    </w:div>
    <w:div w:id="1653481179">
      <w:bodyDiv w:val="1"/>
      <w:marLeft w:val="0"/>
      <w:marRight w:val="0"/>
      <w:marTop w:val="0"/>
      <w:marBottom w:val="0"/>
      <w:divBdr>
        <w:top w:val="none" w:sz="0" w:space="0" w:color="auto"/>
        <w:left w:val="none" w:sz="0" w:space="0" w:color="auto"/>
        <w:bottom w:val="none" w:sz="0" w:space="0" w:color="auto"/>
        <w:right w:val="none" w:sz="0" w:space="0" w:color="auto"/>
      </w:divBdr>
    </w:div>
    <w:div w:id="1667783909">
      <w:bodyDiv w:val="1"/>
      <w:marLeft w:val="0"/>
      <w:marRight w:val="0"/>
      <w:marTop w:val="0"/>
      <w:marBottom w:val="0"/>
      <w:divBdr>
        <w:top w:val="none" w:sz="0" w:space="0" w:color="auto"/>
        <w:left w:val="none" w:sz="0" w:space="0" w:color="auto"/>
        <w:bottom w:val="none" w:sz="0" w:space="0" w:color="auto"/>
        <w:right w:val="none" w:sz="0" w:space="0" w:color="auto"/>
      </w:divBdr>
    </w:div>
    <w:div w:id="1971785706">
      <w:bodyDiv w:val="1"/>
      <w:marLeft w:val="0"/>
      <w:marRight w:val="0"/>
      <w:marTop w:val="0"/>
      <w:marBottom w:val="0"/>
      <w:divBdr>
        <w:top w:val="none" w:sz="0" w:space="0" w:color="auto"/>
        <w:left w:val="none" w:sz="0" w:space="0" w:color="auto"/>
        <w:bottom w:val="none" w:sz="0" w:space="0" w:color="auto"/>
        <w:right w:val="none" w:sz="0" w:space="0" w:color="auto"/>
      </w:divBdr>
    </w:div>
    <w:div w:id="2053383086">
      <w:bodyDiv w:val="1"/>
      <w:marLeft w:val="0"/>
      <w:marRight w:val="0"/>
      <w:marTop w:val="0"/>
      <w:marBottom w:val="0"/>
      <w:divBdr>
        <w:top w:val="none" w:sz="0" w:space="0" w:color="auto"/>
        <w:left w:val="none" w:sz="0" w:space="0" w:color="auto"/>
        <w:bottom w:val="none" w:sz="0" w:space="0" w:color="auto"/>
        <w:right w:val="none" w:sz="0" w:space="0" w:color="auto"/>
      </w:divBdr>
    </w:div>
    <w:div w:id="2094743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6.xml"/><Relationship Id="rId39" Type="http://schemas.openxmlformats.org/officeDocument/2006/relationships/chart" Target="charts/chart19.xml"/><Relationship Id="rId21" Type="http://schemas.openxmlformats.org/officeDocument/2006/relationships/chart" Target="charts/chart11.xml"/><Relationship Id="rId34" Type="http://schemas.openxmlformats.org/officeDocument/2006/relationships/image" Target="media/image10.png"/><Relationship Id="rId42" Type="http://schemas.openxmlformats.org/officeDocument/2006/relationships/chart" Target="charts/chart22.xml"/><Relationship Id="rId47" Type="http://schemas.openxmlformats.org/officeDocument/2006/relationships/chart" Target="charts/chart27.xml"/><Relationship Id="rId50" Type="http://schemas.openxmlformats.org/officeDocument/2006/relationships/chart" Target="charts/chart30.xml"/><Relationship Id="rId55" Type="http://schemas.openxmlformats.org/officeDocument/2006/relationships/image" Target="media/image14.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chart" Target="charts/chart6.xml"/><Relationship Id="rId29" Type="http://schemas.openxmlformats.org/officeDocument/2006/relationships/image" Target="media/image5.png"/><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image" Target="media/image8.png"/><Relationship Id="rId37" Type="http://schemas.openxmlformats.org/officeDocument/2006/relationships/hyperlink" Target="consultantplus://offline/ref=533B79834A45F7447C0D914B6484C5F5D858894F9FC537E7DF61847596n6BEI" TargetMode="External"/><Relationship Id="rId40" Type="http://schemas.openxmlformats.org/officeDocument/2006/relationships/chart" Target="charts/chart20.xml"/><Relationship Id="rId45" Type="http://schemas.openxmlformats.org/officeDocument/2006/relationships/chart" Target="charts/chart25.xml"/><Relationship Id="rId53" Type="http://schemas.openxmlformats.org/officeDocument/2006/relationships/chart" Target="charts/chart33.xml"/><Relationship Id="rId58" Type="http://schemas.openxmlformats.org/officeDocument/2006/relationships/hyperlink" Target="https://admhmansy.ru/anti-corruption/svedeniya-o-dokhodakh-raskhodakh-ob-imushchestve-i-obyazatelstvakh-imushchestvennogo-kharaktera/" TargetMode="External"/><Relationship Id="rId5" Type="http://schemas.openxmlformats.org/officeDocument/2006/relationships/settings" Target="settings.xml"/><Relationship Id="rId61" Type="http://schemas.openxmlformats.org/officeDocument/2006/relationships/hyperlink" Target="http://visit-hm.ru/" TargetMode="External"/><Relationship Id="rId19" Type="http://schemas.openxmlformats.org/officeDocument/2006/relationships/chart" Target="charts/chart9.xml"/><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chart" Target="charts/chart23.xml"/><Relationship Id="rId48" Type="http://schemas.openxmlformats.org/officeDocument/2006/relationships/chart" Target="charts/chart28.xml"/><Relationship Id="rId56" Type="http://schemas.openxmlformats.org/officeDocument/2006/relationships/hyperlink" Target="consultantplus://offline/ref=CF6738D8D839B20EBD925C230CAC739311265BAD2015128B50C339CEF9DCEB0E223030B8C5F3C545854901AF94g756K"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31.xml"/><Relationship Id="rId3" Type="http://schemas.openxmlformats.org/officeDocument/2006/relationships/numbering" Target="numbering.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image" Target="media/image9.png"/><Relationship Id="rId38" Type="http://schemas.openxmlformats.org/officeDocument/2006/relationships/chart" Target="charts/chart18.xml"/><Relationship Id="rId46" Type="http://schemas.openxmlformats.org/officeDocument/2006/relationships/chart" Target="charts/chart26.xml"/><Relationship Id="rId59" Type="http://schemas.openxmlformats.org/officeDocument/2006/relationships/chart" Target="charts/chart34.xml"/><Relationship Id="rId20" Type="http://schemas.openxmlformats.org/officeDocument/2006/relationships/chart" Target="charts/chart10.xml"/><Relationship Id="rId41" Type="http://schemas.openxmlformats.org/officeDocument/2006/relationships/chart" Target="charts/chart21.xml"/><Relationship Id="rId54" Type="http://schemas.openxmlformats.org/officeDocument/2006/relationships/image" Target="media/image13.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chart" Target="charts/chart29.xml"/><Relationship Id="rId57" Type="http://schemas.openxmlformats.org/officeDocument/2006/relationships/hyperlink" Target="https://admhmansy.ru/anti-corruption/komissiya-po-soblyudeniyu-trebovaniy-k-sluzhebnomu-povedeniyu-i-uregulirovaniyu-konflikta-interesov/" TargetMode="External"/><Relationship Id="rId10" Type="http://schemas.openxmlformats.org/officeDocument/2006/relationships/image" Target="media/image2.jpg"/><Relationship Id="rId31" Type="http://schemas.openxmlformats.org/officeDocument/2006/relationships/image" Target="media/image7.png"/><Relationship Id="rId44" Type="http://schemas.openxmlformats.org/officeDocument/2006/relationships/chart" Target="charts/chart24.xml"/><Relationship Id="rId52" Type="http://schemas.openxmlformats.org/officeDocument/2006/relationships/chart" Target="charts/chart32.xml"/><Relationship Id="rId60" Type="http://schemas.openxmlformats.org/officeDocument/2006/relationships/chart" Target="charts/chart35.xml"/><Relationship Id="rId4" Type="http://schemas.openxmlformats.org/officeDocument/2006/relationships/styles" Target="styles.xml"/><Relationship Id="rId9"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1\&#1044;&#1048;&#1040;&#1043;&#1056;&#1040;&#1052;&#1052;&#1067;.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1\&#1044;&#1048;&#1040;&#1043;&#1056;&#1040;&#1052;&#1052;&#1067;.xlsx"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file:///\\192.168.11.10\&#1086;&#1073;&#1084;&#1077;&#1085;\&#1055;&#1072;&#1074;&#1083;&#1086;&#1074;&#1089;&#1082;&#1072;&#1103;%20&#1058;.&#1040;\&#1048;&#1089;&#1087;&#1086;&#1083;&#1085;&#1077;&#1085;&#1080;&#1077;%20&#1073;&#1102;&#1076;&#1078;&#1077;&#1090;&#1072;%20&#1079;&#1072;%202021%20&#1075;&#1086;&#1076;\&#1043;&#1054;&#1044;&#1054;&#1042;&#1054;&#1049;%20&#1054;&#1058;&#1063;&#1045;&#1058;%20&#1079;&#1072;%202021%20&#1075;&#1086;&#1076;\&#1054;&#1090;&#1074;&#1077;&#1090;&#1099;%20&#1082;&#1091;&#1088;&#1072;&#1090;&#1086;&#1088;&#1086;&#1074;,%20&#1043;&#1056;&#1041;&#1057;\&#1044;&#1048;&#1040;&#1043;&#1056;&#1040;&#1052;&#1052;&#1067;\&#1044;&#1048;&#1040;&#1043;&#1056;&#1040;&#1052;&#1052;&#1067;%20&#1048;&#1088;&#1080;&#1085;&#1072;.xlsx" TargetMode="External"/><Relationship Id="rId2" Type="http://schemas.microsoft.com/office/2011/relationships/chartColorStyle" Target="colors2.xml"/><Relationship Id="rId1" Type="http://schemas.microsoft.com/office/2011/relationships/chartStyle" Target="style2.xml"/></Relationships>
</file>

<file path=word/charts/_rels/chart13.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1\&#1044;&#1048;&#1040;&#1043;&#1056;&#1040;&#1052;&#1052;&#106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1\&#1044;&#1048;&#1040;&#1043;&#1056;&#1040;&#1052;&#1052;&#1067;.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6.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Microsoft_Excel7.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9.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9.xlsx"/></Relationships>
</file>

<file path=word/charts/_rels/chart19.xml.rels><?xml version="1.0" encoding="UTF-8" standalone="yes"?>
<Relationships xmlns="http://schemas.openxmlformats.org/package/2006/relationships"><Relationship Id="rId3" Type="http://schemas.openxmlformats.org/officeDocument/2006/relationships/oleObject" Target="file:///C:\Users\MakuhaOA\Desktop\&#1087;&#1086;&#1103;&#1089;&#1085;&#1080;&#1090;\&#1044;&#1048;&#1040;&#1043;&#1056;&#1040;&#1052;&#1052;&#1067;.xlsx" TargetMode="External"/><Relationship Id="rId2" Type="http://schemas.microsoft.com/office/2011/relationships/chartColorStyle" Target="colors6.xml"/><Relationship Id="rId1" Type="http://schemas.microsoft.com/office/2011/relationships/chartStyle" Target="style6.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10.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1.xlsx"/></Relationships>
</file>

<file path=word/charts/_rels/chart22.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1\&#1044;&#1048;&#1040;&#1043;&#1056;&#1040;&#1052;&#1052;&#1067;.xlsx" TargetMode="External"/><Relationship Id="rId2" Type="http://schemas.microsoft.com/office/2011/relationships/chartColorStyle" Target="colors9.xml"/><Relationship Id="rId1" Type="http://schemas.microsoft.com/office/2011/relationships/chartStyle" Target="style9.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1\&#1044;&#1048;&#1040;&#1043;&#1056;&#1040;&#1052;&#1052;&#1067;.xlsx" TargetMode="External"/><Relationship Id="rId2" Type="http://schemas.microsoft.com/office/2011/relationships/chartColorStyle" Target="colors10.xml"/><Relationship Id="rId1" Type="http://schemas.microsoft.com/office/2011/relationships/chartStyle" Target="style10.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12.xlsx"/></Relationships>
</file>

<file path=word/charts/_rels/chart25.xml.rels><?xml version="1.0" encoding="UTF-8" standalone="yes"?>
<Relationships xmlns="http://schemas.openxmlformats.org/package/2006/relationships"><Relationship Id="rId3" Type="http://schemas.openxmlformats.org/officeDocument/2006/relationships/oleObject" Target="file:///C:\Users\MakuhaOA\Desktop\&#1087;&#1086;&#1103;&#1089;&#1085;&#1080;&#1090;\&#1044;&#1048;&#1040;&#1043;&#1056;&#1040;&#1052;&#1052;&#1067;.xlsx" TargetMode="External"/><Relationship Id="rId2" Type="http://schemas.microsoft.com/office/2011/relationships/chartColorStyle" Target="colors12.xml"/><Relationship Id="rId1" Type="http://schemas.microsoft.com/office/2011/relationships/chartStyle" Target="style12.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1\&#1044;&#1048;&#1040;&#1043;&#1056;&#1040;&#1052;&#1052;&#1067;.xlsx" TargetMode="External"/><Relationship Id="rId2" Type="http://schemas.microsoft.com/office/2011/relationships/chartColorStyle" Target="colors13.xml"/><Relationship Id="rId1" Type="http://schemas.microsoft.com/office/2011/relationships/chartStyle" Target="style13.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1\&#1044;&#1048;&#1040;&#1043;&#1056;&#1040;&#1052;&#1052;&#1067;.xlsx" TargetMode="External"/><Relationship Id="rId2" Type="http://schemas.microsoft.com/office/2011/relationships/chartColorStyle" Target="colors14.xml"/><Relationship Id="rId1" Type="http://schemas.microsoft.com/office/2011/relationships/chartStyle" Target="style14.xm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13.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14.xlsx"/></Relationships>
</file>

<file path=word/charts/_rels/chart3.xml.rels><?xml version="1.0" encoding="UTF-8" standalone="yes"?>
<Relationships xmlns="http://schemas.openxmlformats.org/package/2006/relationships"><Relationship Id="rId2" Type="http://schemas.openxmlformats.org/officeDocument/2006/relationships/oleObject" Target="file:///\\Gorfodc\&#1086;&#1073;&#1084;&#1077;&#1085;\&#1055;&#1072;&#1074;&#1083;&#1086;&#1074;&#1089;&#1082;&#1072;&#1103;%20&#1058;.&#1040;\&#1048;&#1089;&#1087;&#1086;&#1083;&#1085;&#1077;&#1085;&#1080;&#1077;%20&#1073;&#1102;&#1076;&#1078;&#1077;&#1090;&#1072;%20&#1079;&#1072;%202017%20&#1075;&#1086;&#1076;\&#1058;&#1072;&#1073;&#1083;&#1080;&#1095;&#1082;&#1080;%20&#1087;&#1086;%20&#1087;&#1088;&#1086;&#1075;&#1088;&#1072;&#1084;&#1084;&#1072;&#1084;%20-%20&#1080;&#1089;&#1087;&#1086;&#1083;&#1085;&#1077;&#1085;&#1080;&#1077;%202017.xlsx"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15.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_____Microsoft_Excel16.xlsx"/></Relationships>
</file>

<file path=word/charts/_rels/chart32.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1\&#1044;&#1048;&#1040;&#1043;&#1056;&#1040;&#1052;&#1052;&#1067;.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1\&#1044;&#1048;&#1040;&#1043;&#1056;&#1040;&#1052;&#1052;&#1067;.xlsx" TargetMode="Externa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8.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9.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1\&#1044;&#1048;&#1040;&#1043;&#1056;&#1040;&#1052;&#1052;&#1067;.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1\&#1088;&#1072;&#1079;&#1085;&#1086;&#1077;\&#1044;&#1048;&#1040;&#1043;&#1056;&#1040;&#1052;&#1052;&#1067;.xlsx" TargetMode="External"/><Relationship Id="rId2" Type="http://schemas.microsoft.com/office/2011/relationships/chartColorStyle" Target="colors1.xml"/><Relationship Id="rId1" Type="http://schemas.microsoft.com/office/2011/relationships/chartStyle" Target="style1.xml"/></Relationships>
</file>

<file path=word/charts/_rels/chart9.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1\&#1044;&#1048;&#1040;&#1043;&#1056;&#1040;&#1052;&#1052;&#106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t>Основные</a:t>
            </a:r>
            <a:r>
              <a:rPr lang="ru-RU" sz="1200" baseline="0"/>
              <a:t> параметры исполнения бюджета города Ханты-Мансийска за 2021 год, тыс. рублей</a:t>
            </a:r>
            <a:endParaRPr lang="ru-RU" sz="1200"/>
          </a:p>
        </c:rich>
      </c:tx>
      <c:layout>
        <c:manualLayout>
          <c:xMode val="edge"/>
          <c:yMode val="edge"/>
          <c:x val="0.15402054124677717"/>
          <c:y val="3.5159066655129648E-2"/>
        </c:manualLayout>
      </c:layout>
      <c:overlay val="1"/>
    </c:title>
    <c:autoTitleDeleted val="0"/>
    <c:plotArea>
      <c:layout>
        <c:manualLayout>
          <c:layoutTarget val="inner"/>
          <c:xMode val="edge"/>
          <c:yMode val="edge"/>
          <c:x val="2.6440593783852058E-2"/>
          <c:y val="0.27695809150616735"/>
          <c:w val="0.90512204931729501"/>
          <c:h val="0.61898783778788213"/>
        </c:manualLayout>
      </c:layout>
      <c:barChart>
        <c:barDir val="col"/>
        <c:grouping val="clustered"/>
        <c:varyColors val="1"/>
        <c:ser>
          <c:idx val="0"/>
          <c:order val="0"/>
          <c:tx>
            <c:strRef>
              <c:f>Лист1!$B$1</c:f>
              <c:strCache>
                <c:ptCount val="1"/>
                <c:pt idx="0">
                  <c:v>2020 год ( исполнено)</c:v>
                </c:pt>
              </c:strCache>
            </c:strRef>
          </c:tx>
          <c:invertIfNegative val="1"/>
          <c:dLbls>
            <c:dLbl>
              <c:idx val="0"/>
              <c:layout>
                <c:manualLayout>
                  <c:x val="-1.6413233827011427E-2"/>
                  <c:y val="-9.6181287198255725E-3"/>
                </c:manualLayout>
              </c:layout>
              <c:spPr>
                <a:noFill/>
                <a:ln w="25396">
                  <a:noFill/>
                </a:ln>
              </c:spPr>
              <c:txPr>
                <a:bodyPr/>
                <a:lstStyle/>
                <a:p>
                  <a:pPr>
                    <a:defRPr sz="900"/>
                  </a:pPr>
                  <a:endParaRPr lang="ru-RU"/>
                </a:p>
              </c:txPr>
              <c:dLblPos val="outEnd"/>
              <c:showLegendKey val="1"/>
              <c:showVal val="1"/>
              <c:showCatName val="0"/>
              <c:showSerName val="0"/>
              <c:showPercent val="1"/>
              <c:showBubbleSize val="1"/>
              <c:extLst>
                <c:ext xmlns:c15="http://schemas.microsoft.com/office/drawing/2012/chart" uri="{CE6537A1-D6FC-4f65-9D91-7224C49458BB}">
                  <c15:layout/>
                </c:ext>
              </c:extLst>
            </c:dLbl>
            <c:dLbl>
              <c:idx val="1"/>
              <c:layout>
                <c:manualLayout>
                  <c:x val="-1.9642479437215577E-2"/>
                  <c:y val="-9.3896713615023476E-3"/>
                </c:manualLayout>
              </c:layout>
              <c:spPr>
                <a:noFill/>
                <a:ln w="25396">
                  <a:noFill/>
                </a:ln>
              </c:spPr>
              <c:txPr>
                <a:bodyPr/>
                <a:lstStyle/>
                <a:p>
                  <a:pPr>
                    <a:defRPr sz="900"/>
                  </a:pPr>
                  <a:endParaRPr lang="ru-RU"/>
                </a:p>
              </c:txPr>
              <c:dLblPos val="outEnd"/>
              <c:showLegendKey val="1"/>
              <c:showVal val="1"/>
              <c:showCatName val="0"/>
              <c:showSerName val="0"/>
              <c:showPercent val="1"/>
              <c:showBubbleSize val="1"/>
              <c:extLst>
                <c:ext xmlns:c15="http://schemas.microsoft.com/office/drawing/2012/chart" uri="{CE6537A1-D6FC-4f65-9D91-7224C49458BB}">
                  <c15:layout/>
                </c:ext>
              </c:extLst>
            </c:dLbl>
            <c:spPr>
              <a:noFill/>
              <a:ln w="25396">
                <a:noFill/>
              </a:ln>
            </c:spPr>
            <c:txPr>
              <a:bodyPr wrap="square" lIns="38100" tIns="19050" rIns="38100" bIns="19050" anchor="ctr">
                <a:spAutoFit/>
              </a:bodyPr>
              <a:lstStyle/>
              <a:p>
                <a:pPr>
                  <a:defRPr sz="900"/>
                </a:pPr>
                <a:endParaRPr lang="ru-RU"/>
              </a:p>
            </c:txPr>
            <c:showLegendKey val="1"/>
            <c:showVal val="1"/>
            <c:showCatName val="0"/>
            <c:showSerName val="0"/>
            <c:showPercent val="1"/>
            <c:showBubbleSize val="1"/>
            <c:showLeaderLines val="0"/>
            <c:extLst>
              <c:ext xmlns:c15="http://schemas.microsoft.com/office/drawing/2012/chart" uri="{CE6537A1-D6FC-4f65-9D91-7224C49458BB}">
                <c15:layout/>
                <c15:showLeaderLines val="0"/>
              </c:ext>
            </c:extLst>
          </c:dLbls>
          <c:cat>
            <c:strRef>
              <c:f>Лист1!$A$2:$A$4</c:f>
              <c:strCache>
                <c:ptCount val="3"/>
                <c:pt idx="0">
                  <c:v>Доходы бюджета</c:v>
                </c:pt>
                <c:pt idx="1">
                  <c:v>Расходы бюджета</c:v>
                </c:pt>
                <c:pt idx="2">
                  <c:v>Дефицит (-), профицит (+)</c:v>
                </c:pt>
              </c:strCache>
            </c:strRef>
          </c:cat>
          <c:val>
            <c:numRef>
              <c:f>Лист1!$B$2:$B$4</c:f>
              <c:numCache>
                <c:formatCode>#\ ##0.0</c:formatCode>
                <c:ptCount val="3"/>
                <c:pt idx="0">
                  <c:v>11495080.1</c:v>
                </c:pt>
                <c:pt idx="1">
                  <c:v>11657929.9</c:v>
                </c:pt>
                <c:pt idx="2">
                  <c:v>-162849.80000000075</c:v>
                </c:pt>
              </c:numCache>
            </c:numRef>
          </c:val>
        </c:ser>
        <c:ser>
          <c:idx val="1"/>
          <c:order val="1"/>
          <c:tx>
            <c:strRef>
              <c:f>Лист1!$C$1</c:f>
              <c:strCache>
                <c:ptCount val="1"/>
                <c:pt idx="0">
                  <c:v>2021год (плановые показатели)</c:v>
                </c:pt>
              </c:strCache>
            </c:strRef>
          </c:tx>
          <c:invertIfNegative val="1"/>
          <c:dLbls>
            <c:dLbl>
              <c:idx val="0"/>
              <c:layout>
                <c:manualLayout>
                  <c:x val="-1.5713949296305346E-2"/>
                  <c:y val="-2.6588049733219966E-2"/>
                </c:manualLayout>
              </c:layout>
              <c:spPr>
                <a:noFill/>
                <a:ln w="25396">
                  <a:noFill/>
                </a:ln>
              </c:spPr>
              <c:txPr>
                <a:bodyPr/>
                <a:lstStyle/>
                <a:p>
                  <a:pPr>
                    <a:defRPr sz="900"/>
                  </a:pPr>
                  <a:endParaRPr lang="ru-RU"/>
                </a:p>
              </c:txPr>
              <c:dLblPos val="outEnd"/>
              <c:showLegendKey val="1"/>
              <c:showVal val="1"/>
              <c:showCatName val="0"/>
              <c:showSerName val="0"/>
              <c:showPercent val="1"/>
              <c:showBubbleSize val="1"/>
              <c:extLst>
                <c:ext xmlns:c15="http://schemas.microsoft.com/office/drawing/2012/chart" uri="{CE6537A1-D6FC-4f65-9D91-7224C49458BB}">
                  <c15:layout/>
                </c:ext>
              </c:extLst>
            </c:dLbl>
            <c:dLbl>
              <c:idx val="1"/>
              <c:layout>
                <c:manualLayout>
                  <c:x val="4.3501903208265358E-3"/>
                  <c:y val="-3.1298904538341159E-2"/>
                </c:manualLayout>
              </c:layout>
              <c:showLegendKey val="1"/>
              <c:showVal val="1"/>
              <c:showCatName val="0"/>
              <c:showSerName val="0"/>
              <c:showPercent val="1"/>
              <c:showBubbleSize val="1"/>
              <c:extLst>
                <c:ext xmlns:c15="http://schemas.microsoft.com/office/drawing/2012/chart" uri="{CE6537A1-D6FC-4f65-9D91-7224C49458BB}">
                  <c15:layout/>
                </c:ext>
              </c:extLst>
            </c:dLbl>
            <c:dLbl>
              <c:idx val="2"/>
              <c:layout>
                <c:manualLayout>
                  <c:x val="-1.3745704467353962E-2"/>
                  <c:y val="-3.5382884831703744E-2"/>
                </c:manualLayout>
              </c:layout>
              <c:showLegendKey val="1"/>
              <c:showVal val="1"/>
              <c:showCatName val="0"/>
              <c:showSerName val="0"/>
              <c:showPercent val="1"/>
              <c:showBubbleSize val="1"/>
              <c:extLst>
                <c:ext xmlns:c15="http://schemas.microsoft.com/office/drawing/2012/chart" uri="{CE6537A1-D6FC-4f65-9D91-7224C49458BB}">
                  <c15:layout/>
                </c:ext>
              </c:extLst>
            </c:dLbl>
            <c:spPr>
              <a:noFill/>
              <a:ln w="25396">
                <a:noFill/>
              </a:ln>
            </c:spPr>
            <c:txPr>
              <a:bodyPr wrap="square" lIns="38100" tIns="19050" rIns="38100" bIns="19050" anchor="ctr">
                <a:spAutoFit/>
              </a:bodyPr>
              <a:lstStyle/>
              <a:p>
                <a:pPr>
                  <a:defRPr sz="900"/>
                </a:pPr>
                <a:endParaRPr lang="ru-RU"/>
              </a:p>
            </c:txPr>
            <c:showLegendKey val="1"/>
            <c:showVal val="1"/>
            <c:showCatName val="0"/>
            <c:showSerName val="0"/>
            <c:showPercent val="1"/>
            <c:showBubbleSize val="1"/>
            <c:showLeaderLines val="0"/>
            <c:extLst>
              <c:ext xmlns:c15="http://schemas.microsoft.com/office/drawing/2012/chart" uri="{CE6537A1-D6FC-4f65-9D91-7224C49458BB}">
                <c15:showLeaderLines val="0"/>
              </c:ext>
            </c:extLst>
          </c:dLbls>
          <c:cat>
            <c:strRef>
              <c:f>Лист1!$A$2:$A$4</c:f>
              <c:strCache>
                <c:ptCount val="3"/>
                <c:pt idx="0">
                  <c:v>Доходы бюджета</c:v>
                </c:pt>
                <c:pt idx="1">
                  <c:v>Расходы бюджета</c:v>
                </c:pt>
                <c:pt idx="2">
                  <c:v>Дефицит (-), профицит (+)</c:v>
                </c:pt>
              </c:strCache>
            </c:strRef>
          </c:cat>
          <c:val>
            <c:numRef>
              <c:f>Лист1!$C$2:$C$4</c:f>
              <c:numCache>
                <c:formatCode>#\ ##0.0</c:formatCode>
                <c:ptCount val="3"/>
                <c:pt idx="0">
                  <c:v>12091297</c:v>
                </c:pt>
                <c:pt idx="1">
                  <c:v>12159657.699999999</c:v>
                </c:pt>
                <c:pt idx="2">
                  <c:v>-68360.699999999255</c:v>
                </c:pt>
              </c:numCache>
            </c:numRef>
          </c:val>
        </c:ser>
        <c:ser>
          <c:idx val="2"/>
          <c:order val="2"/>
          <c:tx>
            <c:strRef>
              <c:f>Лист1!$D$1</c:f>
              <c:strCache>
                <c:ptCount val="1"/>
                <c:pt idx="0">
                  <c:v>2021 год (исполнено)</c:v>
                </c:pt>
              </c:strCache>
            </c:strRef>
          </c:tx>
          <c:invertIfNegative val="1"/>
          <c:dLbls>
            <c:dLbl>
              <c:idx val="0"/>
              <c:layout>
                <c:manualLayout>
                  <c:x val="2.3082041335371416E-2"/>
                  <c:y val="-1.3170184712826963E-3"/>
                </c:manualLayout>
              </c:layout>
              <c:spPr>
                <a:noFill/>
                <a:ln w="25396">
                  <a:noFill/>
                </a:ln>
              </c:spPr>
              <c:txPr>
                <a:bodyPr/>
                <a:lstStyle/>
                <a:p>
                  <a:pPr>
                    <a:defRPr sz="900"/>
                  </a:pPr>
                  <a:endParaRPr lang="ru-RU"/>
                </a:p>
              </c:txPr>
              <c:dLblPos val="outEnd"/>
              <c:showLegendKey val="1"/>
              <c:showVal val="1"/>
              <c:showCatName val="0"/>
              <c:showSerName val="0"/>
              <c:showPercent val="1"/>
              <c:showBubbleSize val="1"/>
              <c:extLst>
                <c:ext xmlns:c15="http://schemas.microsoft.com/office/drawing/2012/chart" uri="{CE6537A1-D6FC-4f65-9D91-7224C49458BB}">
                  <c15:layout/>
                </c:ext>
              </c:extLst>
            </c:dLbl>
            <c:dLbl>
              <c:idx val="1"/>
              <c:layout>
                <c:manualLayout>
                  <c:x val="2.0830047141334088E-2"/>
                  <c:y val="-8.1926730989612222E-3"/>
                </c:manualLayout>
              </c:layout>
              <c:spPr>
                <a:noFill/>
                <a:ln w="25396">
                  <a:noFill/>
                </a:ln>
              </c:spPr>
              <c:txPr>
                <a:bodyPr/>
                <a:lstStyle/>
                <a:p>
                  <a:pPr>
                    <a:defRPr sz="900"/>
                  </a:pPr>
                  <a:endParaRPr lang="ru-RU"/>
                </a:p>
              </c:txPr>
              <c:dLblPos val="outEnd"/>
              <c:showLegendKey val="1"/>
              <c:showVal val="1"/>
              <c:showCatName val="0"/>
              <c:showSerName val="0"/>
              <c:showPercent val="1"/>
              <c:showBubbleSize val="1"/>
              <c:extLst>
                <c:ext xmlns:c15="http://schemas.microsoft.com/office/drawing/2012/chart" uri="{CE6537A1-D6FC-4f65-9D91-7224C49458BB}">
                  <c15:layout/>
                </c:ext>
              </c:extLst>
            </c:dLbl>
            <c:spPr>
              <a:noFill/>
              <a:ln w="25396">
                <a:noFill/>
              </a:ln>
            </c:spPr>
            <c:txPr>
              <a:bodyPr wrap="square" lIns="38100" tIns="19050" rIns="38100" bIns="19050" anchor="ctr">
                <a:spAutoFit/>
              </a:bodyPr>
              <a:lstStyle/>
              <a:p>
                <a:pPr>
                  <a:defRPr sz="900"/>
                </a:pPr>
                <a:endParaRPr lang="ru-RU"/>
              </a:p>
            </c:txPr>
            <c:showLegendKey val="1"/>
            <c:showVal val="1"/>
            <c:showCatName val="0"/>
            <c:showSerName val="0"/>
            <c:showPercent val="1"/>
            <c:showBubbleSize val="1"/>
            <c:showLeaderLines val="0"/>
            <c:extLst>
              <c:ext xmlns:c15="http://schemas.microsoft.com/office/drawing/2012/chart" uri="{CE6537A1-D6FC-4f65-9D91-7224C49458BB}">
                <c15:layout/>
                <c15:showLeaderLines val="0"/>
              </c:ext>
            </c:extLst>
          </c:dLbls>
          <c:cat>
            <c:strRef>
              <c:f>Лист1!$A$2:$A$4</c:f>
              <c:strCache>
                <c:ptCount val="3"/>
                <c:pt idx="0">
                  <c:v>Доходы бюджета</c:v>
                </c:pt>
                <c:pt idx="1">
                  <c:v>Расходы бюджета</c:v>
                </c:pt>
                <c:pt idx="2">
                  <c:v>Дефицит (-), профицит (+)</c:v>
                </c:pt>
              </c:strCache>
            </c:strRef>
          </c:cat>
          <c:val>
            <c:numRef>
              <c:f>Лист1!$D$2:$D$4</c:f>
              <c:numCache>
                <c:formatCode>#\ ##0.0</c:formatCode>
                <c:ptCount val="3"/>
                <c:pt idx="0">
                  <c:v>11219533.800000001</c:v>
                </c:pt>
                <c:pt idx="1">
                  <c:v>11040784</c:v>
                </c:pt>
                <c:pt idx="2">
                  <c:v>178749.80000000075</c:v>
                </c:pt>
              </c:numCache>
            </c:numRef>
          </c:val>
        </c:ser>
        <c:dLbls>
          <c:showLegendKey val="0"/>
          <c:showVal val="0"/>
          <c:showCatName val="0"/>
          <c:showSerName val="0"/>
          <c:showPercent val="0"/>
          <c:showBubbleSize val="0"/>
        </c:dLbls>
        <c:gapWidth val="219"/>
        <c:overlap val="-27"/>
        <c:axId val="1336882048"/>
        <c:axId val="1336895104"/>
      </c:barChart>
      <c:catAx>
        <c:axId val="1336882048"/>
        <c:scaling>
          <c:orientation val="minMax"/>
        </c:scaling>
        <c:delete val="1"/>
        <c:axPos val="b"/>
        <c:numFmt formatCode="General" sourceLinked="0"/>
        <c:majorTickMark val="cross"/>
        <c:minorTickMark val="cross"/>
        <c:tickLblPos val="none"/>
        <c:crossAx val="1336895104"/>
        <c:crosses val="autoZero"/>
        <c:auto val="1"/>
        <c:lblAlgn val="ctr"/>
        <c:lblOffset val="100"/>
        <c:noMultiLvlLbl val="1"/>
      </c:catAx>
      <c:valAx>
        <c:axId val="1336895104"/>
        <c:scaling>
          <c:orientation val="minMax"/>
        </c:scaling>
        <c:delete val="1"/>
        <c:axPos val="l"/>
        <c:numFmt formatCode="#\ ##0.0" sourceLinked="1"/>
        <c:majorTickMark val="cross"/>
        <c:minorTickMark val="cross"/>
        <c:tickLblPos val="none"/>
        <c:crossAx val="1336882048"/>
        <c:crosses val="autoZero"/>
        <c:crossBetween val="between"/>
      </c:valAx>
    </c:plotArea>
    <c:legend>
      <c:legendPos val="b"/>
      <c:layout/>
      <c:overlay val="1"/>
    </c:legend>
    <c:plotVisOnly val="1"/>
    <c:dispBlanksAs val="gap"/>
    <c:showDLblsOverMax val="1"/>
  </c:chart>
  <c:spPr>
    <a:ln>
      <a:noFill/>
    </a:ln>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672026662771708"/>
          <c:y val="5.6131845851964499E-4"/>
          <c:w val="0.46432174103237311"/>
          <c:h val="0.74353554298364288"/>
        </c:manualLayout>
      </c:layout>
      <c:barChart>
        <c:barDir val="bar"/>
        <c:grouping val="clustered"/>
        <c:varyColors val="0"/>
        <c:ser>
          <c:idx val="0"/>
          <c:order val="0"/>
          <c:tx>
            <c:strRef>
              <c:f>'Профилактика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'Профилактика 2021'!$A$2:$A$4</c:f>
              <c:strCache>
                <c:ptCount val="3"/>
                <c:pt idx="0">
                  <c:v>Профилактика правонарушений</c:v>
                </c:pt>
                <c:pt idx="1">
                  <c:v>Профилактика незаконного оборота и потребления наркотических средств и психотропных веществ</c:v>
                </c:pt>
                <c:pt idx="2">
                  <c:v>Реализация государственной национальной политики и профилактика экстремизма</c:v>
                </c:pt>
              </c:strCache>
            </c:strRef>
          </c:cat>
          <c:val>
            <c:numRef>
              <c:f>'Профилактика 2021'!$B$2:$B$4</c:f>
              <c:numCache>
                <c:formatCode>_-* #\ ##0.0_р_._-;\-* #\ ##0.0_р_._-;_-* "-"?_р_._-;_-@_-</c:formatCode>
                <c:ptCount val="3"/>
                <c:pt idx="0">
                  <c:v>9814.2000000000007</c:v>
                </c:pt>
                <c:pt idx="1">
                  <c:v>264</c:v>
                </c:pt>
                <c:pt idx="2">
                  <c:v>697.7</c:v>
                </c:pt>
              </c:numCache>
            </c:numRef>
          </c:val>
        </c:ser>
        <c:ser>
          <c:idx val="1"/>
          <c:order val="1"/>
          <c:tx>
            <c:strRef>
              <c:f>'Профилактика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'Профилактика 2021'!$A$2:$A$4</c:f>
              <c:strCache>
                <c:ptCount val="3"/>
                <c:pt idx="0">
                  <c:v>Профилактика правонарушений</c:v>
                </c:pt>
                <c:pt idx="1">
                  <c:v>Профилактика незаконного оборота и потребления наркотических средств и психотропных веществ</c:v>
                </c:pt>
                <c:pt idx="2">
                  <c:v>Реализация государственной национальной политики и профилактика экстремизма</c:v>
                </c:pt>
              </c:strCache>
            </c:strRef>
          </c:cat>
          <c:val>
            <c:numRef>
              <c:f>'Профилактика 2021'!$C$2:$C$4</c:f>
              <c:numCache>
                <c:formatCode>_-* #\ ##0.0_р_._-;\-* #\ ##0.0_р_._-;_-* "-"?_р_._-;_-@_-</c:formatCode>
                <c:ptCount val="3"/>
                <c:pt idx="0">
                  <c:v>19374.599999999999</c:v>
                </c:pt>
                <c:pt idx="1">
                  <c:v>264</c:v>
                </c:pt>
                <c:pt idx="2">
                  <c:v>647</c:v>
                </c:pt>
              </c:numCache>
            </c:numRef>
          </c:val>
        </c:ser>
        <c:ser>
          <c:idx val="2"/>
          <c:order val="2"/>
          <c:tx>
            <c:strRef>
              <c:f>'Профилактика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'Профилактика 2021'!$A$2:$A$4</c:f>
              <c:strCache>
                <c:ptCount val="3"/>
                <c:pt idx="0">
                  <c:v>Профилактика правонарушений</c:v>
                </c:pt>
                <c:pt idx="1">
                  <c:v>Профилактика незаконного оборота и потребления наркотических средств и психотропных веществ</c:v>
                </c:pt>
                <c:pt idx="2">
                  <c:v>Реализация государственной национальной политики и профилактика экстремизма</c:v>
                </c:pt>
              </c:strCache>
            </c:strRef>
          </c:cat>
          <c:val>
            <c:numRef>
              <c:f>'Профилактика 2021'!$D$2:$D$4</c:f>
              <c:numCache>
                <c:formatCode>_-* #\ ##0.0_р_._-;\-* #\ ##0.0_р_._-;_-* "-"?_р_._-;_-@_-</c:formatCode>
                <c:ptCount val="3"/>
                <c:pt idx="0">
                  <c:v>19374.599999999999</c:v>
                </c:pt>
                <c:pt idx="1">
                  <c:v>239</c:v>
                </c:pt>
                <c:pt idx="2">
                  <c:v>620</c:v>
                </c:pt>
              </c:numCache>
            </c:numRef>
          </c:val>
        </c:ser>
        <c:dLbls>
          <c:showLegendKey val="0"/>
          <c:showVal val="0"/>
          <c:showCatName val="0"/>
          <c:showSerName val="0"/>
          <c:showPercent val="0"/>
          <c:showBubbleSize val="0"/>
        </c:dLbls>
        <c:gapWidth val="182"/>
        <c:axId val="1247070656"/>
        <c:axId val="1247076096"/>
      </c:barChart>
      <c:catAx>
        <c:axId val="12470706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7076096"/>
        <c:crosses val="autoZero"/>
        <c:auto val="1"/>
        <c:lblAlgn val="ctr"/>
        <c:lblOffset val="100"/>
        <c:noMultiLvlLbl val="0"/>
      </c:catAx>
      <c:valAx>
        <c:axId val="1247076096"/>
        <c:scaling>
          <c:orientation val="minMax"/>
        </c:scaling>
        <c:delete val="1"/>
        <c:axPos val="b"/>
        <c:majorGridlines>
          <c:spPr>
            <a:ln w="9525" cap="flat" cmpd="sng" algn="ctr">
              <a:solidFill>
                <a:schemeClr val="tx1">
                  <a:lumMod val="15000"/>
                  <a:lumOff val="85000"/>
                </a:schemeClr>
              </a:solidFill>
              <a:round/>
            </a:ln>
            <a:effectLst/>
          </c:spPr>
        </c:majorGridlines>
        <c:numFmt formatCode="_-* #\ ##0.0_р_._-;\-* #\ ##0.0_р_._-;_-* &quot;-&quot;?_р_._-;_-@_-" sourceLinked="1"/>
        <c:majorTickMark val="none"/>
        <c:minorTickMark val="none"/>
        <c:tickLblPos val="nextTo"/>
        <c:crossAx val="12470706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0488574527593163E-2"/>
          <c:y val="8.481604571445224E-2"/>
          <c:w val="0.94991681782143889"/>
          <c:h val="0.736312560181750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'Физкультура 2021'!$B$4:$D$4</c:f>
              <c:strCache>
                <c:ptCount val="3"/>
                <c:pt idx="0">
                  <c:v> 2020 год (исполнено) </c:v>
                </c:pt>
                <c:pt idx="1">
                  <c:v> 2021 год (плановые назначения) </c:v>
                </c:pt>
                <c:pt idx="2">
                  <c:v> 2021 (исполнено) </c:v>
                </c:pt>
              </c:strCache>
            </c:strRef>
          </c:cat>
          <c:val>
            <c:numRef>
              <c:f>'Физкультура 2021'!$B$5:$D$5</c:f>
              <c:numCache>
                <c:formatCode>#\ ##0.0;[Red]\-#\ ##0.0;0.0</c:formatCode>
                <c:ptCount val="3"/>
                <c:pt idx="0">
                  <c:v>200461.80000000002</c:v>
                </c:pt>
                <c:pt idx="1">
                  <c:v>278113.5</c:v>
                </c:pt>
                <c:pt idx="2">
                  <c:v>275881.59999999998</c:v>
                </c:pt>
              </c:numCache>
            </c:numRef>
          </c:val>
        </c:ser>
        <c:dLbls>
          <c:showLegendKey val="0"/>
          <c:showVal val="0"/>
          <c:showCatName val="0"/>
          <c:showSerName val="0"/>
          <c:showPercent val="0"/>
          <c:showBubbleSize val="0"/>
        </c:dLbls>
        <c:gapWidth val="219"/>
        <c:overlap val="-27"/>
        <c:axId val="1247075552"/>
        <c:axId val="917764960"/>
      </c:barChart>
      <c:catAx>
        <c:axId val="124707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17764960"/>
        <c:crosses val="autoZero"/>
        <c:auto val="1"/>
        <c:lblAlgn val="ctr"/>
        <c:lblOffset val="100"/>
        <c:noMultiLvlLbl val="0"/>
      </c:catAx>
      <c:valAx>
        <c:axId val="917764960"/>
        <c:scaling>
          <c:orientation val="minMax"/>
        </c:scaling>
        <c:delete val="1"/>
        <c:axPos val="l"/>
        <c:numFmt formatCode="#\ ##0.0;[Red]\-#\ ##0.0;0.0" sourceLinked="1"/>
        <c:majorTickMark val="none"/>
        <c:minorTickMark val="none"/>
        <c:tickLblPos val="none"/>
        <c:crossAx val="12470755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928937007874292"/>
          <c:y val="5.0925925925925923E-2"/>
          <c:w val="0.57868514678881278"/>
          <c:h val="0.78195585857255123"/>
        </c:manualLayout>
      </c:layout>
      <c:barChart>
        <c:barDir val="bar"/>
        <c:grouping val="clustered"/>
        <c:varyColors val="0"/>
        <c:ser>
          <c:idx val="0"/>
          <c:order val="0"/>
          <c:tx>
            <c:strRef>
              <c:f>'[ДИАГРАММЫ Ирина.xlsx]Физкультура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'[ДИАГРАММЫ Ирина.xlsx]Физкультура 2021'!$A$2:$A$3</c:f>
              <c:strCache>
                <c:ptCount val="2"/>
                <c:pt idx="0">
                  <c:v>Развитие массовой физической культуры и спорта</c:v>
                </c:pt>
                <c:pt idx="1">
                  <c:v>Обеспечение условий для выполнения функций и полномочий в сфере физической культуры и спорта</c:v>
                </c:pt>
              </c:strCache>
            </c:strRef>
          </c:cat>
          <c:val>
            <c:numRef>
              <c:f>'[ДИАГРАММЫ Ирина.xlsx]Физкультура 2021'!$B$2:$B$3</c:f>
              <c:numCache>
                <c:formatCode>#\ ##0.0;[Red]\-#\ ##0.0;0.0</c:formatCode>
                <c:ptCount val="2"/>
                <c:pt idx="0">
                  <c:v>19240.099999999999</c:v>
                </c:pt>
                <c:pt idx="1">
                  <c:v>181221.7</c:v>
                </c:pt>
              </c:numCache>
            </c:numRef>
          </c:val>
        </c:ser>
        <c:ser>
          <c:idx val="1"/>
          <c:order val="1"/>
          <c:tx>
            <c:strRef>
              <c:f>'[ДИАГРАММЫ Ирина.xlsx]Физкультура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'[ДИАГРАММЫ Ирина.xlsx]Физкультура 2021'!$A$2:$A$3</c:f>
              <c:strCache>
                <c:ptCount val="2"/>
                <c:pt idx="0">
                  <c:v>Развитие массовой физической культуры и спорта</c:v>
                </c:pt>
                <c:pt idx="1">
                  <c:v>Обеспечение условий для выполнения функций и полномочий в сфере физической культуры и спорта</c:v>
                </c:pt>
              </c:strCache>
            </c:strRef>
          </c:cat>
          <c:val>
            <c:numRef>
              <c:f>'[ДИАГРАММЫ Ирина.xlsx]Физкультура 2021'!$C$2:$C$3</c:f>
              <c:numCache>
                <c:formatCode>#\ ##0.0;[Red]\-#\ ##0.0;0.0</c:formatCode>
                <c:ptCount val="2"/>
                <c:pt idx="0">
                  <c:v>56793.4</c:v>
                </c:pt>
                <c:pt idx="1">
                  <c:v>221320.1</c:v>
                </c:pt>
              </c:numCache>
            </c:numRef>
          </c:val>
        </c:ser>
        <c:ser>
          <c:idx val="2"/>
          <c:order val="2"/>
          <c:tx>
            <c:strRef>
              <c:f>'[ДИАГРАММЫ Ирина.xlsx]Физкультура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'[ДИАГРАММЫ Ирина.xlsx]Физкультура 2021'!$A$2:$A$3</c:f>
              <c:strCache>
                <c:ptCount val="2"/>
                <c:pt idx="0">
                  <c:v>Развитие массовой физической культуры и спорта</c:v>
                </c:pt>
                <c:pt idx="1">
                  <c:v>Обеспечение условий для выполнения функций и полномочий в сфере физической культуры и спорта</c:v>
                </c:pt>
              </c:strCache>
            </c:strRef>
          </c:cat>
          <c:val>
            <c:numRef>
              <c:f>'[ДИАГРАММЫ Ирина.xlsx]Физкультура 2021'!$D$2:$D$3</c:f>
              <c:numCache>
                <c:formatCode>#\ ##0.0;[Red]\-#\ ##0.0;0.0</c:formatCode>
                <c:ptCount val="2"/>
                <c:pt idx="0">
                  <c:v>55835</c:v>
                </c:pt>
                <c:pt idx="1">
                  <c:v>220046.6</c:v>
                </c:pt>
              </c:numCache>
            </c:numRef>
          </c:val>
        </c:ser>
        <c:dLbls>
          <c:showLegendKey val="0"/>
          <c:showVal val="0"/>
          <c:showCatName val="0"/>
          <c:showSerName val="0"/>
          <c:showPercent val="0"/>
          <c:showBubbleSize val="0"/>
        </c:dLbls>
        <c:gapWidth val="182"/>
        <c:axId val="917770400"/>
        <c:axId val="917760064"/>
      </c:barChart>
      <c:catAx>
        <c:axId val="9177704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17760064"/>
        <c:crosses val="autoZero"/>
        <c:auto val="1"/>
        <c:lblAlgn val="ctr"/>
        <c:lblOffset val="100"/>
        <c:noMultiLvlLbl val="0"/>
      </c:catAx>
      <c:valAx>
        <c:axId val="917760064"/>
        <c:scaling>
          <c:orientation val="minMax"/>
        </c:scaling>
        <c:delete val="1"/>
        <c:axPos val="b"/>
        <c:numFmt formatCode="#\ ##0.0;[Red]\-#\ ##0.0;0.0" sourceLinked="1"/>
        <c:majorTickMark val="none"/>
        <c:minorTickMark val="none"/>
        <c:tickLblPos val="none"/>
        <c:crossAx val="9177704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0"/>
          <c:w val="0.87600213789417425"/>
          <c:h val="0.80035867590129828"/>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'Культура 2021'!$B$4:$D$4</c:f>
              <c:strCache>
                <c:ptCount val="3"/>
                <c:pt idx="0">
                  <c:v> 2020 год (исполнено) </c:v>
                </c:pt>
                <c:pt idx="1">
                  <c:v> 2021 год (плановые назначения) </c:v>
                </c:pt>
                <c:pt idx="2">
                  <c:v> 2021 (исполнено) </c:v>
                </c:pt>
              </c:strCache>
            </c:strRef>
          </c:cat>
          <c:val>
            <c:numRef>
              <c:f>'Культура 2021'!$B$5:$D$5</c:f>
              <c:numCache>
                <c:formatCode>#\ ##0.0;[Red]\-#\ ##0.0;0.0</c:formatCode>
                <c:ptCount val="3"/>
                <c:pt idx="0">
                  <c:v>196698.7</c:v>
                </c:pt>
                <c:pt idx="1">
                  <c:v>201802.7</c:v>
                </c:pt>
                <c:pt idx="2">
                  <c:v>201802.7</c:v>
                </c:pt>
              </c:numCache>
            </c:numRef>
          </c:val>
        </c:ser>
        <c:dLbls>
          <c:showLegendKey val="0"/>
          <c:showVal val="0"/>
          <c:showCatName val="0"/>
          <c:showSerName val="0"/>
          <c:showPercent val="0"/>
          <c:showBubbleSize val="0"/>
        </c:dLbls>
        <c:gapWidth val="219"/>
        <c:overlap val="-27"/>
        <c:axId val="917770944"/>
        <c:axId val="917745376"/>
      </c:barChart>
      <c:catAx>
        <c:axId val="917770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17745376"/>
        <c:crosses val="autoZero"/>
        <c:auto val="1"/>
        <c:lblAlgn val="ctr"/>
        <c:lblOffset val="100"/>
        <c:noMultiLvlLbl val="0"/>
      </c:catAx>
      <c:valAx>
        <c:axId val="917745376"/>
        <c:scaling>
          <c:orientation val="minMax"/>
        </c:scaling>
        <c:delete val="1"/>
        <c:axPos val="l"/>
        <c:numFmt formatCode="#\ ##0.0;[Red]\-#\ ##0.0;0.0" sourceLinked="1"/>
        <c:majorTickMark val="none"/>
        <c:minorTickMark val="none"/>
        <c:tickLblPos val="none"/>
        <c:crossAx val="9177709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5600146755849069"/>
          <c:y val="0.12797712966500022"/>
          <c:w val="0.52430380286659151"/>
          <c:h val="0.86742193288444336"/>
        </c:manualLayout>
      </c:layout>
      <c:barChart>
        <c:barDir val="bar"/>
        <c:grouping val="clustered"/>
        <c:varyColors val="0"/>
        <c:ser>
          <c:idx val="0"/>
          <c:order val="0"/>
          <c:tx>
            <c:strRef>
              <c:f>'Культура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'Культура 2021'!$A$2:$A$3</c:f>
              <c:strCache>
                <c:ptCount val="2"/>
                <c:pt idx="0">
                  <c:v>Обеспечение прав граждан на доступ к культурным ценностям и информации</c:v>
                </c:pt>
                <c:pt idx="1">
                  <c:v>Организация культурного досуга населения города Ханты-Мансийска</c:v>
                </c:pt>
              </c:strCache>
            </c:strRef>
          </c:cat>
          <c:val>
            <c:numRef>
              <c:f>'Культура 2021'!$B$2:$B$3</c:f>
              <c:numCache>
                <c:formatCode>#\ ##0.0;[Red]\-#\ ##0.0;0.0</c:formatCode>
                <c:ptCount val="2"/>
                <c:pt idx="0">
                  <c:v>77486.3</c:v>
                </c:pt>
                <c:pt idx="1">
                  <c:v>119212.4</c:v>
                </c:pt>
              </c:numCache>
            </c:numRef>
          </c:val>
        </c:ser>
        <c:ser>
          <c:idx val="1"/>
          <c:order val="1"/>
          <c:tx>
            <c:strRef>
              <c:f>'Культура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'Культура 2021'!$A$2:$A$3</c:f>
              <c:strCache>
                <c:ptCount val="2"/>
                <c:pt idx="0">
                  <c:v>Обеспечение прав граждан на доступ к культурным ценностям и информации</c:v>
                </c:pt>
                <c:pt idx="1">
                  <c:v>Организация культурного досуга населения города Ханты-Мансийска</c:v>
                </c:pt>
              </c:strCache>
            </c:strRef>
          </c:cat>
          <c:val>
            <c:numRef>
              <c:f>'Культура 2021'!$C$2:$C$3</c:f>
              <c:numCache>
                <c:formatCode>#\ ##0.0;[Red]\-#\ ##0.0;0.0</c:formatCode>
                <c:ptCount val="2"/>
                <c:pt idx="0">
                  <c:v>76015.899999999994</c:v>
                </c:pt>
                <c:pt idx="1">
                  <c:v>125786.8</c:v>
                </c:pt>
              </c:numCache>
            </c:numRef>
          </c:val>
        </c:ser>
        <c:ser>
          <c:idx val="2"/>
          <c:order val="2"/>
          <c:tx>
            <c:strRef>
              <c:f>'Культура 2021'!$D$1</c:f>
              <c:strCache>
                <c:ptCount val="1"/>
                <c:pt idx="0">
                  <c:v>2021 (исполнено)</c:v>
                </c:pt>
              </c:strCache>
            </c:strRef>
          </c:tx>
          <c:spPr>
            <a:solidFill>
              <a:schemeClr val="accent3"/>
            </a:solidFill>
            <a:ln>
              <a:noFill/>
            </a:ln>
            <a:effectLst/>
          </c:spPr>
          <c:invertIfNegative val="0"/>
          <c:dLbls>
            <c:dLbl>
              <c:idx val="1"/>
              <c:layout>
                <c:manualLayout>
                  <c:x val="-1.624750199822994E-16"/>
                  <c:y val="2.6164639866488565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r>
                      <a:rPr lang="en-US">
                        <a:solidFill>
                          <a:sysClr val="windowText" lastClr="000000"/>
                        </a:solidFill>
                      </a:rPr>
                      <a:t>125 786,8</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'Культура 2021'!$A$2:$A$3</c:f>
              <c:strCache>
                <c:ptCount val="2"/>
                <c:pt idx="0">
                  <c:v>Обеспечение прав граждан на доступ к культурным ценностям и информации</c:v>
                </c:pt>
                <c:pt idx="1">
                  <c:v>Организация культурного досуга населения города Ханты-Мансийска</c:v>
                </c:pt>
              </c:strCache>
            </c:strRef>
          </c:cat>
          <c:val>
            <c:numRef>
              <c:f>'Культура 2021'!$D$2:$D$3</c:f>
              <c:numCache>
                <c:formatCode>#\ ##0.0;[Red]\-#\ ##0.0;0.0</c:formatCode>
                <c:ptCount val="2"/>
                <c:pt idx="0">
                  <c:v>76015.899999999994</c:v>
                </c:pt>
                <c:pt idx="1">
                  <c:v>125786.8</c:v>
                </c:pt>
              </c:numCache>
            </c:numRef>
          </c:val>
        </c:ser>
        <c:dLbls>
          <c:showLegendKey val="0"/>
          <c:showVal val="0"/>
          <c:showCatName val="0"/>
          <c:showSerName val="0"/>
          <c:showPercent val="0"/>
          <c:showBubbleSize val="0"/>
        </c:dLbls>
        <c:gapWidth val="182"/>
        <c:axId val="917748096"/>
        <c:axId val="917748640"/>
      </c:barChart>
      <c:catAx>
        <c:axId val="9177480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17748640"/>
        <c:crosses val="autoZero"/>
        <c:auto val="1"/>
        <c:lblAlgn val="ctr"/>
        <c:lblOffset val="100"/>
        <c:noMultiLvlLbl val="0"/>
      </c:catAx>
      <c:valAx>
        <c:axId val="917748640"/>
        <c:scaling>
          <c:orientation val="minMax"/>
        </c:scaling>
        <c:delete val="1"/>
        <c:axPos val="b"/>
        <c:numFmt formatCode="#\ ##0.0;[Red]\-#\ ##0.0;0.0" sourceLinked="1"/>
        <c:majorTickMark val="none"/>
        <c:minorTickMark val="none"/>
        <c:tickLblPos val="none"/>
        <c:crossAx val="9177480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9667943608089787E-2"/>
          <c:y val="5.0641721601032405E-2"/>
          <c:w val="0.96909323147300752"/>
          <c:h val="0.84255825882378665"/>
        </c:manualLayout>
      </c:layout>
      <c:barChart>
        <c:barDir val="col"/>
        <c:grouping val="clustered"/>
        <c:varyColors val="0"/>
        <c:ser>
          <c:idx val="0"/>
          <c:order val="0"/>
          <c:spPr>
            <a:solidFill>
              <a:schemeClr val="accent1"/>
            </a:solidFill>
            <a:ln>
              <a:noFill/>
            </a:ln>
            <a:effectLst/>
          </c:spPr>
          <c:invertIfNegative val="0"/>
          <c:dLbls>
            <c:dLbl>
              <c:idx val="0"/>
              <c:layout/>
              <c:tx>
                <c:rich>
                  <a:bodyPr/>
                  <a:lstStyle/>
                  <a:p>
                    <a:fld id="{F67AD5A9-70CA-45EE-A8C8-806D2FE18776}"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1"/>
              <c:layout/>
              <c:tx>
                <c:rich>
                  <a:bodyPr/>
                  <a:lstStyle/>
                  <a:p>
                    <a:fld id="{10EC0D16-8284-4275-BBA8-B81596AA01C6}" type="VALUE">
                      <a:rPr lang="en-US"/>
                      <a:pPr/>
                      <a:t>[ЗНАЧЕНИЕ]</a:t>
                    </a:fld>
                    <a:endParaRPr lang="ru-RU"/>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1"/>
                </c:ext>
              </c:extLst>
            </c:dLbl>
            <c:dLbl>
              <c:idx val="2"/>
              <c:layout/>
              <c:tx>
                <c:rich>
                  <a:bodyPr/>
                  <a:lstStyle/>
                  <a:p>
                    <a:fld id="{2284ED46-8850-45F5-AA3B-20F3C59FB985}" type="VALUE">
                      <a:rPr lang="en-US"/>
                      <a:pPr/>
                      <a:t>[ЗНАЧЕНИЕ]</a:t>
                    </a:fld>
                    <a:endParaRPr lang="ru-RU"/>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1"/>
                </c:ext>
              </c:extLst>
            </c:dLbl>
            <c:dLbl>
              <c:idx val="3"/>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showLeaderLines val="0"/>
            <c:extLst>
              <c:ext xmlns:c15="http://schemas.microsoft.com/office/drawing/2012/chart" uri="{CE6537A1-D6FC-4f65-9D91-7224C49458BB}">
                <c15:layout/>
                <c15:showDataLabelsRange val="1"/>
                <c15:showLeaderLines val="1"/>
                <c15:leaderLines>
                  <c:spPr>
                    <a:ln w="9525" cap="flat" cmpd="sng" algn="ctr">
                      <a:solidFill>
                        <a:schemeClr val="tx1">
                          <a:lumMod val="35000"/>
                          <a:lumOff val="65000"/>
                        </a:schemeClr>
                      </a:solidFill>
                      <a:round/>
                    </a:ln>
                    <a:effectLst/>
                  </c:spPr>
                </c15:leaderLines>
              </c:ext>
            </c:extLst>
          </c:dLbls>
          <c:cat>
            <c:strRef>
              <c:f>'Образование 2021'!$B$7:$D$7</c:f>
              <c:strCache>
                <c:ptCount val="3"/>
                <c:pt idx="0">
                  <c:v>2020 год (исполнено)</c:v>
                </c:pt>
                <c:pt idx="1">
                  <c:v>2021 год (плановые назначения)</c:v>
                </c:pt>
                <c:pt idx="2">
                  <c:v>2021 (исполнено)</c:v>
                </c:pt>
              </c:strCache>
            </c:strRef>
          </c:cat>
          <c:val>
            <c:numRef>
              <c:f>'Образование 2021'!$B$8:$D$8</c:f>
              <c:numCache>
                <c:formatCode>#\ ##0.0</c:formatCode>
                <c:ptCount val="3"/>
                <c:pt idx="0">
                  <c:v>5402330.2999999998</c:v>
                </c:pt>
                <c:pt idx="1">
                  <c:v>6504958.0999999996</c:v>
                </c:pt>
                <c:pt idx="2">
                  <c:v>6145959</c:v>
                </c:pt>
              </c:numCache>
            </c:numRef>
          </c:val>
          <c:extLst>
            <c:ext xmlns:c15="http://schemas.microsoft.com/office/drawing/2012/chart" uri="{02D57815-91ED-43cb-92C2-25804820EDAC}">
              <c15:datalabelsRange>
                <c15:f>'Образование 2021'!$B$8</c15:f>
                <c15:dlblRangeCache>
                  <c:ptCount val="1"/>
                  <c:pt idx="0">
                    <c:v>5 402 330,3</c:v>
                  </c:pt>
                </c15:dlblRangeCache>
              </c15:datalabelsRange>
            </c:ext>
          </c:extLst>
        </c:ser>
        <c:dLbls>
          <c:showLegendKey val="0"/>
          <c:showVal val="0"/>
          <c:showCatName val="0"/>
          <c:showSerName val="0"/>
          <c:showPercent val="0"/>
          <c:showBubbleSize val="0"/>
        </c:dLbls>
        <c:gapWidth val="219"/>
        <c:overlap val="-27"/>
        <c:axId val="917753536"/>
        <c:axId val="917752448"/>
      </c:barChart>
      <c:catAx>
        <c:axId val="917753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17752448"/>
        <c:crosses val="autoZero"/>
        <c:auto val="1"/>
        <c:lblAlgn val="ctr"/>
        <c:lblOffset val="100"/>
        <c:noMultiLvlLbl val="0"/>
      </c:catAx>
      <c:valAx>
        <c:axId val="917752448"/>
        <c:scaling>
          <c:orientation val="minMax"/>
        </c:scaling>
        <c:delete val="1"/>
        <c:axPos val="l"/>
        <c:numFmt formatCode="#\ ##0.0" sourceLinked="1"/>
        <c:majorTickMark val="none"/>
        <c:minorTickMark val="none"/>
        <c:tickLblPos val="none"/>
        <c:crossAx val="917753536"/>
        <c:crosses val="autoZero"/>
        <c:crossBetween val="between"/>
      </c:valAx>
      <c:spPr>
        <a:noFill/>
        <a:ln>
          <a:noFill/>
        </a:ln>
        <a:effectLst/>
      </c:spPr>
    </c:plotArea>
    <c:plotVisOnly val="0"/>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032013411436971"/>
          <c:y val="3.1775923937769256E-2"/>
          <c:w val="0.47765361279413315"/>
          <c:h val="0.91091787968191318"/>
        </c:manualLayout>
      </c:layout>
      <c:barChart>
        <c:barDir val="bar"/>
        <c:grouping val="clustered"/>
        <c:varyColors val="0"/>
        <c:ser>
          <c:idx val="0"/>
          <c:order val="0"/>
          <c:tx>
            <c:strRef>
              <c:f>'Образование 2021'!$B$1</c:f>
              <c:strCache>
                <c:ptCount val="1"/>
                <c:pt idx="0">
                  <c:v>2020 год (исполнено)</c:v>
                </c:pt>
              </c:strCache>
            </c:strRef>
          </c:tx>
          <c:spPr>
            <a:solidFill>
              <a:schemeClr val="accent1"/>
            </a:solidFill>
            <a:ln>
              <a:noFill/>
            </a:ln>
            <a:effectLst/>
          </c:spPr>
          <c:invertIfNegative val="0"/>
          <c:dLbls>
            <c:dLbl>
              <c:idx val="1"/>
              <c:layout/>
              <c:tx>
                <c:rich>
                  <a:bodyPr rot="0" spcFirstLastPara="1" vertOverflow="ellipsis" horzOverflow="clip"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t>489,0</a:t>
                    </a:r>
                  </a:p>
                </c:rich>
              </c:tx>
              <c:numFmt formatCode="#,##0.0" sourceLinked="0"/>
              <c:spPr>
                <a:no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layout/>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'Образование 2021'!$A$2:$A$6</c:f>
              <c:strCache>
                <c:ptCount val="5"/>
                <c:pt idx="0">
                  <c:v>Общее образование. Дополнительное образование детей</c:v>
                </c:pt>
                <c:pt idx="1">
                  <c:v>Система оценки качества образования и информационная прозрачность системы образования</c:v>
                </c:pt>
                <c:pt idx="2">
                  <c:v>Допризывная подготовка обучающихся</c:v>
                </c:pt>
                <c:pt idx="3">
                  <c:v>Ресурсное обеспечение системы образования</c:v>
                </c:pt>
                <c:pt idx="4">
                  <c:v>Формирование законопослушного поведения участников дорожного движения</c:v>
                </c:pt>
              </c:strCache>
            </c:strRef>
          </c:cat>
          <c:val>
            <c:numRef>
              <c:f>'Образование 2021'!$B$2:$B$6</c:f>
              <c:numCache>
                <c:formatCode>#\ ##0.0</c:formatCode>
                <c:ptCount val="5"/>
                <c:pt idx="0">
                  <c:v>4325241.4000000004</c:v>
                </c:pt>
                <c:pt idx="1">
                  <c:v>489</c:v>
                </c:pt>
                <c:pt idx="2">
                  <c:v>5149.6000000000004</c:v>
                </c:pt>
                <c:pt idx="3">
                  <c:v>1071411.3</c:v>
                </c:pt>
                <c:pt idx="4">
                  <c:v>39</c:v>
                </c:pt>
              </c:numCache>
            </c:numRef>
          </c:val>
        </c:ser>
        <c:ser>
          <c:idx val="1"/>
          <c:order val="1"/>
          <c:tx>
            <c:strRef>
              <c:f>'Образование 2021'!$C$1</c:f>
              <c:strCache>
                <c:ptCount val="1"/>
                <c:pt idx="0">
                  <c:v>2021 год (плановые назначения)</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'Образование 2021'!$A$2:$A$6</c:f>
              <c:strCache>
                <c:ptCount val="5"/>
                <c:pt idx="0">
                  <c:v>Общее образование. Дополнительное образование детей</c:v>
                </c:pt>
                <c:pt idx="1">
                  <c:v>Система оценки качества образования и информационная прозрачность системы образования</c:v>
                </c:pt>
                <c:pt idx="2">
                  <c:v>Допризывная подготовка обучающихся</c:v>
                </c:pt>
                <c:pt idx="3">
                  <c:v>Ресурсное обеспечение системы образования</c:v>
                </c:pt>
                <c:pt idx="4">
                  <c:v>Формирование законопослушного поведения участников дорожного движения</c:v>
                </c:pt>
              </c:strCache>
            </c:strRef>
          </c:cat>
          <c:val>
            <c:numRef>
              <c:f>'Образование 2021'!$C$2:$C$6</c:f>
              <c:numCache>
                <c:formatCode>#\ ##0.0</c:formatCode>
                <c:ptCount val="5"/>
                <c:pt idx="0">
                  <c:v>4630553.5999999996</c:v>
                </c:pt>
                <c:pt idx="1">
                  <c:v>546.4</c:v>
                </c:pt>
                <c:pt idx="2">
                  <c:v>4111.1000000000004</c:v>
                </c:pt>
                <c:pt idx="3">
                  <c:v>1869660.9</c:v>
                </c:pt>
                <c:pt idx="4">
                  <c:v>86.1</c:v>
                </c:pt>
              </c:numCache>
            </c:numRef>
          </c:val>
        </c:ser>
        <c:ser>
          <c:idx val="2"/>
          <c:order val="2"/>
          <c:tx>
            <c:strRef>
              <c:f>'Образование 2021'!$D$1</c:f>
              <c:strCache>
                <c:ptCount val="1"/>
                <c:pt idx="0">
                  <c:v>2021 (исполнено)</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'Образование 2021'!$A$2:$A$6</c:f>
              <c:strCache>
                <c:ptCount val="5"/>
                <c:pt idx="0">
                  <c:v>Общее образование. Дополнительное образование детей</c:v>
                </c:pt>
                <c:pt idx="1">
                  <c:v>Система оценки качества образования и информационная прозрачность системы образования</c:v>
                </c:pt>
                <c:pt idx="2">
                  <c:v>Допризывная подготовка обучающихся</c:v>
                </c:pt>
                <c:pt idx="3">
                  <c:v>Ресурсное обеспечение системы образования</c:v>
                </c:pt>
                <c:pt idx="4">
                  <c:v>Формирование законопослушного поведения участников дорожного движения</c:v>
                </c:pt>
              </c:strCache>
            </c:strRef>
          </c:cat>
          <c:val>
            <c:numRef>
              <c:f>'Образование 2021'!$D$2:$D$6</c:f>
              <c:numCache>
                <c:formatCode>#\ ##0.0</c:formatCode>
                <c:ptCount val="5"/>
                <c:pt idx="0">
                  <c:v>4620741.3</c:v>
                </c:pt>
                <c:pt idx="1">
                  <c:v>529</c:v>
                </c:pt>
                <c:pt idx="2">
                  <c:v>4087.7</c:v>
                </c:pt>
                <c:pt idx="3">
                  <c:v>1520514.9</c:v>
                </c:pt>
                <c:pt idx="4">
                  <c:v>86.1</c:v>
                </c:pt>
              </c:numCache>
            </c:numRef>
          </c:val>
        </c:ser>
        <c:dLbls>
          <c:showLegendKey val="0"/>
          <c:showVal val="0"/>
          <c:showCatName val="0"/>
          <c:showSerName val="0"/>
          <c:showPercent val="0"/>
          <c:showBubbleSize val="0"/>
        </c:dLbls>
        <c:gapWidth val="182"/>
        <c:axId val="917755168"/>
        <c:axId val="917755712"/>
      </c:barChart>
      <c:catAx>
        <c:axId val="9177551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917755712"/>
        <c:crosses val="autoZero"/>
        <c:auto val="1"/>
        <c:lblAlgn val="ctr"/>
        <c:lblOffset val="100"/>
        <c:noMultiLvlLbl val="0"/>
      </c:catAx>
      <c:valAx>
        <c:axId val="917755712"/>
        <c:scaling>
          <c:orientation val="minMax"/>
        </c:scaling>
        <c:delete val="1"/>
        <c:axPos val="b"/>
        <c:numFmt formatCode="#\ ##0.0" sourceLinked="1"/>
        <c:majorTickMark val="none"/>
        <c:minorTickMark val="none"/>
        <c:tickLblPos val="none"/>
        <c:crossAx val="91775516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267162205570899E-4"/>
          <c:y val="0"/>
          <c:w val="0.94959241843993769"/>
          <c:h val="0.78102316379423342"/>
        </c:manualLayout>
      </c:layout>
      <c:barChart>
        <c:barDir val="col"/>
        <c:grouping val="clustered"/>
        <c:varyColors val="0"/>
        <c:ser>
          <c:idx val="0"/>
          <c:order val="0"/>
          <c:spPr>
            <a:solidFill>
              <a:srgbClr val="5B9BD5"/>
            </a:solidFill>
            <a:ln w="25397">
              <a:noFill/>
            </a:ln>
          </c:spPr>
          <c:invertIfNegative val="0"/>
          <c:dLbls>
            <c:spPr>
              <a:noFill/>
              <a:ln w="25397">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'Жильё 2021'!$B$7:$D$7</c:f>
              <c:strCache>
                <c:ptCount val="3"/>
                <c:pt idx="0">
                  <c:v>2020 год (исполнено)</c:v>
                </c:pt>
                <c:pt idx="1">
                  <c:v>2021 год (плановые назначения)</c:v>
                </c:pt>
                <c:pt idx="2">
                  <c:v>2021 (исполнено)</c:v>
                </c:pt>
              </c:strCache>
            </c:strRef>
          </c:cat>
          <c:val>
            <c:numRef>
              <c:f>'Жильё 2021'!$B$8:$D$8</c:f>
              <c:numCache>
                <c:formatCode>#\ ##0.0;[Red]\-#\ ##0.0;0.0</c:formatCode>
                <c:ptCount val="3"/>
                <c:pt idx="0">
                  <c:v>329042.89999999997</c:v>
                </c:pt>
                <c:pt idx="1">
                  <c:v>206212.59999999998</c:v>
                </c:pt>
                <c:pt idx="2">
                  <c:v>204889.19999999998</c:v>
                </c:pt>
              </c:numCache>
            </c:numRef>
          </c:val>
        </c:ser>
        <c:dLbls>
          <c:showLegendKey val="0"/>
          <c:showVal val="0"/>
          <c:showCatName val="0"/>
          <c:showSerName val="0"/>
          <c:showPercent val="0"/>
          <c:showBubbleSize val="0"/>
        </c:dLbls>
        <c:gapWidth val="219"/>
        <c:overlap val="-27"/>
        <c:axId val="917763328"/>
        <c:axId val="917766048"/>
      </c:barChart>
      <c:catAx>
        <c:axId val="917763328"/>
        <c:scaling>
          <c:orientation val="minMax"/>
        </c:scaling>
        <c:delete val="0"/>
        <c:axPos val="b"/>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17766048"/>
        <c:crosses val="autoZero"/>
        <c:auto val="1"/>
        <c:lblAlgn val="ctr"/>
        <c:lblOffset val="100"/>
        <c:noMultiLvlLbl val="0"/>
      </c:catAx>
      <c:valAx>
        <c:axId val="917766048"/>
        <c:scaling>
          <c:orientation val="minMax"/>
        </c:scaling>
        <c:delete val="1"/>
        <c:axPos val="l"/>
        <c:numFmt formatCode="#\ ##0.0;[Red]\-#\ ##0.0;0.0" sourceLinked="1"/>
        <c:majorTickMark val="out"/>
        <c:minorTickMark val="none"/>
        <c:tickLblPos val="nextTo"/>
        <c:crossAx val="917763328"/>
        <c:crosses val="autoZero"/>
        <c:crossBetween val="between"/>
      </c:valAx>
      <c:spPr>
        <a:noFill/>
        <a:ln w="25397">
          <a:noFill/>
        </a:ln>
      </c:spPr>
    </c:plotArea>
    <c:plotVisOnly val="1"/>
    <c:dispBlanksAs val="gap"/>
    <c:showDLblsOverMax val="0"/>
  </c:chart>
  <c:spPr>
    <a:solidFill>
      <a:schemeClr val="bg1"/>
    </a:solidFill>
    <a:ln>
      <a:noFill/>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8676073874247769E-2"/>
          <c:y val="5.18326545723806E-2"/>
          <c:w val="0.95434737497406097"/>
          <c:h val="0.7467732860678605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2021'!$B$6:$D$6</c:f>
              <c:strCache>
                <c:ptCount val="3"/>
                <c:pt idx="0">
                  <c:v>2020 год (исполнено)</c:v>
                </c:pt>
                <c:pt idx="1">
                  <c:v>2021 год (плановые назначения)</c:v>
                </c:pt>
                <c:pt idx="2">
                  <c:v>2021 (исполнено)</c:v>
                </c:pt>
              </c:strCache>
            </c:strRef>
          </c:cat>
          <c:val>
            <c:numRef>
              <c:f>'Управление финансами 2021'!$B$7:$D$7</c:f>
              <c:numCache>
                <c:formatCode>#\ ##0.0;[Red]\-#\ ##0.0;0.0</c:formatCode>
                <c:ptCount val="3"/>
                <c:pt idx="0">
                  <c:v>121177</c:v>
                </c:pt>
                <c:pt idx="1">
                  <c:v>129986.20000000001</c:v>
                </c:pt>
                <c:pt idx="2">
                  <c:v>127939.6</c:v>
                </c:pt>
              </c:numCache>
            </c:numRef>
          </c:val>
        </c:ser>
        <c:dLbls>
          <c:showLegendKey val="0"/>
          <c:showVal val="0"/>
          <c:showCatName val="0"/>
          <c:showSerName val="0"/>
          <c:showPercent val="0"/>
          <c:showBubbleSize val="0"/>
        </c:dLbls>
        <c:gapWidth val="219"/>
        <c:overlap val="-27"/>
        <c:axId val="917768224"/>
        <c:axId val="917768768"/>
      </c:barChart>
      <c:catAx>
        <c:axId val="917768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17768768"/>
        <c:crosses val="autoZero"/>
        <c:auto val="1"/>
        <c:lblAlgn val="ctr"/>
        <c:lblOffset val="100"/>
        <c:noMultiLvlLbl val="0"/>
      </c:catAx>
      <c:valAx>
        <c:axId val="917768768"/>
        <c:scaling>
          <c:orientation val="minMax"/>
        </c:scaling>
        <c:delete val="1"/>
        <c:axPos val="l"/>
        <c:numFmt formatCode="#\ ##0.0;[Red]\-#\ ##0.0;0.0" sourceLinked="1"/>
        <c:majorTickMark val="none"/>
        <c:minorTickMark val="none"/>
        <c:tickLblPos val="none"/>
        <c:crossAx val="9177682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117079636887563"/>
          <c:y val="4.6296296296296523E-2"/>
          <c:w val="0.47863894783012778"/>
          <c:h val="0.79224482356372616"/>
        </c:manualLayout>
      </c:layout>
      <c:barChart>
        <c:barDir val="bar"/>
        <c:grouping val="clustered"/>
        <c:varyColors val="0"/>
        <c:ser>
          <c:idx val="0"/>
          <c:order val="0"/>
          <c:tx>
            <c:strRef>
              <c:f>'Управление финансами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2021'!$A$2:$A$5</c:f>
              <c:strCache>
                <c:ptCount val="4"/>
                <c:pt idx="0">
                  <c:v>Исполнение полномочий и функций финансового органа Администрации города Ханты-Мансийска</c:v>
                </c:pt>
                <c:pt idx="1">
                  <c:v>Проведение взвешенной долговой политики, надлежащее исполнение обязательств по муниципальным заимствованиям</c:v>
                </c:pt>
                <c:pt idx="2">
                  <c:v>Формирование в бюджете города резервного фонда Администрации города в соответствии с требованиями Бюджетного кодекса Российской Федерации</c:v>
                </c:pt>
                <c:pt idx="3">
                  <c:v>Обеспечение деятельности Думы города Ханты-Мансйска</c:v>
                </c:pt>
              </c:strCache>
            </c:strRef>
          </c:cat>
          <c:val>
            <c:numRef>
              <c:f>'Управление финансами 2021'!$B$2:$B$5</c:f>
              <c:numCache>
                <c:formatCode>#\ ##0.00;[Red]\-#\ ##0.00;0.00</c:formatCode>
                <c:ptCount val="4"/>
                <c:pt idx="0">
                  <c:v>78258.7</c:v>
                </c:pt>
                <c:pt idx="1">
                  <c:v>2448.6999999999998</c:v>
                </c:pt>
                <c:pt idx="2">
                  <c:v>0</c:v>
                </c:pt>
                <c:pt idx="3">
                  <c:v>40469.599999999999</c:v>
                </c:pt>
              </c:numCache>
            </c:numRef>
          </c:val>
        </c:ser>
        <c:ser>
          <c:idx val="1"/>
          <c:order val="1"/>
          <c:tx>
            <c:strRef>
              <c:f>'Управление финансами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2021'!$A$2:$A$5</c:f>
              <c:strCache>
                <c:ptCount val="4"/>
                <c:pt idx="0">
                  <c:v>Исполнение полномочий и функций финансового органа Администрации города Ханты-Мансийска</c:v>
                </c:pt>
                <c:pt idx="1">
                  <c:v>Проведение взвешенной долговой политики, надлежащее исполнение обязательств по муниципальным заимствованиям</c:v>
                </c:pt>
                <c:pt idx="2">
                  <c:v>Формирование в бюджете города резервного фонда Администрации города в соответствии с требованиями Бюджетного кодекса Российской Федерации</c:v>
                </c:pt>
                <c:pt idx="3">
                  <c:v>Обеспечение деятельности Думы города Ханты-Мансйска</c:v>
                </c:pt>
              </c:strCache>
            </c:strRef>
          </c:cat>
          <c:val>
            <c:numRef>
              <c:f>'Управление финансами 2021'!$C$2:$C$5</c:f>
              <c:numCache>
                <c:formatCode>#\ ##0.00;[Red]\-#\ ##0.00;0.00</c:formatCode>
                <c:ptCount val="4"/>
                <c:pt idx="0">
                  <c:v>84698.6</c:v>
                </c:pt>
                <c:pt idx="1">
                  <c:v>1417.6</c:v>
                </c:pt>
                <c:pt idx="2">
                  <c:v>500</c:v>
                </c:pt>
                <c:pt idx="3">
                  <c:v>43370</c:v>
                </c:pt>
              </c:numCache>
            </c:numRef>
          </c:val>
        </c:ser>
        <c:ser>
          <c:idx val="2"/>
          <c:order val="2"/>
          <c:tx>
            <c:strRef>
              <c:f>'Управление финансами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2021'!$A$2:$A$5</c:f>
              <c:strCache>
                <c:ptCount val="4"/>
                <c:pt idx="0">
                  <c:v>Исполнение полномочий и функций финансового органа Администрации города Ханты-Мансийска</c:v>
                </c:pt>
                <c:pt idx="1">
                  <c:v>Проведение взвешенной долговой политики, надлежащее исполнение обязательств по муниципальным заимствованиям</c:v>
                </c:pt>
                <c:pt idx="2">
                  <c:v>Формирование в бюджете города резервного фонда Администрации города в соответствии с требованиями Бюджетного кодекса Российской Федерации</c:v>
                </c:pt>
                <c:pt idx="3">
                  <c:v>Обеспечение деятельности Думы города Ханты-Мансйска</c:v>
                </c:pt>
              </c:strCache>
            </c:strRef>
          </c:cat>
          <c:val>
            <c:numRef>
              <c:f>'Управление финансами 2021'!$D$2:$D$5</c:f>
              <c:numCache>
                <c:formatCode>#\ ##0.00;[Red]\-#\ ##0.00;0.00</c:formatCode>
                <c:ptCount val="4"/>
                <c:pt idx="0">
                  <c:v>83152</c:v>
                </c:pt>
                <c:pt idx="1">
                  <c:v>1417.6</c:v>
                </c:pt>
                <c:pt idx="2">
                  <c:v>0</c:v>
                </c:pt>
                <c:pt idx="3">
                  <c:v>43370</c:v>
                </c:pt>
              </c:numCache>
            </c:numRef>
          </c:val>
        </c:ser>
        <c:dLbls>
          <c:showLegendKey val="0"/>
          <c:showVal val="0"/>
          <c:showCatName val="0"/>
          <c:showSerName val="0"/>
          <c:showPercent val="0"/>
          <c:showBubbleSize val="0"/>
        </c:dLbls>
        <c:gapWidth val="182"/>
        <c:axId val="1124042208"/>
        <c:axId val="1124065600"/>
      </c:barChart>
      <c:catAx>
        <c:axId val="11240422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4065600"/>
        <c:crosses val="autoZero"/>
        <c:auto val="1"/>
        <c:lblAlgn val="ctr"/>
        <c:lblOffset val="100"/>
        <c:noMultiLvlLbl val="0"/>
      </c:catAx>
      <c:valAx>
        <c:axId val="1124065600"/>
        <c:scaling>
          <c:orientation val="minMax"/>
        </c:scaling>
        <c:delete val="1"/>
        <c:axPos val="b"/>
        <c:numFmt formatCode="#\ ##0.00;[Red]\-#\ ##0.00;0.00" sourceLinked="1"/>
        <c:majorTickMark val="none"/>
        <c:minorTickMark val="none"/>
        <c:tickLblPos val="none"/>
        <c:crossAx val="11240422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3024594453165868E-2"/>
          <c:y val="0.125"/>
          <c:w val="0.62319732011520568"/>
          <c:h val="0.78395192078262876"/>
        </c:manualLayout>
      </c:layout>
      <c:barChart>
        <c:barDir val="col"/>
        <c:grouping val="clustered"/>
        <c:varyColors val="0"/>
        <c:ser>
          <c:idx val="0"/>
          <c:order val="0"/>
          <c:tx>
            <c:strRef>
              <c:f>Лист1!$B$1</c:f>
              <c:strCache>
                <c:ptCount val="1"/>
                <c:pt idx="0">
                  <c:v>Безвозмездные поступления</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2020 год исполнено</c:v>
                </c:pt>
                <c:pt idx="1">
                  <c:v>2021 год план</c:v>
                </c:pt>
                <c:pt idx="2">
                  <c:v>2021 год исполнено</c:v>
                </c:pt>
              </c:strCache>
            </c:strRef>
          </c:cat>
          <c:val>
            <c:numRef>
              <c:f>Лист1!$B$2:$B$4</c:f>
              <c:numCache>
                <c:formatCode>_-* #\ ##0.0\ _₽_-;\-* #\ ##0.0\ _₽_-;_-* "-"??\ _₽_-;_-@_-</c:formatCode>
                <c:ptCount val="3"/>
                <c:pt idx="0">
                  <c:v>7599276</c:v>
                </c:pt>
                <c:pt idx="1">
                  <c:v>7139753.5999999996</c:v>
                </c:pt>
                <c:pt idx="2">
                  <c:v>6265715.2999999998</c:v>
                </c:pt>
              </c:numCache>
            </c:numRef>
          </c:val>
        </c:ser>
        <c:ser>
          <c:idx val="1"/>
          <c:order val="1"/>
          <c:tx>
            <c:strRef>
              <c:f>Лист1!$C$1</c:f>
              <c:strCache>
                <c:ptCount val="1"/>
                <c:pt idx="0">
                  <c:v>Налоговые доходы</c:v>
                </c:pt>
              </c:strCache>
            </c:strRef>
          </c:tx>
          <c:invertIfNegative val="0"/>
          <c:dLbls>
            <c:dLbl>
              <c:idx val="0"/>
              <c:layout>
                <c:manualLayout>
                  <c:x val="2.9304029304029304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9769589240905248E-2"/>
                  <c:y val="3.7878787878787936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4.3956043956044015E-2"/>
                  <c:y val="7.5757575757575829E-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2020 год исполнено</c:v>
                </c:pt>
                <c:pt idx="1">
                  <c:v>2021 год план</c:v>
                </c:pt>
                <c:pt idx="2">
                  <c:v>2021 год исполнено</c:v>
                </c:pt>
              </c:strCache>
            </c:strRef>
          </c:cat>
          <c:val>
            <c:numRef>
              <c:f>Лист1!$C$2:$C$4</c:f>
              <c:numCache>
                <c:formatCode>_-* #\ ##0.0\ _₽_-;\-* #\ ##0.0\ _₽_-;_-* "-"??\ _₽_-;_-@_-</c:formatCode>
                <c:ptCount val="3"/>
                <c:pt idx="0">
                  <c:v>3613993.4</c:v>
                </c:pt>
                <c:pt idx="1">
                  <c:v>4559247.2</c:v>
                </c:pt>
                <c:pt idx="2">
                  <c:v>4550474.4000000004</c:v>
                </c:pt>
              </c:numCache>
            </c:numRef>
          </c:val>
        </c:ser>
        <c:ser>
          <c:idx val="2"/>
          <c:order val="2"/>
          <c:tx>
            <c:strRef>
              <c:f>Лист1!$D$1</c:f>
              <c:strCache>
                <c:ptCount val="1"/>
                <c:pt idx="0">
                  <c:v>Неналоговые доходы</c:v>
                </c:pt>
              </c:strCache>
            </c:strRef>
          </c:tx>
          <c:invertIfNegative val="0"/>
          <c:dLbls>
            <c:dLbl>
              <c:idx val="0"/>
              <c:layout>
                <c:manualLayout>
                  <c:x val="2.0931449502878091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5583464154892726E-2"/>
                  <c:y val="-3.9682539682539732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3.3490319204604942E-2"/>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2020 год исполнено</c:v>
                </c:pt>
                <c:pt idx="1">
                  <c:v>2021 год план</c:v>
                </c:pt>
                <c:pt idx="2">
                  <c:v>2021 год исполнено</c:v>
                </c:pt>
              </c:strCache>
            </c:strRef>
          </c:cat>
          <c:val>
            <c:numRef>
              <c:f>Лист1!$D$2:$D$4</c:f>
              <c:numCache>
                <c:formatCode>_-* #\ ##0.0\ _₽_-;\-* #\ ##0.0\ _₽_-;_-* "-"??\ _₽_-;_-@_-</c:formatCode>
                <c:ptCount val="3"/>
                <c:pt idx="0">
                  <c:v>281810.7</c:v>
                </c:pt>
                <c:pt idx="1">
                  <c:v>392296.2</c:v>
                </c:pt>
                <c:pt idx="2">
                  <c:v>403344.1</c:v>
                </c:pt>
              </c:numCache>
            </c:numRef>
          </c:val>
        </c:ser>
        <c:dLbls>
          <c:showLegendKey val="0"/>
          <c:showVal val="0"/>
          <c:showCatName val="0"/>
          <c:showSerName val="0"/>
          <c:showPercent val="0"/>
          <c:showBubbleSize val="0"/>
        </c:dLbls>
        <c:gapWidth val="150"/>
        <c:axId val="1336889664"/>
        <c:axId val="1336891840"/>
      </c:barChart>
      <c:catAx>
        <c:axId val="1336889664"/>
        <c:scaling>
          <c:orientation val="minMax"/>
        </c:scaling>
        <c:delete val="0"/>
        <c:axPos val="b"/>
        <c:numFmt formatCode="General" sourceLinked="0"/>
        <c:majorTickMark val="out"/>
        <c:minorTickMark val="none"/>
        <c:tickLblPos val="nextTo"/>
        <c:crossAx val="1336891840"/>
        <c:crosses val="autoZero"/>
        <c:auto val="1"/>
        <c:lblAlgn val="ctr"/>
        <c:lblOffset val="100"/>
        <c:noMultiLvlLbl val="0"/>
      </c:catAx>
      <c:valAx>
        <c:axId val="1336891840"/>
        <c:scaling>
          <c:orientation val="minMax"/>
        </c:scaling>
        <c:delete val="1"/>
        <c:axPos val="l"/>
        <c:majorGridlines>
          <c:spPr>
            <a:ln>
              <a:solidFill>
                <a:schemeClr val="bg1"/>
              </a:solidFill>
            </a:ln>
          </c:spPr>
        </c:majorGridlines>
        <c:numFmt formatCode="_-* #\ ##0.0\ _₽_-;\-* #\ ##0.0\ _₽_-;_-* &quot;-&quot;??\ _₽_-;_-@_-" sourceLinked="1"/>
        <c:majorTickMark val="out"/>
        <c:minorTickMark val="none"/>
        <c:tickLblPos val="none"/>
        <c:crossAx val="1336889664"/>
        <c:crosses val="autoZero"/>
        <c:crossBetween val="between"/>
      </c:valAx>
      <c:spPr>
        <a:noFill/>
      </c:spPr>
    </c:plotArea>
    <c:legend>
      <c:legendPos val="r"/>
      <c:layout>
        <c:manualLayout>
          <c:xMode val="edge"/>
          <c:yMode val="edge"/>
          <c:x val="0.68389852367355286"/>
          <c:y val="0.14168605344786461"/>
          <c:w val="0.31610147632644864"/>
          <c:h val="0.19390032211882621"/>
        </c:manualLayout>
      </c:layout>
      <c:overlay val="0"/>
    </c:legend>
    <c:plotVisOnly val="1"/>
    <c:dispBlanksAs val="gap"/>
    <c:showDLblsOverMax val="0"/>
  </c:chart>
  <c:spPr>
    <a:ln>
      <a:noFill/>
      <a:round/>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2021'!$B$6:$D$6</c:f>
              <c:strCache>
                <c:ptCount val="3"/>
                <c:pt idx="0">
                  <c:v>2020год (исполнено)</c:v>
                </c:pt>
                <c:pt idx="1">
                  <c:v>2021 год (плановые назначения)</c:v>
                </c:pt>
                <c:pt idx="2">
                  <c:v>2021 (исполнено)</c:v>
                </c:pt>
              </c:strCache>
            </c:strRef>
          </c:cat>
          <c:val>
            <c:numRef>
              <c:f>'Развитие транспортной 2021'!$B$7:$D$7</c:f>
              <c:numCache>
                <c:formatCode>#\ ##0.0;[Red]\-#\ ##0.0;0.0</c:formatCode>
                <c:ptCount val="3"/>
                <c:pt idx="0">
                  <c:v>978318.89999999991</c:v>
                </c:pt>
                <c:pt idx="1">
                  <c:v>507603.9</c:v>
                </c:pt>
                <c:pt idx="2">
                  <c:v>464447.6</c:v>
                </c:pt>
              </c:numCache>
            </c:numRef>
          </c:val>
        </c:ser>
        <c:dLbls>
          <c:showLegendKey val="0"/>
          <c:showVal val="0"/>
          <c:showCatName val="0"/>
          <c:showSerName val="0"/>
          <c:showPercent val="0"/>
          <c:showBubbleSize val="0"/>
        </c:dLbls>
        <c:gapWidth val="219"/>
        <c:overlap val="-27"/>
        <c:axId val="1124056896"/>
        <c:axId val="1124049280"/>
      </c:barChart>
      <c:catAx>
        <c:axId val="1124056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4049280"/>
        <c:crosses val="autoZero"/>
        <c:auto val="1"/>
        <c:lblAlgn val="ctr"/>
        <c:lblOffset val="100"/>
        <c:noMultiLvlLbl val="0"/>
      </c:catAx>
      <c:valAx>
        <c:axId val="1124049280"/>
        <c:scaling>
          <c:orientation val="minMax"/>
        </c:scaling>
        <c:delete val="1"/>
        <c:axPos val="l"/>
        <c:numFmt formatCode="#\ ##0.0;[Red]\-#\ ##0.0;0.0" sourceLinked="1"/>
        <c:majorTickMark val="none"/>
        <c:minorTickMark val="none"/>
        <c:tickLblPos val="none"/>
        <c:crossAx val="11240568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222427898115884"/>
          <c:y val="5.0925944490355847E-2"/>
          <c:w val="0.48264093936793612"/>
          <c:h val="0.79224474782908572"/>
        </c:manualLayout>
      </c:layout>
      <c:barChart>
        <c:barDir val="bar"/>
        <c:grouping val="clustered"/>
        <c:varyColors val="0"/>
        <c:ser>
          <c:idx val="0"/>
          <c:order val="0"/>
          <c:tx>
            <c:strRef>
              <c:f>'Развитие транспортной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2021'!$A$2:$A$5</c:f>
              <c:strCache>
                <c:ptCount val="4"/>
                <c:pt idx="0">
                  <c:v>Строительство, реконструкция, капитальный ремонт и ремонт объектов улично-дорожной сети города</c:v>
                </c:pt>
                <c:pt idx="1">
                  <c:v>Повышение комплексной безопасности дорожного движения и устойчивости транспортной системы</c:v>
                </c:pt>
                <c:pt idx="2">
                  <c:v>Организация транспортного обслуживания населения автомобильным, внутренним водным транспортом в границах городского округа город Ханты-Мансийск</c:v>
                </c:pt>
                <c:pt idx="3">
                  <c:v>Региональный проект "Дорожная сеть"</c:v>
                </c:pt>
              </c:strCache>
            </c:strRef>
          </c:cat>
          <c:val>
            <c:numRef>
              <c:f>'Развитие транспортной 2021'!$B$2:$B$5</c:f>
              <c:numCache>
                <c:formatCode>_-* #\ ##0.0_р_._-;\-* #\ ##0.0_р_._-;_-* "-"?_р_._-;_-@_-</c:formatCode>
                <c:ptCount val="4"/>
                <c:pt idx="0">
                  <c:v>829491.19999999995</c:v>
                </c:pt>
                <c:pt idx="1">
                  <c:v>7775.2</c:v>
                </c:pt>
                <c:pt idx="2">
                  <c:v>141052.5</c:v>
                </c:pt>
                <c:pt idx="3">
                  <c:v>0</c:v>
                </c:pt>
              </c:numCache>
            </c:numRef>
          </c:val>
        </c:ser>
        <c:ser>
          <c:idx val="1"/>
          <c:order val="1"/>
          <c:tx>
            <c:strRef>
              <c:f>'Развитие транспортной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2021'!$A$2:$A$5</c:f>
              <c:strCache>
                <c:ptCount val="4"/>
                <c:pt idx="0">
                  <c:v>Строительство, реконструкция, капитальный ремонт и ремонт объектов улично-дорожной сети города</c:v>
                </c:pt>
                <c:pt idx="1">
                  <c:v>Повышение комплексной безопасности дорожного движения и устойчивости транспортной системы</c:v>
                </c:pt>
                <c:pt idx="2">
                  <c:v>Организация транспортного обслуживания населения автомобильным, внутренним водным транспортом в границах городского округа город Ханты-Мансийск</c:v>
                </c:pt>
                <c:pt idx="3">
                  <c:v>Региональный проект "Дорожная сеть"</c:v>
                </c:pt>
              </c:strCache>
            </c:strRef>
          </c:cat>
          <c:val>
            <c:numRef>
              <c:f>'Развитие транспортной 2021'!$C$2:$C$5</c:f>
              <c:numCache>
                <c:formatCode>_-* #\ ##0.0_р_._-;\-* #\ ##0.0_р_._-;_-* "-"?_р_._-;_-@_-</c:formatCode>
                <c:ptCount val="4"/>
                <c:pt idx="0">
                  <c:v>149618.29999999999</c:v>
                </c:pt>
                <c:pt idx="1">
                  <c:v>10020.9</c:v>
                </c:pt>
                <c:pt idx="2">
                  <c:v>206991.2</c:v>
                </c:pt>
                <c:pt idx="3">
                  <c:v>140973.5</c:v>
                </c:pt>
              </c:numCache>
            </c:numRef>
          </c:val>
        </c:ser>
        <c:ser>
          <c:idx val="2"/>
          <c:order val="2"/>
          <c:tx>
            <c:strRef>
              <c:f>'Развитие транспортной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2021'!$A$2:$A$5</c:f>
              <c:strCache>
                <c:ptCount val="4"/>
                <c:pt idx="0">
                  <c:v>Строительство, реконструкция, капитальный ремонт и ремонт объектов улично-дорожной сети города</c:v>
                </c:pt>
                <c:pt idx="1">
                  <c:v>Повышение комплексной безопасности дорожного движения и устойчивости транспортной системы</c:v>
                </c:pt>
                <c:pt idx="2">
                  <c:v>Организация транспортного обслуживания населения автомобильным, внутренним водным транспортом в границах городского округа город Ханты-Мансийск</c:v>
                </c:pt>
                <c:pt idx="3">
                  <c:v>Региональный проект "Дорожная сеть"</c:v>
                </c:pt>
              </c:strCache>
            </c:strRef>
          </c:cat>
          <c:val>
            <c:numRef>
              <c:f>'Развитие транспортной 2021'!$D$2:$D$5</c:f>
              <c:numCache>
                <c:formatCode>_-* #\ ##0.0_р_._-;\-* #\ ##0.0_р_._-;_-* "-"?_р_._-;_-@_-</c:formatCode>
                <c:ptCount val="4"/>
                <c:pt idx="0">
                  <c:v>121029.2</c:v>
                </c:pt>
                <c:pt idx="1">
                  <c:v>9412.2000000000007</c:v>
                </c:pt>
                <c:pt idx="2">
                  <c:v>193032.8</c:v>
                </c:pt>
                <c:pt idx="3">
                  <c:v>140973.4</c:v>
                </c:pt>
              </c:numCache>
            </c:numRef>
          </c:val>
        </c:ser>
        <c:dLbls>
          <c:showLegendKey val="0"/>
          <c:showVal val="0"/>
          <c:showCatName val="0"/>
          <c:showSerName val="0"/>
          <c:showPercent val="0"/>
          <c:showBubbleSize val="0"/>
        </c:dLbls>
        <c:gapWidth val="182"/>
        <c:axId val="1124044928"/>
        <c:axId val="1124036768"/>
      </c:barChart>
      <c:catAx>
        <c:axId val="11240449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4036768"/>
        <c:crosses val="autoZero"/>
        <c:auto val="1"/>
        <c:lblAlgn val="ctr"/>
        <c:lblOffset val="100"/>
        <c:noMultiLvlLbl val="0"/>
      </c:catAx>
      <c:valAx>
        <c:axId val="1124036768"/>
        <c:scaling>
          <c:orientation val="minMax"/>
        </c:scaling>
        <c:delete val="1"/>
        <c:axPos val="b"/>
        <c:numFmt formatCode="_-* #\ ##0.0_р_._-;\-* #\ ##0.0_р_._-;_-* &quot;-&quot;?_р_._-;_-@_-" sourceLinked="1"/>
        <c:majorTickMark val="none"/>
        <c:minorTickMark val="none"/>
        <c:tickLblPos val="none"/>
        <c:crossAx val="112404492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7164645820289428E-2"/>
          <c:y val="4.0768634249586516E-2"/>
          <c:w val="0.97283538358155064"/>
          <c:h val="0.84255825882378665"/>
        </c:manualLayout>
      </c:layout>
      <c:barChart>
        <c:barDir val="col"/>
        <c:grouping val="clustered"/>
        <c:varyColors val="0"/>
        <c:ser>
          <c:idx val="0"/>
          <c:order val="0"/>
          <c:spPr>
            <a:solidFill>
              <a:schemeClr val="accent1"/>
            </a:solidFill>
            <a:ln>
              <a:noFill/>
            </a:ln>
            <a:effectLst/>
          </c:spPr>
          <c:invertIfNegative val="0"/>
          <c:dLbls>
            <c:dLbl>
              <c:idx val="0"/>
              <c:layout/>
              <c:tx>
                <c:rich>
                  <a:bodyPr/>
                  <a:lstStyle/>
                  <a:p>
                    <a:r>
                      <a:rPr lang="en-US"/>
                      <a:t>334</a:t>
                    </a:r>
                    <a:r>
                      <a:rPr lang="en-US" baseline="0"/>
                      <a:t> 225,0</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dLbl>
              <c:idx val="1"/>
              <c:layout/>
              <c:showLegendKey val="0"/>
              <c:showVal val="1"/>
              <c:showCatName val="0"/>
              <c:showSerName val="0"/>
              <c:showPercent val="0"/>
              <c:showBubbleSize val="0"/>
              <c:extLst>
                <c:ext xmlns:c15="http://schemas.microsoft.com/office/drawing/2012/chart" uri="{CE6537A1-D6FC-4f65-9D91-7224C49458BB}">
                  <c15:layout/>
                </c:ext>
              </c:extLst>
            </c:dLbl>
            <c:dLbl>
              <c:idx val="2"/>
              <c:layout/>
              <c:showLegendKey val="0"/>
              <c:showVal val="1"/>
              <c:showCatName val="0"/>
              <c:showSerName val="0"/>
              <c:showPercent val="0"/>
              <c:showBubbleSize val="0"/>
              <c:extLst>
                <c:ext xmlns:c15="http://schemas.microsoft.com/office/drawing/2012/chart" uri="{CE6537A1-D6FC-4f65-9D91-7224C49458BB}">
                  <c15:layout/>
                </c:ext>
              </c:extLst>
            </c:dLbl>
            <c:dLbl>
              <c:idx val="3"/>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'Гражданское 2021'!$B$7:$D$7</c:f>
              <c:strCache>
                <c:ptCount val="3"/>
                <c:pt idx="0">
                  <c:v> 2020 год (исполнено) </c:v>
                </c:pt>
                <c:pt idx="1">
                  <c:v> 2021 год (плановые назначения) </c:v>
                </c:pt>
                <c:pt idx="2">
                  <c:v> 2021 (исполнено) </c:v>
                </c:pt>
              </c:strCache>
            </c:strRef>
          </c:cat>
          <c:val>
            <c:numRef>
              <c:f>'Гражданское 2021'!$B$8:$D$8</c:f>
              <c:numCache>
                <c:formatCode>#\ ##0.0</c:formatCode>
                <c:ptCount val="3"/>
                <c:pt idx="0">
                  <c:v>334225</c:v>
                </c:pt>
                <c:pt idx="1">
                  <c:v>365369.4</c:v>
                </c:pt>
                <c:pt idx="2">
                  <c:v>353025.80000000005</c:v>
                </c:pt>
              </c:numCache>
            </c:numRef>
          </c:val>
        </c:ser>
        <c:dLbls>
          <c:showLegendKey val="0"/>
          <c:showVal val="0"/>
          <c:showCatName val="0"/>
          <c:showSerName val="0"/>
          <c:showPercent val="0"/>
          <c:showBubbleSize val="0"/>
        </c:dLbls>
        <c:gapWidth val="219"/>
        <c:overlap val="-27"/>
        <c:axId val="1755623184"/>
        <c:axId val="1755618832"/>
      </c:barChart>
      <c:catAx>
        <c:axId val="1755623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55618832"/>
        <c:crosses val="autoZero"/>
        <c:auto val="1"/>
        <c:lblAlgn val="ctr"/>
        <c:lblOffset val="100"/>
        <c:noMultiLvlLbl val="0"/>
      </c:catAx>
      <c:valAx>
        <c:axId val="1755618832"/>
        <c:scaling>
          <c:orientation val="minMax"/>
        </c:scaling>
        <c:delete val="1"/>
        <c:axPos val="l"/>
        <c:numFmt formatCode="#\ ##0.0" sourceLinked="1"/>
        <c:majorTickMark val="none"/>
        <c:minorTickMark val="none"/>
        <c:tickLblPos val="none"/>
        <c:crossAx val="17556231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241700470111903"/>
          <c:y val="3.5732005523342623E-2"/>
          <c:w val="0.46479325118118675"/>
          <c:h val="0.91091787968191318"/>
        </c:manualLayout>
      </c:layout>
      <c:barChart>
        <c:barDir val="bar"/>
        <c:grouping val="clustered"/>
        <c:varyColors val="0"/>
        <c:ser>
          <c:idx val="0"/>
          <c:order val="0"/>
          <c:tx>
            <c:strRef>
              <c:f>'Гражданское 2021'!$B$1</c:f>
              <c:strCache>
                <c:ptCount val="1"/>
                <c:pt idx="0">
                  <c:v>2020 год (исполнено)</c:v>
                </c:pt>
              </c:strCache>
            </c:strRef>
          </c:tx>
          <c:spPr>
            <a:solidFill>
              <a:schemeClr val="accent1"/>
            </a:solidFill>
            <a:ln>
              <a:noFill/>
            </a:ln>
            <a:effectLst/>
          </c:spPr>
          <c:invertIfNegative val="0"/>
          <c:dLbls>
            <c:dLbl>
              <c:idx val="1"/>
              <c:layout/>
              <c:tx>
                <c:rich>
                  <a:bodyPr/>
                  <a:lstStyle/>
                  <a:p>
                    <a:r>
                      <a:rPr lang="en-US"/>
                      <a:t>65 479,2</a:t>
                    </a:r>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'Гражданское 2021'!$A$2:$A$6</c:f>
              <c:strCache>
                <c:ptCount val="5"/>
                <c:pt idx="0">
                  <c:v>Создание условий для развития гражданских инициатив</c:v>
                </c:pt>
                <c:pt idx="1">
                  <c:v>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c:v>
                </c:pt>
                <c:pt idx="2">
                  <c:v>Цифровое развитие города Ханты-Мансийска</c:v>
                </c:pt>
                <c:pt idx="3">
                  <c:v>Организация деятельности, направленной на укрепление института семьи в гражданском обществе</c:v>
                </c:pt>
                <c:pt idx="4">
                  <c:v>Организация деятельности, направленной на поддержание стабильного качества жизни отдельных категорий граждан в городе Ханты-Мансийске</c:v>
                </c:pt>
              </c:strCache>
            </c:strRef>
          </c:cat>
          <c:val>
            <c:numRef>
              <c:f>'Гражданское 2021'!$B$2:$B$6</c:f>
              <c:numCache>
                <c:formatCode>#\ ##0.0</c:formatCode>
                <c:ptCount val="5"/>
                <c:pt idx="0">
                  <c:v>16428.599999999999</c:v>
                </c:pt>
                <c:pt idx="1">
                  <c:v>65479.199999999997</c:v>
                </c:pt>
                <c:pt idx="2">
                  <c:v>6753.4</c:v>
                </c:pt>
                <c:pt idx="3">
                  <c:v>113151</c:v>
                </c:pt>
                <c:pt idx="4">
                  <c:v>132412.79999999999</c:v>
                </c:pt>
              </c:numCache>
            </c:numRef>
          </c:val>
        </c:ser>
        <c:ser>
          <c:idx val="1"/>
          <c:order val="1"/>
          <c:tx>
            <c:strRef>
              <c:f>'Гражданское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'Гражданское 2021'!$A$2:$A$6</c:f>
              <c:strCache>
                <c:ptCount val="5"/>
                <c:pt idx="0">
                  <c:v>Создание условий для развития гражданских инициатив</c:v>
                </c:pt>
                <c:pt idx="1">
                  <c:v>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c:v>
                </c:pt>
                <c:pt idx="2">
                  <c:v>Цифровое развитие города Ханты-Мансийска</c:v>
                </c:pt>
                <c:pt idx="3">
                  <c:v>Организация деятельности, направленной на укрепление института семьи в гражданском обществе</c:v>
                </c:pt>
                <c:pt idx="4">
                  <c:v>Организация деятельности, направленной на поддержание стабильного качества жизни отдельных категорий граждан в городе Ханты-Мансийске</c:v>
                </c:pt>
              </c:strCache>
            </c:strRef>
          </c:cat>
          <c:val>
            <c:numRef>
              <c:f>'Гражданское 2021'!$C$2:$C$6</c:f>
              <c:numCache>
                <c:formatCode>#\ ##0.0</c:formatCode>
                <c:ptCount val="5"/>
                <c:pt idx="0">
                  <c:v>12301.8</c:v>
                </c:pt>
                <c:pt idx="1">
                  <c:v>83858.2</c:v>
                </c:pt>
                <c:pt idx="2">
                  <c:v>14897.7</c:v>
                </c:pt>
                <c:pt idx="3">
                  <c:v>115596.1</c:v>
                </c:pt>
                <c:pt idx="4">
                  <c:v>138715.6</c:v>
                </c:pt>
              </c:numCache>
            </c:numRef>
          </c:val>
        </c:ser>
        <c:ser>
          <c:idx val="2"/>
          <c:order val="2"/>
          <c:tx>
            <c:strRef>
              <c:f>'Гражданское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'Гражданское 2021'!$A$2:$A$6</c:f>
              <c:strCache>
                <c:ptCount val="5"/>
                <c:pt idx="0">
                  <c:v>Создание условий для развития гражданских инициатив</c:v>
                </c:pt>
                <c:pt idx="1">
                  <c:v>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c:v>
                </c:pt>
                <c:pt idx="2">
                  <c:v>Цифровое развитие города Ханты-Мансийска</c:v>
                </c:pt>
                <c:pt idx="3">
                  <c:v>Организация деятельности, направленной на укрепление института семьи в гражданском обществе</c:v>
                </c:pt>
                <c:pt idx="4">
                  <c:v>Организация деятельности, направленной на поддержание стабильного качества жизни отдельных категорий граждан в городе Ханты-Мансийске</c:v>
                </c:pt>
              </c:strCache>
            </c:strRef>
          </c:cat>
          <c:val>
            <c:numRef>
              <c:f>'Гражданское 2021'!$D$2:$D$6</c:f>
              <c:numCache>
                <c:formatCode>#\ ##0.0</c:formatCode>
                <c:ptCount val="5"/>
                <c:pt idx="0">
                  <c:v>12301.8</c:v>
                </c:pt>
                <c:pt idx="1">
                  <c:v>80169.600000000006</c:v>
                </c:pt>
                <c:pt idx="2">
                  <c:v>9422.7000000000007</c:v>
                </c:pt>
                <c:pt idx="3">
                  <c:v>112445.3</c:v>
                </c:pt>
                <c:pt idx="4">
                  <c:v>138686.39999999999</c:v>
                </c:pt>
              </c:numCache>
            </c:numRef>
          </c:val>
        </c:ser>
        <c:dLbls>
          <c:showLegendKey val="0"/>
          <c:showVal val="0"/>
          <c:showCatName val="0"/>
          <c:showSerName val="0"/>
          <c:showPercent val="0"/>
          <c:showBubbleSize val="0"/>
        </c:dLbls>
        <c:gapWidth val="182"/>
        <c:axId val="1755634608"/>
        <c:axId val="1755605776"/>
      </c:barChart>
      <c:catAx>
        <c:axId val="17556346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1755605776"/>
        <c:crosses val="autoZero"/>
        <c:auto val="1"/>
        <c:lblAlgn val="ctr"/>
        <c:lblOffset val="100"/>
        <c:noMultiLvlLbl val="0"/>
      </c:catAx>
      <c:valAx>
        <c:axId val="1755605776"/>
        <c:scaling>
          <c:orientation val="minMax"/>
        </c:scaling>
        <c:delete val="1"/>
        <c:axPos val="b"/>
        <c:numFmt formatCode="#\ ##0.0" sourceLinked="1"/>
        <c:majorTickMark val="none"/>
        <c:minorTickMark val="none"/>
        <c:tickLblPos val="none"/>
        <c:crossAx val="17556346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991355106285115E-2"/>
          <c:y val="0.11816509151979382"/>
          <c:w val="0.95700864489371484"/>
          <c:h val="0.5851794690479519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'Информационное общество 2018'!$B$4:$D$4</c:f>
              <c:strCache>
                <c:ptCount val="3"/>
                <c:pt idx="0">
                  <c:v>2020 год (исполнено)</c:v>
                </c:pt>
                <c:pt idx="1">
                  <c:v>2021 год (плановые назначения)</c:v>
                </c:pt>
                <c:pt idx="2">
                  <c:v>2021 (исполнено)</c:v>
                </c:pt>
              </c:strCache>
            </c:strRef>
          </c:cat>
          <c:val>
            <c:numRef>
              <c:f>'Информационное общество 2018'!$B$5:$D$5</c:f>
              <c:numCache>
                <c:formatCode>#\ ##0.0;[Red]\-#\ ##0.0;0.0</c:formatCode>
                <c:ptCount val="3"/>
                <c:pt idx="0">
                  <c:v>3180</c:v>
                </c:pt>
                <c:pt idx="1">
                  <c:v>2862.8</c:v>
                </c:pt>
                <c:pt idx="2">
                  <c:v>2862.8</c:v>
                </c:pt>
              </c:numCache>
            </c:numRef>
          </c:val>
        </c:ser>
        <c:dLbls>
          <c:showLegendKey val="0"/>
          <c:showVal val="0"/>
          <c:showCatName val="0"/>
          <c:showSerName val="0"/>
          <c:showPercent val="0"/>
          <c:showBubbleSize val="0"/>
        </c:dLbls>
        <c:gapWidth val="219"/>
        <c:overlap val="-27"/>
        <c:axId val="1755606320"/>
        <c:axId val="1755613936"/>
      </c:barChart>
      <c:catAx>
        <c:axId val="1755606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55613936"/>
        <c:crosses val="autoZero"/>
        <c:auto val="1"/>
        <c:lblAlgn val="ctr"/>
        <c:lblOffset val="100"/>
        <c:noMultiLvlLbl val="0"/>
      </c:catAx>
      <c:valAx>
        <c:axId val="1755613936"/>
        <c:scaling>
          <c:orientation val="minMax"/>
        </c:scaling>
        <c:delete val="1"/>
        <c:axPos val="l"/>
        <c:numFmt formatCode="#\ ##0.0;[Red]\-#\ ##0.0;0.0" sourceLinked="1"/>
        <c:majorTickMark val="none"/>
        <c:minorTickMark val="none"/>
        <c:tickLblPos val="none"/>
        <c:crossAx val="175560632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638206024640735"/>
          <c:y val="5.0925876898508311E-2"/>
          <c:w val="0.47391907261592331"/>
          <c:h val="0.79224482356372616"/>
        </c:manualLayout>
      </c:layout>
      <c:barChart>
        <c:barDir val="bar"/>
        <c:grouping val="clustered"/>
        <c:varyColors val="0"/>
        <c:ser>
          <c:idx val="0"/>
          <c:order val="0"/>
          <c:tx>
            <c:strRef>
              <c:f>'Сады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'Сады 2021'!$A$2</c:f>
              <c:strCache>
                <c:ptCount val="1"/>
                <c:pt idx="0">
                  <c:v>Основное мероприятие "Организация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города Ханты-Мансийска"</c:v>
                </c:pt>
              </c:strCache>
            </c:strRef>
          </c:cat>
          <c:val>
            <c:numRef>
              <c:f>'Сады 2021'!$B$2</c:f>
              <c:numCache>
                <c:formatCode>#\ ##0.0;[Red]\-#\ ##0.0;0.0</c:formatCode>
                <c:ptCount val="1"/>
                <c:pt idx="0">
                  <c:v>3180</c:v>
                </c:pt>
              </c:numCache>
            </c:numRef>
          </c:val>
        </c:ser>
        <c:ser>
          <c:idx val="1"/>
          <c:order val="1"/>
          <c:tx>
            <c:strRef>
              <c:f>'Сады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'Сады 2021'!$A$2</c:f>
              <c:strCache>
                <c:ptCount val="1"/>
                <c:pt idx="0">
                  <c:v>Основное мероприятие "Организация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города Ханты-Мансийска"</c:v>
                </c:pt>
              </c:strCache>
            </c:strRef>
          </c:cat>
          <c:val>
            <c:numRef>
              <c:f>'Сады 2021'!$C$2</c:f>
              <c:numCache>
                <c:formatCode>#\ ##0.0;[Red]\-#\ ##0.0;0.0</c:formatCode>
                <c:ptCount val="1"/>
                <c:pt idx="0">
                  <c:v>2862.8</c:v>
                </c:pt>
              </c:numCache>
            </c:numRef>
          </c:val>
        </c:ser>
        <c:ser>
          <c:idx val="2"/>
          <c:order val="2"/>
          <c:tx>
            <c:strRef>
              <c:f>'Сады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'Сады 2021'!$A$2</c:f>
              <c:strCache>
                <c:ptCount val="1"/>
                <c:pt idx="0">
                  <c:v>Основное мероприятие "Организация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города Ханты-Мансийска"</c:v>
                </c:pt>
              </c:strCache>
            </c:strRef>
          </c:cat>
          <c:val>
            <c:numRef>
              <c:f>'Сады 2021'!$D$2</c:f>
              <c:numCache>
                <c:formatCode>#\ ##0.0;[Red]\-#\ ##0.0;0.0</c:formatCode>
                <c:ptCount val="1"/>
                <c:pt idx="0">
                  <c:v>2862.8</c:v>
                </c:pt>
              </c:numCache>
            </c:numRef>
          </c:val>
        </c:ser>
        <c:dLbls>
          <c:showLegendKey val="0"/>
          <c:showVal val="0"/>
          <c:showCatName val="0"/>
          <c:showSerName val="0"/>
          <c:showPercent val="0"/>
          <c:showBubbleSize val="0"/>
        </c:dLbls>
        <c:gapWidth val="182"/>
        <c:axId val="1755632976"/>
        <c:axId val="1755628080"/>
      </c:barChart>
      <c:catAx>
        <c:axId val="1755632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55628080"/>
        <c:crosses val="autoZero"/>
        <c:auto val="1"/>
        <c:lblAlgn val="ctr"/>
        <c:lblOffset val="100"/>
        <c:noMultiLvlLbl val="0"/>
      </c:catAx>
      <c:valAx>
        <c:axId val="1755628080"/>
        <c:scaling>
          <c:orientation val="minMax"/>
        </c:scaling>
        <c:delete val="1"/>
        <c:axPos val="b"/>
        <c:numFmt formatCode="#\ ##0.0;[Red]\-#\ ##0.0;0.0" sourceLinked="1"/>
        <c:majorTickMark val="none"/>
        <c:minorTickMark val="none"/>
        <c:tickLblPos val="none"/>
        <c:crossAx val="17556329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2041899359052593E-2"/>
          <c:y val="1.4975727591573177E-3"/>
          <c:w val="0.95588973127468935"/>
          <c:h val="0.5938324726991346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'ГО и ЧС 2021'!$B$4:$D$4</c:f>
              <c:strCache>
                <c:ptCount val="3"/>
                <c:pt idx="0">
                  <c:v> 2020 год (исполнено) </c:v>
                </c:pt>
                <c:pt idx="1">
                  <c:v> 2021 год (плановые назначения) </c:v>
                </c:pt>
                <c:pt idx="2">
                  <c:v> 2021 (исполнено) </c:v>
                </c:pt>
              </c:strCache>
            </c:strRef>
          </c:cat>
          <c:val>
            <c:numRef>
              <c:f>'ГО и ЧС 2021'!$B$5:$D$5</c:f>
              <c:numCache>
                <c:formatCode>#\ ##0.0;[Red]\-#\ ##0.0;0.0</c:formatCode>
                <c:ptCount val="3"/>
                <c:pt idx="0">
                  <c:v>129049.20000000001</c:v>
                </c:pt>
                <c:pt idx="1">
                  <c:v>146158.9</c:v>
                </c:pt>
                <c:pt idx="2">
                  <c:v>138669.6</c:v>
                </c:pt>
              </c:numCache>
            </c:numRef>
          </c:val>
        </c:ser>
        <c:dLbls>
          <c:showLegendKey val="0"/>
          <c:showVal val="0"/>
          <c:showCatName val="0"/>
          <c:showSerName val="0"/>
          <c:showPercent val="0"/>
          <c:showBubbleSize val="0"/>
        </c:dLbls>
        <c:gapWidth val="219"/>
        <c:overlap val="-27"/>
        <c:axId val="1755633520"/>
        <c:axId val="1755616656"/>
      </c:barChart>
      <c:catAx>
        <c:axId val="1755633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55616656"/>
        <c:crosses val="autoZero"/>
        <c:auto val="1"/>
        <c:lblAlgn val="ctr"/>
        <c:lblOffset val="100"/>
        <c:noMultiLvlLbl val="0"/>
      </c:catAx>
      <c:valAx>
        <c:axId val="1755616656"/>
        <c:scaling>
          <c:orientation val="minMax"/>
        </c:scaling>
        <c:delete val="1"/>
        <c:axPos val="l"/>
        <c:numFmt formatCode="#\ ##0.0;[Red]\-#\ ##0.0;0.0" sourceLinked="1"/>
        <c:majorTickMark val="none"/>
        <c:minorTickMark val="none"/>
        <c:tickLblPos val="none"/>
        <c:crossAx val="175563352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742206996974124"/>
          <c:y val="0.10820559062218214"/>
          <c:w val="0.4883717915805687"/>
          <c:h val="0.79767755586007116"/>
        </c:manualLayout>
      </c:layout>
      <c:barChart>
        <c:barDir val="bar"/>
        <c:grouping val="clustered"/>
        <c:varyColors val="0"/>
        <c:ser>
          <c:idx val="0"/>
          <c:order val="0"/>
          <c:tx>
            <c:strRef>
              <c:f>'ГО и ЧС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'ГО и ЧС 2021'!$A$2:$A$3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2021'!$B$2:$B$3</c:f>
              <c:numCache>
                <c:formatCode>#\ ##0.0;[Red]\-#\ ##0.0;0.0</c:formatCode>
                <c:ptCount val="2"/>
                <c:pt idx="0">
                  <c:v>31774.9</c:v>
                </c:pt>
                <c:pt idx="1">
                  <c:v>97274.3</c:v>
                </c:pt>
              </c:numCache>
            </c:numRef>
          </c:val>
        </c:ser>
        <c:ser>
          <c:idx val="1"/>
          <c:order val="1"/>
          <c:tx>
            <c:strRef>
              <c:f>'ГО и ЧС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'ГО и ЧС 2021'!$A$2:$A$3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2021'!$C$2:$C$3</c:f>
              <c:numCache>
                <c:formatCode>#\ ##0.0;[Red]\-#\ ##0.0;0.0</c:formatCode>
                <c:ptCount val="2"/>
                <c:pt idx="0">
                  <c:v>23147.9</c:v>
                </c:pt>
                <c:pt idx="1">
                  <c:v>123011</c:v>
                </c:pt>
              </c:numCache>
            </c:numRef>
          </c:val>
        </c:ser>
        <c:ser>
          <c:idx val="2"/>
          <c:order val="2"/>
          <c:tx>
            <c:strRef>
              <c:f>'ГО и ЧС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'ГО и ЧС 2021'!$A$2:$A$3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2021'!$D$2:$D$3</c:f>
              <c:numCache>
                <c:formatCode>#\ ##0.0;[Red]\-#\ ##0.0;0.0</c:formatCode>
                <c:ptCount val="2"/>
                <c:pt idx="0">
                  <c:v>21100.1</c:v>
                </c:pt>
                <c:pt idx="1">
                  <c:v>117569.5</c:v>
                </c:pt>
              </c:numCache>
            </c:numRef>
          </c:val>
        </c:ser>
        <c:ser>
          <c:idx val="3"/>
          <c:order val="3"/>
          <c:tx>
            <c:strRef>
              <c:f>'ГО и ЧС 2021'!$E$1</c:f>
              <c:strCache>
                <c:ptCount val="1"/>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2021'!$A$2:$A$3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2021'!$E$2:$E$3</c:f>
              <c:numCache>
                <c:formatCode>General</c:formatCode>
                <c:ptCount val="2"/>
              </c:numCache>
            </c:numRef>
          </c:val>
        </c:ser>
        <c:ser>
          <c:idx val="4"/>
          <c:order val="4"/>
          <c:tx>
            <c:strRef>
              <c:f>'ГО и ЧС 2021'!$F$1</c:f>
              <c:strCache>
                <c:ptCount val="1"/>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2021'!$A$2:$A$3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2021'!$F$2:$F$3</c:f>
              <c:numCache>
                <c:formatCode>General</c:formatCode>
                <c:ptCount val="2"/>
              </c:numCache>
            </c:numRef>
          </c:val>
        </c:ser>
        <c:dLbls>
          <c:showLegendKey val="0"/>
          <c:showVal val="0"/>
          <c:showCatName val="0"/>
          <c:showSerName val="0"/>
          <c:showPercent val="0"/>
          <c:showBubbleSize val="0"/>
        </c:dLbls>
        <c:gapWidth val="182"/>
        <c:axId val="1755608496"/>
        <c:axId val="1173476256"/>
      </c:barChart>
      <c:catAx>
        <c:axId val="17556084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3476256"/>
        <c:crosses val="autoZero"/>
        <c:auto val="1"/>
        <c:lblAlgn val="ctr"/>
        <c:lblOffset val="100"/>
        <c:noMultiLvlLbl val="0"/>
      </c:catAx>
      <c:valAx>
        <c:axId val="1173476256"/>
        <c:scaling>
          <c:orientation val="minMax"/>
        </c:scaling>
        <c:delete val="1"/>
        <c:axPos val="b"/>
        <c:numFmt formatCode="#\ ##0.0;[Red]\-#\ ##0.0;0.0" sourceLinked="1"/>
        <c:majorTickMark val="none"/>
        <c:minorTickMark val="none"/>
        <c:tickLblPos val="none"/>
        <c:crossAx val="1755608496"/>
        <c:crosses val="autoZero"/>
        <c:crossBetween val="between"/>
      </c:valAx>
      <c:spPr>
        <a:noFill/>
        <a:ln>
          <a:noFill/>
        </a:ln>
        <a:effectLst/>
      </c:spPr>
    </c:plotArea>
    <c:legend>
      <c:legendPos val="b"/>
      <c:legendEntry>
        <c:idx val="0"/>
        <c:delete val="1"/>
      </c:legendEntry>
      <c:legendEntry>
        <c:idx val="1"/>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091937204751611E-2"/>
          <c:y val="0.11838383668997585"/>
          <c:w val="0.93888888888889255"/>
          <c:h val="0.55425373250267995"/>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'Обпеспечение град.деят. 2018'!$B$8:$D$8</c:f>
              <c:strCache>
                <c:ptCount val="3"/>
                <c:pt idx="0">
                  <c:v>2020 год (исполнено)</c:v>
                </c:pt>
                <c:pt idx="1">
                  <c:v>2021 год (плановые назначения)</c:v>
                </c:pt>
                <c:pt idx="2">
                  <c:v>2021 (исполнено)</c:v>
                </c:pt>
              </c:strCache>
            </c:strRef>
          </c:cat>
          <c:val>
            <c:numRef>
              <c:f>'Обпеспечение град.деят. 2018'!$B$9:$D$9</c:f>
              <c:numCache>
                <c:formatCode>#\ ##0.0_ ;[Red]\-#\ ##0.0\ </c:formatCode>
                <c:ptCount val="3"/>
                <c:pt idx="0">
                  <c:v>169050.30000000002</c:v>
                </c:pt>
                <c:pt idx="1">
                  <c:v>158763.9</c:v>
                </c:pt>
                <c:pt idx="2">
                  <c:v>154554.29999999999</c:v>
                </c:pt>
              </c:numCache>
            </c:numRef>
          </c:val>
        </c:ser>
        <c:dLbls>
          <c:showLegendKey val="0"/>
          <c:showVal val="0"/>
          <c:showCatName val="0"/>
          <c:showSerName val="0"/>
          <c:showPercent val="0"/>
          <c:showBubbleSize val="0"/>
        </c:dLbls>
        <c:gapWidth val="219"/>
        <c:overlap val="-27"/>
        <c:axId val="1173499104"/>
        <c:axId val="1173478976"/>
      </c:barChart>
      <c:catAx>
        <c:axId val="1173499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3478976"/>
        <c:crosses val="autoZero"/>
        <c:auto val="1"/>
        <c:lblAlgn val="ctr"/>
        <c:lblOffset val="100"/>
        <c:noMultiLvlLbl val="0"/>
      </c:catAx>
      <c:valAx>
        <c:axId val="1173478976"/>
        <c:scaling>
          <c:orientation val="minMax"/>
        </c:scaling>
        <c:delete val="1"/>
        <c:axPos val="l"/>
        <c:numFmt formatCode="#\ ##0.0_ ;[Red]\-#\ ##0.0\ " sourceLinked="1"/>
        <c:majorTickMark val="none"/>
        <c:minorTickMark val="none"/>
        <c:tickLblPos val="none"/>
        <c:crossAx val="117349910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1444334682392756"/>
          <c:y val="0"/>
          <c:w val="0.48555665317607238"/>
          <c:h val="0.87667103504629706"/>
        </c:manualLayout>
      </c:layout>
      <c:barChart>
        <c:barDir val="bar"/>
        <c:grouping val="clustered"/>
        <c:varyColors val="0"/>
        <c:ser>
          <c:idx val="0"/>
          <c:order val="0"/>
          <c:tx>
            <c:strRef>
              <c:f>'Обпеспечение град.деят.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'Обпеспечение град.деят. 2021'!$A$2:$A$6</c:f>
              <c:strCache>
                <c:ptCount val="3"/>
                <c:pt idx="0">
                  <c:v>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c:v>
                </c:pt>
                <c:pt idx="1">
                  <c:v>Обеспечение деятельности Департамента градостроительства и архитектуры Администрации города Ханты-Мансийска и подведомственного ему учреждения</c:v>
                </c:pt>
                <c:pt idx="2">
                  <c:v>Проведение экспертиз зданий и сооружений</c:v>
                </c:pt>
              </c:strCache>
            </c:strRef>
          </c:cat>
          <c:val>
            <c:numRef>
              <c:f>'Обпеспечение град.деят. 2021'!$B$2:$B$6</c:f>
              <c:numCache>
                <c:formatCode>#\ ##0.00;[Red]\-#\ ##0.00;0.00</c:formatCode>
                <c:ptCount val="3"/>
                <c:pt idx="0">
                  <c:v>31400.7</c:v>
                </c:pt>
                <c:pt idx="1">
                  <c:v>135968.1</c:v>
                </c:pt>
                <c:pt idx="2">
                  <c:v>1681.5</c:v>
                </c:pt>
              </c:numCache>
            </c:numRef>
          </c:val>
        </c:ser>
        <c:ser>
          <c:idx val="1"/>
          <c:order val="1"/>
          <c:tx>
            <c:strRef>
              <c:f>'Обпеспечение град.деят. 2021'!$C$1</c:f>
              <c:strCache>
                <c:ptCount val="1"/>
                <c:pt idx="0">
                  <c:v>2021 год (плановые назначения)</c:v>
                </c:pt>
              </c:strCache>
            </c:strRef>
          </c:tx>
          <c:spPr>
            <a:solidFill>
              <a:schemeClr val="accent2"/>
            </a:solidFill>
            <a:ln>
              <a:noFill/>
            </a:ln>
            <a:effectLst/>
          </c:spPr>
          <c:invertIfNegative val="0"/>
          <c:dLbls>
            <c:dLbl>
              <c:idx val="0"/>
              <c:layout/>
              <c:tx>
                <c:rich>
                  <a:bodyPr/>
                  <a:lstStyle/>
                  <a:p>
                    <a:fld id="{5D0BACFB-E5A5-48C1-8C30-EE7661B1CA81}"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1"/>
              <c:layout/>
              <c:tx>
                <c:rich>
                  <a:bodyPr/>
                  <a:lstStyle/>
                  <a:p>
                    <a:fld id="{F9E1D5DB-D2E2-4F1E-A58C-EAA8644F9440}" type="VALUE">
                      <a:rPr lang="en-US" baseline="0"/>
                      <a:pPr/>
                      <a:t>[ЗНАЧЕНИЕ]</a:t>
                    </a:fld>
                    <a:endParaRPr lang="ru-RU"/>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1"/>
                </c:ext>
              </c:extLst>
            </c:dLbl>
            <c:dLbl>
              <c:idx val="2"/>
              <c:layout/>
              <c:tx>
                <c:rich>
                  <a:bodyPr/>
                  <a:lstStyle/>
                  <a:p>
                    <a:fld id="{F592E0E7-E8C0-400D-A27E-76549465B0D8}"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showLeaderLines val="0"/>
            <c:extLst>
              <c:ext xmlns:c15="http://schemas.microsoft.com/office/drawing/2012/chart" uri="{CE6537A1-D6FC-4f65-9D91-7224C49458BB}">
                <c15:layout/>
                <c15:showDataLabelsRange val="1"/>
                <c15:showLeaderLines val="1"/>
                <c15:leaderLines>
                  <c:spPr>
                    <a:ln w="9525" cap="flat" cmpd="sng" algn="ctr">
                      <a:solidFill>
                        <a:schemeClr val="tx1">
                          <a:lumMod val="35000"/>
                          <a:lumOff val="65000"/>
                        </a:schemeClr>
                      </a:solidFill>
                      <a:round/>
                    </a:ln>
                    <a:effectLst/>
                  </c:spPr>
                </c15:leaderLines>
              </c:ext>
            </c:extLst>
          </c:dLbls>
          <c:cat>
            <c:strRef>
              <c:f>'Обпеспечение град.деят. 2021'!$A$2:$A$6</c:f>
              <c:strCache>
                <c:ptCount val="3"/>
                <c:pt idx="0">
                  <c:v>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c:v>
                </c:pt>
                <c:pt idx="1">
                  <c:v>Обеспечение деятельности Департамента градостроительства и архитектуры Администрации города Ханты-Мансийска и подведомственного ему учреждения</c:v>
                </c:pt>
                <c:pt idx="2">
                  <c:v>Проведение экспертиз зданий и сооружений</c:v>
                </c:pt>
              </c:strCache>
            </c:strRef>
          </c:cat>
          <c:val>
            <c:numRef>
              <c:f>'Обпеспечение град.деят. 2021'!$C$2:$C$6</c:f>
              <c:numCache>
                <c:formatCode>#\ ##0.00;[Red]\-#\ ##0.00;0.00</c:formatCode>
                <c:ptCount val="3"/>
                <c:pt idx="0">
                  <c:v>1200</c:v>
                </c:pt>
                <c:pt idx="1">
                  <c:v>156963.9</c:v>
                </c:pt>
                <c:pt idx="2">
                  <c:v>600</c:v>
                </c:pt>
              </c:numCache>
            </c:numRef>
          </c:val>
          <c:extLst>
            <c:ext xmlns:c15="http://schemas.microsoft.com/office/drawing/2012/chart" uri="{02D57815-91ED-43cb-92C2-25804820EDAC}">
              <c15:datalabelsRange>
                <c15:f>'Обпеспечение град.деят. 2021'!$C$2:$C$6</c15:f>
                <c15:dlblRangeCache>
                  <c:ptCount val="3"/>
                  <c:pt idx="0">
                    <c:v>1 200,00</c:v>
                  </c:pt>
                  <c:pt idx="1">
                    <c:v>156 963,90</c:v>
                  </c:pt>
                  <c:pt idx="2">
                    <c:v>600,00</c:v>
                  </c:pt>
                </c15:dlblRangeCache>
              </c15:datalabelsRange>
            </c:ext>
          </c:extLst>
        </c:ser>
        <c:ser>
          <c:idx val="2"/>
          <c:order val="2"/>
          <c:tx>
            <c:strRef>
              <c:f>'Обпеспечение град.деят.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'Обпеспечение град.деят. 2021'!$A$2:$A$6</c:f>
              <c:strCache>
                <c:ptCount val="3"/>
                <c:pt idx="0">
                  <c:v>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c:v>
                </c:pt>
                <c:pt idx="1">
                  <c:v>Обеспечение деятельности Департамента градостроительства и архитектуры Администрации города Ханты-Мансийска и подведомственного ему учреждения</c:v>
                </c:pt>
                <c:pt idx="2">
                  <c:v>Проведение экспертиз зданий и сооружений</c:v>
                </c:pt>
              </c:strCache>
            </c:strRef>
          </c:cat>
          <c:val>
            <c:numRef>
              <c:f>'Обпеспечение град.деят. 2021'!$D$2:$D$6</c:f>
              <c:numCache>
                <c:formatCode>#\ ##0.00;[Red]\-#\ ##0.00;0.00</c:formatCode>
                <c:ptCount val="3"/>
                <c:pt idx="0">
                  <c:v>1200</c:v>
                </c:pt>
                <c:pt idx="1">
                  <c:v>152754.29999999999</c:v>
                </c:pt>
                <c:pt idx="2">
                  <c:v>600</c:v>
                </c:pt>
              </c:numCache>
            </c:numRef>
          </c:val>
        </c:ser>
        <c:dLbls>
          <c:showLegendKey val="0"/>
          <c:showVal val="0"/>
          <c:showCatName val="0"/>
          <c:showSerName val="0"/>
          <c:showPercent val="0"/>
          <c:showBubbleSize val="0"/>
        </c:dLbls>
        <c:gapWidth val="182"/>
        <c:axId val="1173480064"/>
        <c:axId val="1173493664"/>
      </c:barChart>
      <c:catAx>
        <c:axId val="11734800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3493664"/>
        <c:crosses val="autoZero"/>
        <c:auto val="1"/>
        <c:lblAlgn val="ctr"/>
        <c:lblOffset val="100"/>
        <c:noMultiLvlLbl val="0"/>
      </c:catAx>
      <c:valAx>
        <c:axId val="1173493664"/>
        <c:scaling>
          <c:orientation val="minMax"/>
        </c:scaling>
        <c:delete val="1"/>
        <c:axPos val="b"/>
        <c:numFmt formatCode="#\ ##0.00;[Red]\-#\ ##0.00;0.00" sourceLinked="1"/>
        <c:majorTickMark val="none"/>
        <c:minorTickMark val="none"/>
        <c:tickLblPos val="none"/>
        <c:crossAx val="11734800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Налоговые доходы</a:t>
            </a:r>
            <a:r>
              <a:rPr lang="ru-RU" b="1" baseline="0"/>
              <a:t> бюджета города Ханты-Мансийска, тыс. рублей </a:t>
            </a:r>
          </a:p>
          <a:p>
            <a:pPr>
              <a:defRPr sz="1400" b="1" i="0" u="none" strike="noStrike" kern="1200" spc="0" baseline="0">
                <a:solidFill>
                  <a:schemeClr val="tx1">
                    <a:lumMod val="65000"/>
                    <a:lumOff val="35000"/>
                  </a:schemeClr>
                </a:solidFill>
                <a:latin typeface="+mn-lt"/>
                <a:ea typeface="+mn-ea"/>
                <a:cs typeface="+mn-cs"/>
              </a:defRPr>
            </a:pPr>
            <a:endParaRPr lang="ru-RU" b="1"/>
          </a:p>
        </c:rich>
      </c:tx>
      <c:layout/>
      <c:overlay val="0"/>
      <c:spPr>
        <a:noFill/>
        <a:ln>
          <a:noFill/>
        </a:ln>
        <a:effectLst/>
      </c:spPr>
    </c:title>
    <c:autoTitleDeleted val="0"/>
    <c:plotArea>
      <c:layout>
        <c:manualLayout>
          <c:layoutTarget val="inner"/>
          <c:xMode val="edge"/>
          <c:yMode val="edge"/>
          <c:x val="0.30259317585301837"/>
          <c:y val="0.14741732283464568"/>
          <c:w val="0.54880816760763707"/>
          <c:h val="0.75941993398674268"/>
        </c:manualLayout>
      </c:layout>
      <c:barChart>
        <c:barDir val="bar"/>
        <c:grouping val="clustered"/>
        <c:varyColors val="0"/>
        <c:ser>
          <c:idx val="0"/>
          <c:order val="0"/>
          <c:tx>
            <c:strRef>
              <c:f>Лист1!$B$1</c:f>
              <c:strCache>
                <c:ptCount val="1"/>
                <c:pt idx="0">
                  <c:v>Поступило за  2020 год</c:v>
                </c:pt>
              </c:strCache>
            </c:strRef>
          </c:tx>
          <c:spPr>
            <a:solidFill>
              <a:schemeClr val="accent1"/>
            </a:solidFill>
            <a:ln>
              <a:noFill/>
            </a:ln>
            <a:effectLst/>
          </c:spPr>
          <c:invertIfNegative val="0"/>
          <c:dLbls>
            <c:dLbl>
              <c:idx val="1"/>
              <c:layout>
                <c:manualLayout>
                  <c:x val="-2.319512902290519E-2"/>
                  <c:y val="1.9490463594598263E-2"/>
                </c:manualLayout>
              </c:layout>
              <c:showLegendKey val="1"/>
              <c:showVal val="1"/>
              <c:showCatName val="0"/>
              <c:showSerName val="0"/>
              <c:showPercent val="0"/>
              <c:showBubbleSize val="0"/>
              <c:extLst>
                <c:ext xmlns:c15="http://schemas.microsoft.com/office/drawing/2012/chart" uri="{CE6537A1-D6FC-4f65-9D91-7224C49458BB}">
                  <c15:layout/>
                </c:ext>
              </c:extLst>
            </c:dLbl>
            <c:dLbl>
              <c:idx val="2"/>
              <c:layout>
                <c:manualLayout>
                  <c:x val="-1.3530491930028027E-2"/>
                  <c:y val="5.5685061079277327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3"/>
              <c:layout>
                <c:manualLayout>
                  <c:x val="-5.7987822557263452E-3"/>
                  <c:y val="1.113740776834192E-2"/>
                </c:manualLayout>
              </c:layout>
              <c:showLegendKey val="1"/>
              <c:showVal val="1"/>
              <c:showCatName val="0"/>
              <c:showSerName val="0"/>
              <c:showPercent val="0"/>
              <c:showBubbleSize val="0"/>
              <c:extLst>
                <c:ext xmlns:c15="http://schemas.microsoft.com/office/drawing/2012/chart" uri="{CE6537A1-D6FC-4f65-9D91-7224C49458BB}">
                  <c15:layout/>
                </c:ext>
              </c:extLst>
            </c:dLbl>
            <c:dLbl>
              <c:idx val="4"/>
              <c:layout>
                <c:manualLayout>
                  <c:x val="-1.7396346767178859E-2"/>
                  <c:y val="0"/>
                </c:manualLayout>
              </c:layout>
              <c:showLegendKey val="1"/>
              <c:showVal val="1"/>
              <c:showCatName val="0"/>
              <c:showSerName val="0"/>
              <c:showPercent val="0"/>
              <c:showBubbleSize val="0"/>
              <c:extLst>
                <c:ext xmlns:c15="http://schemas.microsoft.com/office/drawing/2012/chart" uri="{CE6537A1-D6FC-4f65-9D91-7224C49458BB}">
                  <c15:layout/>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[1]Лист1!$A$2:$A$6</c:f>
              <c:strCache>
                <c:ptCount val="5"/>
                <c:pt idx="0">
                  <c:v>Налог на доходы физических лиц</c:v>
                </c:pt>
                <c:pt idx="1">
                  <c:v>Акцизы на топливо</c:v>
                </c:pt>
                <c:pt idx="2">
                  <c:v>Налоги на совокупный доход</c:v>
                </c:pt>
                <c:pt idx="3">
                  <c:v>Налоги на имущество</c:v>
                </c:pt>
                <c:pt idx="4">
                  <c:v>Госпошлина</c:v>
                </c:pt>
              </c:strCache>
            </c:strRef>
          </c:cat>
          <c:val>
            <c:numRef>
              <c:f>Лист1!$B$2:$B$6</c:f>
              <c:numCache>
                <c:formatCode>_-* #\ ##0.0_р_._-;\-* #\ ##0.0_р_._-;_-* "-"??_р_._-;_-@_-</c:formatCode>
                <c:ptCount val="5"/>
                <c:pt idx="0">
                  <c:v>2923754.9</c:v>
                </c:pt>
                <c:pt idx="1">
                  <c:v>24064.799999999999</c:v>
                </c:pt>
                <c:pt idx="2">
                  <c:v>487737.59999999998</c:v>
                </c:pt>
                <c:pt idx="3">
                  <c:v>147391.9</c:v>
                </c:pt>
                <c:pt idx="4">
                  <c:v>31043</c:v>
                </c:pt>
              </c:numCache>
            </c:numRef>
          </c:val>
        </c:ser>
        <c:ser>
          <c:idx val="1"/>
          <c:order val="1"/>
          <c:tx>
            <c:strRef>
              <c:f>Лист1!$C$1</c:f>
              <c:strCache>
                <c:ptCount val="1"/>
                <c:pt idx="0">
                  <c:v>Уточненный план на 2021 год</c:v>
                </c:pt>
              </c:strCache>
            </c:strRef>
          </c:tx>
          <c:spPr>
            <a:solidFill>
              <a:schemeClr val="accent2"/>
            </a:solidFill>
            <a:ln>
              <a:noFill/>
            </a:ln>
            <a:effectLst/>
          </c:spPr>
          <c:invertIfNegative val="0"/>
          <c:dLbls>
            <c:dLbl>
              <c:idx val="1"/>
              <c:layout>
                <c:manualLayout>
                  <c:x val="-2.3195129022905249E-2"/>
                  <c:y val="1.3921759710427467E-2"/>
                </c:manualLayout>
              </c:layout>
              <c:showLegendKey val="1"/>
              <c:showVal val="1"/>
              <c:showCatName val="0"/>
              <c:showSerName val="0"/>
              <c:showPercent val="0"/>
              <c:showBubbleSize val="0"/>
              <c:extLst>
                <c:ext xmlns:c15="http://schemas.microsoft.com/office/drawing/2012/chart" uri="{CE6537A1-D6FC-4f65-9D91-7224C49458BB}">
                  <c15:layout/>
                </c:ext>
              </c:extLst>
            </c:dLbl>
            <c:dLbl>
              <c:idx val="2"/>
              <c:layout>
                <c:manualLayout>
                  <c:x val="-7.7317096743017445E-3"/>
                  <c:y val="5.5687253404516739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3"/>
              <c:layout>
                <c:manualLayout>
                  <c:x val="-3.8658548371508297E-3"/>
                  <c:y val="2.7844722864878561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4"/>
              <c:layout>
                <c:manualLayout>
                  <c:x val="-1.9329274185754402E-2"/>
                  <c:y val="-2.78435194208547E-3"/>
                </c:manualLayout>
              </c:layout>
              <c:showLegendKey val="1"/>
              <c:showVal val="1"/>
              <c:showCatName val="0"/>
              <c:showSerName val="0"/>
              <c:showPercent val="0"/>
              <c:showBubbleSize val="0"/>
              <c:extLst>
                <c:ext xmlns:c15="http://schemas.microsoft.com/office/drawing/2012/chart" uri="{CE6537A1-D6FC-4f65-9D91-7224C49458BB}">
                  <c15:layout/>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[1]Лист1!$A$2:$A$6</c:f>
              <c:strCache>
                <c:ptCount val="5"/>
                <c:pt idx="0">
                  <c:v>Налог на доходы физических лиц</c:v>
                </c:pt>
                <c:pt idx="1">
                  <c:v>Акцизы на топливо</c:v>
                </c:pt>
                <c:pt idx="2">
                  <c:v>Налоги на совокупный доход</c:v>
                </c:pt>
                <c:pt idx="3">
                  <c:v>Налоги на имущество</c:v>
                </c:pt>
                <c:pt idx="4">
                  <c:v>Госпошлина</c:v>
                </c:pt>
              </c:strCache>
            </c:strRef>
          </c:cat>
          <c:val>
            <c:numRef>
              <c:f>Лист1!$C$2:$C$6</c:f>
              <c:numCache>
                <c:formatCode>_-* #\ ##0.0_р_._-;\-* #\ ##0.0_р_._-;_-* "-"??_р_._-;_-@_-</c:formatCode>
                <c:ptCount val="5"/>
                <c:pt idx="0">
                  <c:v>3835147.8</c:v>
                </c:pt>
                <c:pt idx="1">
                  <c:v>25207.8</c:v>
                </c:pt>
                <c:pt idx="2">
                  <c:v>534192</c:v>
                </c:pt>
                <c:pt idx="3">
                  <c:v>133205.6</c:v>
                </c:pt>
                <c:pt idx="4">
                  <c:v>31494</c:v>
                </c:pt>
              </c:numCache>
            </c:numRef>
          </c:val>
        </c:ser>
        <c:ser>
          <c:idx val="2"/>
          <c:order val="2"/>
          <c:tx>
            <c:strRef>
              <c:f>Лист1!$D$1</c:f>
              <c:strCache>
                <c:ptCount val="1"/>
                <c:pt idx="0">
                  <c:v>Поступило за 2021 год</c:v>
                </c:pt>
              </c:strCache>
            </c:strRef>
          </c:tx>
          <c:spPr>
            <a:solidFill>
              <a:schemeClr val="accent3"/>
            </a:solidFill>
            <a:ln>
              <a:noFill/>
            </a:ln>
            <a:effectLst/>
          </c:spPr>
          <c:invertIfNegative val="0"/>
          <c:dLbls>
            <c:dLbl>
              <c:idx val="0"/>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1"/>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dLbl>
              <c:idx val="1"/>
              <c:layout>
                <c:manualLayout>
                  <c:x val="-2.1262201604329824E-2"/>
                  <c:y val="2.7843519420854956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2"/>
              <c:layout>
                <c:manualLayout>
                  <c:x val="-9.6646370928771749E-3"/>
                  <c:y val="8.3529783944155458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3"/>
              <c:layout>
                <c:manualLayout>
                  <c:x val="-7.7317096743017089E-3"/>
                  <c:y val="2.7840338214399395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4"/>
              <c:layout>
                <c:manualLayout>
                  <c:x val="-1.90925903492833E-2"/>
                  <c:y val="-3.8824146981627601E-3"/>
                </c:manualLayout>
              </c:layout>
              <c:showLegendKey val="1"/>
              <c:showVal val="1"/>
              <c:showCatName val="0"/>
              <c:showSerName val="0"/>
              <c:showPercent val="0"/>
              <c:showBubbleSize val="0"/>
              <c:extLst>
                <c:ext xmlns:c15="http://schemas.microsoft.com/office/drawing/2012/chart" uri="{CE6537A1-D6FC-4f65-9D91-7224C49458BB}">
                  <c15:layout/>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[1]Лист1!$A$2:$A$6</c:f>
              <c:strCache>
                <c:ptCount val="5"/>
                <c:pt idx="0">
                  <c:v>Налог на доходы физических лиц</c:v>
                </c:pt>
                <c:pt idx="1">
                  <c:v>Акцизы на топливо</c:v>
                </c:pt>
                <c:pt idx="2">
                  <c:v>Налоги на совокупный доход</c:v>
                </c:pt>
                <c:pt idx="3">
                  <c:v>Налоги на имущество</c:v>
                </c:pt>
                <c:pt idx="4">
                  <c:v>Госпошлина</c:v>
                </c:pt>
              </c:strCache>
            </c:strRef>
          </c:cat>
          <c:val>
            <c:numRef>
              <c:f>Лист1!$D$2:$D$6</c:f>
              <c:numCache>
                <c:formatCode>_-* #\ ##0.0_р_._-;\-* #\ ##0.0_р_._-;_-* "-"??_р_._-;_-@_-</c:formatCode>
                <c:ptCount val="5"/>
                <c:pt idx="0">
                  <c:v>3806258.5</c:v>
                </c:pt>
                <c:pt idx="1">
                  <c:v>28227.200000000001</c:v>
                </c:pt>
                <c:pt idx="2">
                  <c:v>544126.19999999995</c:v>
                </c:pt>
                <c:pt idx="3">
                  <c:v>139496.20000000001</c:v>
                </c:pt>
                <c:pt idx="4">
                  <c:v>32624.7</c:v>
                </c:pt>
              </c:numCache>
            </c:numRef>
          </c:val>
        </c:ser>
        <c:dLbls>
          <c:showLegendKey val="0"/>
          <c:showVal val="0"/>
          <c:showCatName val="0"/>
          <c:showSerName val="0"/>
          <c:showPercent val="0"/>
          <c:showBubbleSize val="0"/>
        </c:dLbls>
        <c:gapWidth val="219"/>
        <c:axId val="1336899456"/>
        <c:axId val="1336900000"/>
      </c:barChart>
      <c:catAx>
        <c:axId val="13368994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36900000"/>
        <c:crosses val="autoZero"/>
        <c:auto val="1"/>
        <c:lblAlgn val="ctr"/>
        <c:lblOffset val="100"/>
        <c:noMultiLvlLbl val="0"/>
      </c:catAx>
      <c:valAx>
        <c:axId val="1336900000"/>
        <c:scaling>
          <c:orientation val="minMax"/>
        </c:scaling>
        <c:delete val="1"/>
        <c:axPos val="b"/>
        <c:majorGridlines>
          <c:spPr>
            <a:ln w="9525" cap="flat" cmpd="sng" algn="ctr">
              <a:solidFill>
                <a:schemeClr val="tx1">
                  <a:lumMod val="15000"/>
                  <a:lumOff val="85000"/>
                </a:schemeClr>
              </a:solidFill>
              <a:round/>
            </a:ln>
            <a:effectLst/>
          </c:spPr>
        </c:majorGridlines>
        <c:numFmt formatCode="_-* #\ ##0.0_р_._-;\-* #\ ##0.0_р_._-;_-* &quot;-&quot;??_р_._-;_-@_-" sourceLinked="1"/>
        <c:majorTickMark val="none"/>
        <c:minorTickMark val="none"/>
        <c:tickLblPos val="none"/>
        <c:crossAx val="13368994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'проектир. инжерных сетей 2018'!$A$2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tx>
          <c:spPr>
            <a:solidFill>
              <a:schemeClr val="accent1"/>
            </a:solidFill>
            <a:ln>
              <a:noFill/>
            </a:ln>
            <a:effectLst/>
          </c:spPr>
          <c:invertIfNegative val="0"/>
          <c:dLbls>
            <c:dLbl>
              <c:idx val="1"/>
              <c:layout/>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15:layout/>
                </c:ext>
              </c:extLst>
            </c:dLbl>
            <c:dLbl>
              <c:idx val="2"/>
              <c:layout/>
              <c:tx>
                <c:rich>
                  <a:bodyPr/>
                  <a:lstStyle/>
                  <a:p>
                    <a:r>
                      <a:rPr lang="en-US"/>
                      <a:t>-</a:t>
                    </a:r>
                  </a:p>
                  <a:p>
                    <a:endParaRPr lang="en-US"/>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'проектир. инжерных сетей 2018'!$B$1:$D$1</c:f>
              <c:strCache>
                <c:ptCount val="3"/>
                <c:pt idx="0">
                  <c:v>2020 год (исполнено)</c:v>
                </c:pt>
                <c:pt idx="1">
                  <c:v>2021 год (плановые назначения)</c:v>
                </c:pt>
                <c:pt idx="2">
                  <c:v>2021(исполнено)</c:v>
                </c:pt>
              </c:strCache>
            </c:strRef>
          </c:cat>
          <c:val>
            <c:numRef>
              <c:f>'проектир. инжерных сетей 2018'!$B$2:$D$2</c:f>
              <c:numCache>
                <c:formatCode>General</c:formatCode>
                <c:ptCount val="3"/>
                <c:pt idx="0" formatCode="#\ ##0.00;[Red]\-#\ ##0.00;0.00">
                  <c:v>793734</c:v>
                </c:pt>
                <c:pt idx="1">
                  <c:v>0</c:v>
                </c:pt>
                <c:pt idx="2">
                  <c:v>0</c:v>
                </c:pt>
              </c:numCache>
            </c:numRef>
          </c:val>
        </c:ser>
        <c:dLbls>
          <c:showLegendKey val="0"/>
          <c:showVal val="0"/>
          <c:showCatName val="0"/>
          <c:showSerName val="0"/>
          <c:showPercent val="0"/>
          <c:showBubbleSize val="0"/>
        </c:dLbls>
        <c:gapWidth val="219"/>
        <c:overlap val="-27"/>
        <c:axId val="1173482240"/>
        <c:axId val="1173492576"/>
      </c:barChart>
      <c:catAx>
        <c:axId val="1173482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3492576"/>
        <c:crosses val="autoZero"/>
        <c:auto val="1"/>
        <c:lblAlgn val="ctr"/>
        <c:lblOffset val="100"/>
        <c:noMultiLvlLbl val="0"/>
      </c:catAx>
      <c:valAx>
        <c:axId val="1173492576"/>
        <c:scaling>
          <c:orientation val="minMax"/>
        </c:scaling>
        <c:delete val="1"/>
        <c:axPos val="l"/>
        <c:numFmt formatCode="#\ ##0.00;[Red]\-#\ ##0.00;0.00" sourceLinked="1"/>
        <c:majorTickMark val="none"/>
        <c:minorTickMark val="none"/>
        <c:tickLblPos val="none"/>
        <c:crossAx val="11734822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208036359741901"/>
          <c:y val="4.4698372908010534E-4"/>
          <c:w val="0.47919641596843582"/>
          <c:h val="0.8789549474542766"/>
        </c:manualLayout>
      </c:layout>
      <c:barChart>
        <c:barDir val="bar"/>
        <c:grouping val="clustered"/>
        <c:varyColors val="0"/>
        <c:ser>
          <c:idx val="0"/>
          <c:order val="0"/>
          <c:tx>
            <c:strRef>
              <c:f>'мунципальная служба 2018'!$B$1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2018'!$A$2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cat>
          <c:val>
            <c:numRef>
              <c:f>'мунципальная служба 2018'!$B$2</c:f>
              <c:numCache>
                <c:formatCode>_-* #\ ##0.0_р_._-;\-* #\ ##0.0_р_._-;_-* "-"?_р_._-;_-@_-</c:formatCode>
                <c:ptCount val="1"/>
                <c:pt idx="0">
                  <c:v>793734</c:v>
                </c:pt>
              </c:numCache>
            </c:numRef>
          </c:val>
        </c:ser>
        <c:ser>
          <c:idx val="1"/>
          <c:order val="1"/>
          <c:tx>
            <c:strRef>
              <c:f>'мунципальная служба 2018'!$C$1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2018'!$A$2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cat>
          <c:val>
            <c:numRef>
              <c:f>'мунципальная служба 2018'!$C$2</c:f>
              <c:numCache>
                <c:formatCode>_-* #\ ##0.0_р_._-;\-* #\ ##0.0_р_._-;_-* "-"?_р_._-;_-@_-</c:formatCode>
                <c:ptCount val="1"/>
                <c:pt idx="0">
                  <c:v>0</c:v>
                </c:pt>
              </c:numCache>
            </c:numRef>
          </c:val>
        </c:ser>
        <c:ser>
          <c:idx val="2"/>
          <c:order val="2"/>
          <c:tx>
            <c:strRef>
              <c:f>'мунципальная служба 2018'!$D$1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2018'!$A$2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cat>
          <c:val>
            <c:numRef>
              <c:f>'мунципальная служба 2018'!$D$2</c:f>
              <c:numCache>
                <c:formatCode>_-* #\ ##0.0_р_._-;\-* #\ ##0.0_р_._-;_-* "-"?_р_._-;_-@_-</c:formatCode>
                <c:ptCount val="1"/>
                <c:pt idx="0">
                  <c:v>0</c:v>
                </c:pt>
              </c:numCache>
            </c:numRef>
          </c:val>
        </c:ser>
        <c:dLbls>
          <c:showLegendKey val="0"/>
          <c:showVal val="0"/>
          <c:showCatName val="0"/>
          <c:showSerName val="0"/>
          <c:showPercent val="0"/>
          <c:showBubbleSize val="0"/>
        </c:dLbls>
        <c:gapWidth val="182"/>
        <c:axId val="1173494208"/>
        <c:axId val="1173482784"/>
      </c:barChart>
      <c:catAx>
        <c:axId val="11734942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3482784"/>
        <c:crosses val="autoZero"/>
        <c:auto val="1"/>
        <c:lblAlgn val="ctr"/>
        <c:lblOffset val="100"/>
        <c:noMultiLvlLbl val="0"/>
      </c:catAx>
      <c:valAx>
        <c:axId val="1173482784"/>
        <c:scaling>
          <c:orientation val="minMax"/>
        </c:scaling>
        <c:delete val="1"/>
        <c:axPos val="b"/>
        <c:numFmt formatCode="_-* #\ ##0.0_р_._-;\-* #\ ##0.0_р_._-;_-* &quot;-&quot;?_р_._-;_-@_-" sourceLinked="1"/>
        <c:majorTickMark val="none"/>
        <c:minorTickMark val="none"/>
        <c:tickLblPos val="none"/>
        <c:crossAx val="11734942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941993789642587E-2"/>
          <c:y val="0.13616573192391287"/>
          <c:w val="0.92591983381882259"/>
          <c:h val="0.69371292355353165"/>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'Молодёжь 2021'!$B$5:$D$5</c:f>
              <c:strCache>
                <c:ptCount val="3"/>
                <c:pt idx="0">
                  <c:v> 2020 год (исполнено) </c:v>
                </c:pt>
                <c:pt idx="1">
                  <c:v> 2021 год (плановые назначения) </c:v>
                </c:pt>
                <c:pt idx="2">
                  <c:v> 2021 (исполнено) </c:v>
                </c:pt>
              </c:strCache>
            </c:strRef>
          </c:cat>
          <c:val>
            <c:numRef>
              <c:f>'Молодёжь 2021'!$B$6:$D$6</c:f>
              <c:numCache>
                <c:formatCode>#\ ##0.0;[Red]\-#\ ##0.0;0.0</c:formatCode>
                <c:ptCount val="3"/>
                <c:pt idx="0">
                  <c:v>293316</c:v>
                </c:pt>
                <c:pt idx="1">
                  <c:v>874346.4</c:v>
                </c:pt>
                <c:pt idx="2">
                  <c:v>242913.9</c:v>
                </c:pt>
              </c:numCache>
            </c:numRef>
          </c:val>
        </c:ser>
        <c:dLbls>
          <c:showLegendKey val="0"/>
          <c:showVal val="0"/>
          <c:showCatName val="0"/>
          <c:showSerName val="0"/>
          <c:showPercent val="0"/>
          <c:showBubbleSize val="0"/>
        </c:dLbls>
        <c:gapWidth val="219"/>
        <c:overlap val="-27"/>
        <c:axId val="1173471360"/>
        <c:axId val="1173485504"/>
      </c:barChart>
      <c:catAx>
        <c:axId val="1173471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3485504"/>
        <c:crosses val="autoZero"/>
        <c:auto val="1"/>
        <c:lblAlgn val="ctr"/>
        <c:lblOffset val="100"/>
        <c:noMultiLvlLbl val="0"/>
      </c:catAx>
      <c:valAx>
        <c:axId val="1173485504"/>
        <c:scaling>
          <c:orientation val="minMax"/>
        </c:scaling>
        <c:delete val="1"/>
        <c:axPos val="l"/>
        <c:numFmt formatCode="#\ ##0.0;[Red]\-#\ ##0.0;0.0" sourceLinked="1"/>
        <c:majorTickMark val="none"/>
        <c:minorTickMark val="none"/>
        <c:tickLblPos val="none"/>
        <c:crossAx val="11734713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104106341546017"/>
          <c:y val="3.8589721101561128E-2"/>
          <c:w val="0.4723997967995936"/>
          <c:h val="0.84257106433876083"/>
        </c:manualLayout>
      </c:layout>
      <c:barChart>
        <c:barDir val="bar"/>
        <c:grouping val="clustered"/>
        <c:varyColors val="0"/>
        <c:ser>
          <c:idx val="0"/>
          <c:order val="0"/>
          <c:tx>
            <c:strRef>
              <c:f>'Молодёжь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'Молодёжь 2021'!$A$2:$A$4</c:f>
              <c:strCache>
                <c:ptCount val="3"/>
                <c:pt idx="0">
                  <c:v>Организация и проведение мероприятий в сфере молодежной политики</c:v>
                </c:pt>
                <c:pt idx="1">
                  <c:v>Обеспечение деятельности муниципального бюджетного учреждения "Молодежный центр"</c:v>
                </c:pt>
                <c:pt idx="2">
                  <c:v>Строительство, реконструкция зданий для размещения учреждений молодежной политики</c:v>
                </c:pt>
              </c:strCache>
            </c:strRef>
          </c:cat>
          <c:val>
            <c:numRef>
              <c:f>'Молодёжь 2021'!$B$2:$B$4</c:f>
              <c:numCache>
                <c:formatCode>_-* #\ ##0.0_р_._-;\-* #\ ##0.0_р_._-;_-* "-"?_р_._-;_-@_-</c:formatCode>
                <c:ptCount val="3"/>
                <c:pt idx="0">
                  <c:v>13919.2</c:v>
                </c:pt>
                <c:pt idx="1">
                  <c:v>12974.7</c:v>
                </c:pt>
                <c:pt idx="2">
                  <c:v>266422.09999999998</c:v>
                </c:pt>
              </c:numCache>
            </c:numRef>
          </c:val>
        </c:ser>
        <c:ser>
          <c:idx val="1"/>
          <c:order val="1"/>
          <c:tx>
            <c:strRef>
              <c:f>'Молодёжь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'Молодёжь 2021'!$A$2:$A$4</c:f>
              <c:strCache>
                <c:ptCount val="3"/>
                <c:pt idx="0">
                  <c:v>Организация и проведение мероприятий в сфере молодежной политики</c:v>
                </c:pt>
                <c:pt idx="1">
                  <c:v>Обеспечение деятельности муниципального бюджетного учреждения "Молодежный центр"</c:v>
                </c:pt>
                <c:pt idx="2">
                  <c:v>Строительство, реконструкция зданий для размещения учреждений молодежной политики</c:v>
                </c:pt>
              </c:strCache>
            </c:strRef>
          </c:cat>
          <c:val>
            <c:numRef>
              <c:f>'Молодёжь 2021'!$C$2:$C$4</c:f>
              <c:numCache>
                <c:formatCode>_-* #\ ##0.0_р_._-;\-* #\ ##0.0_р_._-;_-* "-"?_р_._-;_-@_-</c:formatCode>
                <c:ptCount val="3"/>
                <c:pt idx="0">
                  <c:v>15836.7</c:v>
                </c:pt>
                <c:pt idx="1">
                  <c:v>12814.9</c:v>
                </c:pt>
                <c:pt idx="2">
                  <c:v>845694.8</c:v>
                </c:pt>
              </c:numCache>
            </c:numRef>
          </c:val>
        </c:ser>
        <c:ser>
          <c:idx val="2"/>
          <c:order val="2"/>
          <c:tx>
            <c:strRef>
              <c:f>'Молодёжь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'Молодёжь 2021'!$A$2:$A$4</c:f>
              <c:strCache>
                <c:ptCount val="3"/>
                <c:pt idx="0">
                  <c:v>Организация и проведение мероприятий в сфере молодежной политики</c:v>
                </c:pt>
                <c:pt idx="1">
                  <c:v>Обеспечение деятельности муниципального бюджетного учреждения "Молодежный центр"</c:v>
                </c:pt>
                <c:pt idx="2">
                  <c:v>Строительство, реконструкция зданий для размещения учреждений молодежной политики</c:v>
                </c:pt>
              </c:strCache>
            </c:strRef>
          </c:cat>
          <c:val>
            <c:numRef>
              <c:f>'Молодёжь 2021'!$D$2:$D$4</c:f>
              <c:numCache>
                <c:formatCode>_-* #\ ##0.0_р_._-;\-* #\ ##0.0_р_._-;_-* "-"?_р_._-;_-@_-</c:formatCode>
                <c:ptCount val="3"/>
                <c:pt idx="0">
                  <c:v>15836.7</c:v>
                </c:pt>
                <c:pt idx="1">
                  <c:v>12814.9</c:v>
                </c:pt>
                <c:pt idx="2">
                  <c:v>214262.3</c:v>
                </c:pt>
              </c:numCache>
            </c:numRef>
          </c:val>
        </c:ser>
        <c:dLbls>
          <c:showLegendKey val="0"/>
          <c:showVal val="0"/>
          <c:showCatName val="0"/>
          <c:showSerName val="0"/>
          <c:showPercent val="0"/>
          <c:showBubbleSize val="0"/>
        </c:dLbls>
        <c:gapWidth val="182"/>
        <c:axId val="1173477888"/>
        <c:axId val="1173495296"/>
      </c:barChart>
      <c:catAx>
        <c:axId val="11734778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3495296"/>
        <c:crosses val="autoZero"/>
        <c:auto val="1"/>
        <c:lblAlgn val="ctr"/>
        <c:lblOffset val="100"/>
        <c:noMultiLvlLbl val="0"/>
      </c:catAx>
      <c:valAx>
        <c:axId val="1173495296"/>
        <c:scaling>
          <c:orientation val="minMax"/>
        </c:scaling>
        <c:delete val="1"/>
        <c:axPos val="b"/>
        <c:numFmt formatCode="_-* #\ ##0.0_р_._-;\-* #\ ##0.0_р_._-;_-* &quot;-&quot;?_р_._-;_-@_-" sourceLinked="1"/>
        <c:majorTickMark val="none"/>
        <c:minorTickMark val="none"/>
        <c:tickLblPos val="none"/>
        <c:crossAx val="1173477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99"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'секторы экономики 2021'!$B$7:$D$7</c:f>
              <c:strCache>
                <c:ptCount val="3"/>
                <c:pt idx="0">
                  <c:v>2020 год (исполнено)</c:v>
                </c:pt>
                <c:pt idx="1">
                  <c:v>2021 год (плановые назначения)</c:v>
                </c:pt>
                <c:pt idx="2">
                  <c:v>2021 (исполнено)</c:v>
                </c:pt>
              </c:strCache>
            </c:strRef>
          </c:cat>
          <c:val>
            <c:numRef>
              <c:f>'секторы экономики 2021'!$B$8:$D$8</c:f>
              <c:numCache>
                <c:formatCode>_-* #\ ##0.0_р_._-;\-* #\ ##0.0_р_._-;_-* "-"?_р_._-;_-@_-</c:formatCode>
                <c:ptCount val="3"/>
                <c:pt idx="0">
                  <c:v>63325.7</c:v>
                </c:pt>
                <c:pt idx="1">
                  <c:v>83908.200000000012</c:v>
                </c:pt>
                <c:pt idx="2">
                  <c:v>83747.200000000012</c:v>
                </c:pt>
              </c:numCache>
            </c:numRef>
          </c:val>
        </c:ser>
        <c:dLbls>
          <c:showLegendKey val="0"/>
          <c:showVal val="0"/>
          <c:showCatName val="0"/>
          <c:showSerName val="0"/>
          <c:showPercent val="0"/>
          <c:showBubbleSize val="0"/>
        </c:dLbls>
        <c:gapWidth val="219"/>
        <c:overlap val="-27"/>
        <c:axId val="1173488768"/>
        <c:axId val="1173472448"/>
      </c:barChart>
      <c:catAx>
        <c:axId val="1173488768"/>
        <c:scaling>
          <c:orientation val="minMax"/>
        </c:scaling>
        <c:delete val="0"/>
        <c:axPos val="b"/>
        <c:numFmt formatCode="General" sourceLinked="1"/>
        <c:majorTickMark val="none"/>
        <c:minorTickMark val="none"/>
        <c:tickLblPos val="nextTo"/>
        <c:spPr>
          <a:noFill/>
          <a:ln w="9514" cap="flat" cmpd="sng" algn="ctr">
            <a:solidFill>
              <a:schemeClr val="tx1">
                <a:lumMod val="15000"/>
                <a:lumOff val="85000"/>
              </a:schemeClr>
            </a:solidFill>
            <a:round/>
          </a:ln>
          <a:effectLst/>
        </c:spPr>
        <c:txPr>
          <a:bodyPr rot="-60000000" spcFirstLastPara="1" vertOverflow="ellipsis" vert="horz" wrap="square" anchor="ctr" anchorCtr="1"/>
          <a:lstStyle/>
          <a:p>
            <a:pPr>
              <a:defRPr sz="999" b="1" i="0" u="none" strike="noStrike" kern="1200" baseline="0">
                <a:solidFill>
                  <a:schemeClr val="tx1">
                    <a:lumMod val="65000"/>
                    <a:lumOff val="35000"/>
                  </a:schemeClr>
                </a:solidFill>
                <a:latin typeface="+mn-lt"/>
                <a:ea typeface="+mn-ea"/>
                <a:cs typeface="+mn-cs"/>
              </a:defRPr>
            </a:pPr>
            <a:endParaRPr lang="ru-RU"/>
          </a:p>
        </c:txPr>
        <c:crossAx val="1173472448"/>
        <c:crosses val="autoZero"/>
        <c:auto val="1"/>
        <c:lblAlgn val="ctr"/>
        <c:lblOffset val="100"/>
        <c:noMultiLvlLbl val="0"/>
      </c:catAx>
      <c:valAx>
        <c:axId val="1173472448"/>
        <c:scaling>
          <c:orientation val="minMax"/>
        </c:scaling>
        <c:delete val="1"/>
        <c:axPos val="l"/>
        <c:numFmt formatCode="_-* #\ ##0.0_р_._-;\-* #\ ##0.0_р_._-;_-* &quot;-&quot;?_р_._-;_-@_-" sourceLinked="1"/>
        <c:majorTickMark val="out"/>
        <c:minorTickMark val="none"/>
        <c:tickLblPos val="nextTo"/>
        <c:crossAx val="1173488768"/>
        <c:crosses val="autoZero"/>
        <c:crossBetween val="between"/>
      </c:valAx>
      <c:spPr>
        <a:noFill/>
        <a:ln w="25371">
          <a:noFill/>
        </a:ln>
      </c:spPr>
    </c:plotArea>
    <c:plotVisOnly val="1"/>
    <c:dispBlanksAs val="gap"/>
    <c:showDLblsOverMax val="0"/>
  </c:chart>
  <c:spPr>
    <a:solidFill>
      <a:schemeClr val="bg1"/>
    </a:solidFill>
    <a:ln>
      <a:noFill/>
    </a:ln>
    <a:effectLst/>
  </c:spPr>
  <c:txPr>
    <a:bodyPr/>
    <a:lstStyle/>
    <a:p>
      <a:pPr>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972348048660642"/>
          <c:y val="2.2237046920169031E-2"/>
          <c:w val="0.48710128894685883"/>
          <c:h val="0.90021098930345478"/>
        </c:manualLayout>
      </c:layout>
      <c:barChart>
        <c:barDir val="bar"/>
        <c:grouping val="clustered"/>
        <c:varyColors val="0"/>
        <c:ser>
          <c:idx val="0"/>
          <c:order val="0"/>
          <c:tx>
            <c:strRef>
              <c:f>'секторы экономики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'секторы экономики 2021'!$A$2:$A$6</c:f>
              <c:strCache>
                <c:ptCount val="5"/>
                <c:pt idx="0">
                  <c:v>Развитие субъектов  малого и среднего предпринимательства на территории города Ханты-Мансийска</c:v>
                </c:pt>
                <c:pt idx="1">
                  <c:v>Развитие сельскохозяйственного производства и обеспечение продовольственной безопасности города Ханты-Мансийска</c:v>
                </c:pt>
                <c:pt idx="2">
                  <c:v>Развитие инвестиционной деятельности в городе Ханты-Мансийске</c:v>
                </c:pt>
                <c:pt idx="3">
                  <c:v>Улучшение  условий и охраны труда в городе Ханты-Мансийске</c:v>
                </c:pt>
                <c:pt idx="4">
                  <c:v>Развитие внутреннего и въездного туризма в городе Ханты-Мансийске</c:v>
                </c:pt>
              </c:strCache>
            </c:strRef>
          </c:cat>
          <c:val>
            <c:numRef>
              <c:f>'секторы экономики 2021'!$B$2:$B$6</c:f>
              <c:numCache>
                <c:formatCode>_-* #\ ##0.0_р_._-;\-* #\ ##0.0_р_._-;_-* "-"?_р_._-;_-@_-</c:formatCode>
                <c:ptCount val="5"/>
                <c:pt idx="0">
                  <c:v>15346.8</c:v>
                </c:pt>
                <c:pt idx="1">
                  <c:v>22774.3</c:v>
                </c:pt>
                <c:pt idx="2" formatCode="#\ ##0.0_ ;\-#\ ##0.0\ ">
                  <c:v>99</c:v>
                </c:pt>
                <c:pt idx="3">
                  <c:v>3744.2</c:v>
                </c:pt>
                <c:pt idx="4">
                  <c:v>21361.4</c:v>
                </c:pt>
              </c:numCache>
            </c:numRef>
          </c:val>
        </c:ser>
        <c:ser>
          <c:idx val="1"/>
          <c:order val="1"/>
          <c:tx>
            <c:strRef>
              <c:f>'секторы экономики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'секторы экономики 2021'!$A$2:$A$6</c:f>
              <c:strCache>
                <c:ptCount val="5"/>
                <c:pt idx="0">
                  <c:v>Развитие субъектов  малого и среднего предпринимательства на территории города Ханты-Мансийска</c:v>
                </c:pt>
                <c:pt idx="1">
                  <c:v>Развитие сельскохозяйственного производства и обеспечение продовольственной безопасности города Ханты-Мансийска</c:v>
                </c:pt>
                <c:pt idx="2">
                  <c:v>Развитие инвестиционной деятельности в городе Ханты-Мансийске</c:v>
                </c:pt>
                <c:pt idx="3">
                  <c:v>Улучшение  условий и охраны труда в городе Ханты-Мансийске</c:v>
                </c:pt>
                <c:pt idx="4">
                  <c:v>Развитие внутреннего и въездного туризма в городе Ханты-Мансийске</c:v>
                </c:pt>
              </c:strCache>
            </c:strRef>
          </c:cat>
          <c:val>
            <c:numRef>
              <c:f>'секторы экономики 2021'!$C$2:$C$6</c:f>
              <c:numCache>
                <c:formatCode>_-* #\ ##0.0_р_._-;\-* #\ ##0.0_р_._-;_-* "-"?_р_._-;_-@_-</c:formatCode>
                <c:ptCount val="5"/>
                <c:pt idx="0">
                  <c:v>16084.2</c:v>
                </c:pt>
                <c:pt idx="1">
                  <c:v>31795.4</c:v>
                </c:pt>
                <c:pt idx="2">
                  <c:v>0</c:v>
                </c:pt>
                <c:pt idx="3">
                  <c:v>4255.1000000000004</c:v>
                </c:pt>
                <c:pt idx="4">
                  <c:v>31773.5</c:v>
                </c:pt>
              </c:numCache>
            </c:numRef>
          </c:val>
        </c:ser>
        <c:ser>
          <c:idx val="2"/>
          <c:order val="2"/>
          <c:tx>
            <c:strRef>
              <c:f>'секторы экономики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'секторы экономики 2021'!$A$2:$A$6</c:f>
              <c:strCache>
                <c:ptCount val="5"/>
                <c:pt idx="0">
                  <c:v>Развитие субъектов  малого и среднего предпринимательства на территории города Ханты-Мансийска</c:v>
                </c:pt>
                <c:pt idx="1">
                  <c:v>Развитие сельскохозяйственного производства и обеспечение продовольственной безопасности города Ханты-Мансийска</c:v>
                </c:pt>
                <c:pt idx="2">
                  <c:v>Развитие инвестиционной деятельности в городе Ханты-Мансийске</c:v>
                </c:pt>
                <c:pt idx="3">
                  <c:v>Улучшение  условий и охраны труда в городе Ханты-Мансийске</c:v>
                </c:pt>
                <c:pt idx="4">
                  <c:v>Развитие внутреннего и въездного туризма в городе Ханты-Мансийске</c:v>
                </c:pt>
              </c:strCache>
            </c:strRef>
          </c:cat>
          <c:val>
            <c:numRef>
              <c:f>'секторы экономики 2021'!$D$2:$D$6</c:f>
              <c:numCache>
                <c:formatCode>_-* #\ ##0.0_р_._-;\-* #\ ##0.0_р_._-;_-* "-"?_р_._-;_-@_-</c:formatCode>
                <c:ptCount val="5"/>
                <c:pt idx="0">
                  <c:v>16084.2</c:v>
                </c:pt>
                <c:pt idx="1">
                  <c:v>31705.4</c:v>
                </c:pt>
                <c:pt idx="2" formatCode="#\ ##0.0_ ;\-#\ ##0.0\ ">
                  <c:v>0</c:v>
                </c:pt>
                <c:pt idx="3">
                  <c:v>4184.1000000000004</c:v>
                </c:pt>
                <c:pt idx="4">
                  <c:v>31773.5</c:v>
                </c:pt>
              </c:numCache>
            </c:numRef>
          </c:val>
        </c:ser>
        <c:dLbls>
          <c:showLegendKey val="0"/>
          <c:showVal val="0"/>
          <c:showCatName val="0"/>
          <c:showSerName val="0"/>
          <c:showPercent val="0"/>
          <c:showBubbleSize val="0"/>
        </c:dLbls>
        <c:gapWidth val="182"/>
        <c:axId val="1173475168"/>
        <c:axId val="1173488224"/>
      </c:barChart>
      <c:catAx>
        <c:axId val="1173475168"/>
        <c:scaling>
          <c:orientation val="minMax"/>
        </c:scaling>
        <c:delete val="0"/>
        <c:axPos val="l"/>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ru-RU"/>
          </a:p>
        </c:txPr>
        <c:crossAx val="1173488224"/>
        <c:crosses val="autoZero"/>
        <c:auto val="1"/>
        <c:lblAlgn val="ctr"/>
        <c:lblOffset val="100"/>
        <c:noMultiLvlLbl val="0"/>
      </c:catAx>
      <c:valAx>
        <c:axId val="1173488224"/>
        <c:scaling>
          <c:orientation val="minMax"/>
        </c:scaling>
        <c:delete val="1"/>
        <c:axPos val="b"/>
        <c:numFmt formatCode="_-* #\ ##0.0_р_._-;\-* #\ ##0.0_р_._-;_-* &quot;-&quot;?_р_._-;_-@_-" sourceLinked="1"/>
        <c:majorTickMark val="out"/>
        <c:minorTickMark val="none"/>
        <c:tickLblPos val="nextTo"/>
        <c:crossAx val="1173475168"/>
        <c:crosses val="autoZero"/>
        <c:crossBetween val="between"/>
      </c:valAx>
      <c:spPr>
        <a:noFill/>
        <a:ln w="25392">
          <a:noFill/>
        </a:ln>
      </c:spPr>
    </c:plotArea>
    <c:legend>
      <c:legendPos val="b"/>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a:noFill/>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Неналоговые доходы бюджета города</a:t>
            </a:r>
            <a:r>
              <a:rPr lang="ru-RU" b="1" baseline="0"/>
              <a:t> Ханты-Мансийска, тыс. рублей</a:t>
            </a:r>
            <a:endParaRPr lang="ru-RU" b="1"/>
          </a:p>
        </c:rich>
      </c:tx>
      <c:layout/>
      <c:overlay val="0"/>
      <c:spPr>
        <a:noFill/>
        <a:ln>
          <a:noFill/>
        </a:ln>
        <a:effectLst/>
      </c:spPr>
    </c:title>
    <c:autoTitleDeleted val="0"/>
    <c:plotArea>
      <c:layout>
        <c:manualLayout>
          <c:layoutTarget val="inner"/>
          <c:xMode val="edge"/>
          <c:yMode val="edge"/>
          <c:x val="0.50804933470820002"/>
          <c:y val="9.0232843541001154E-2"/>
          <c:w val="0.36209350816464192"/>
          <c:h val="0.81703888413006953"/>
        </c:manualLayout>
      </c:layout>
      <c:barChart>
        <c:barDir val="bar"/>
        <c:grouping val="clustered"/>
        <c:varyColors val="0"/>
        <c:ser>
          <c:idx val="0"/>
          <c:order val="0"/>
          <c:tx>
            <c:strRef>
              <c:f>Лист1!$B$19</c:f>
              <c:strCache>
                <c:ptCount val="1"/>
                <c:pt idx="0">
                  <c:v>Поступило за 2020 год</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Лист1!$A$20:$A$25</c:f>
              <c:strCache>
                <c:ptCount val="6"/>
                <c:pt idx="0">
                  <c:v>Доходы от имущества, находящегося в муниципальной собственности</c:v>
                </c:pt>
                <c:pt idx="1">
                  <c:v>Платежи за пользование природными ресурсами</c:v>
                </c:pt>
                <c:pt idx="2">
                  <c:v>Доходы от оказания платных услуг и компенсация затрат государства</c:v>
                </c:pt>
                <c:pt idx="3">
                  <c:v>Доходы от продажи материальных и нематериальных активов</c:v>
                </c:pt>
                <c:pt idx="4">
                  <c:v>Штрафы, санкции, возмещение ущерба</c:v>
                </c:pt>
                <c:pt idx="5">
                  <c:v>Прочие неналоговые доходы</c:v>
                </c:pt>
              </c:strCache>
            </c:strRef>
          </c:cat>
          <c:val>
            <c:numRef>
              <c:f>Лист1!$B$20:$B$25</c:f>
              <c:numCache>
                <c:formatCode>_-* #\ ##0.0_р_._-;\-* #\ ##0.0_р_._-;_-* "-"??_р_._-;_-@_-</c:formatCode>
                <c:ptCount val="6"/>
                <c:pt idx="0">
                  <c:v>119752.7</c:v>
                </c:pt>
                <c:pt idx="1">
                  <c:v>2093.1</c:v>
                </c:pt>
                <c:pt idx="2">
                  <c:v>14341.8</c:v>
                </c:pt>
                <c:pt idx="3">
                  <c:v>106692.4</c:v>
                </c:pt>
                <c:pt idx="4">
                  <c:v>37801.699999999997</c:v>
                </c:pt>
                <c:pt idx="5">
                  <c:v>1129</c:v>
                </c:pt>
              </c:numCache>
            </c:numRef>
          </c:val>
        </c:ser>
        <c:ser>
          <c:idx val="1"/>
          <c:order val="1"/>
          <c:tx>
            <c:strRef>
              <c:f>Лист1!$C$19</c:f>
              <c:strCache>
                <c:ptCount val="1"/>
                <c:pt idx="0">
                  <c:v>Уточненный план на 2021 год</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Лист1!$A$20:$A$25</c:f>
              <c:strCache>
                <c:ptCount val="6"/>
                <c:pt idx="0">
                  <c:v>Доходы от имущества, находящегося в муниципальной собственности</c:v>
                </c:pt>
                <c:pt idx="1">
                  <c:v>Платежи за пользование природными ресурсами</c:v>
                </c:pt>
                <c:pt idx="2">
                  <c:v>Доходы от оказания платных услуг и компенсация затрат государства</c:v>
                </c:pt>
                <c:pt idx="3">
                  <c:v>Доходы от продажи материальных и нематериальных активов</c:v>
                </c:pt>
                <c:pt idx="4">
                  <c:v>Штрафы, санкции, возмещение ущерба</c:v>
                </c:pt>
                <c:pt idx="5">
                  <c:v>Прочие неналоговые доходы</c:v>
                </c:pt>
              </c:strCache>
            </c:strRef>
          </c:cat>
          <c:val>
            <c:numRef>
              <c:f>Лист1!$C$20:$C$25</c:f>
              <c:numCache>
                <c:formatCode>_-* #\ ##0.0_р_._-;\-* #\ ##0.0_р_._-;_-* "-"??_р_._-;_-@_-</c:formatCode>
                <c:ptCount val="6"/>
                <c:pt idx="0">
                  <c:v>210181.2</c:v>
                </c:pt>
                <c:pt idx="1">
                  <c:v>10806.8</c:v>
                </c:pt>
                <c:pt idx="2">
                  <c:v>40301.5</c:v>
                </c:pt>
                <c:pt idx="3">
                  <c:v>95295.5</c:v>
                </c:pt>
                <c:pt idx="4">
                  <c:v>34279.599999999999</c:v>
                </c:pt>
                <c:pt idx="5">
                  <c:v>1431.6</c:v>
                </c:pt>
              </c:numCache>
            </c:numRef>
          </c:val>
        </c:ser>
        <c:ser>
          <c:idx val="2"/>
          <c:order val="2"/>
          <c:tx>
            <c:strRef>
              <c:f>Лист1!$D$19</c:f>
              <c:strCache>
                <c:ptCount val="1"/>
                <c:pt idx="0">
                  <c:v>Поступило за  2021 год</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Лист1!$A$20:$A$25</c:f>
              <c:strCache>
                <c:ptCount val="6"/>
                <c:pt idx="0">
                  <c:v>Доходы от имущества, находящегося в муниципальной собственности</c:v>
                </c:pt>
                <c:pt idx="1">
                  <c:v>Платежи за пользование природными ресурсами</c:v>
                </c:pt>
                <c:pt idx="2">
                  <c:v>Доходы от оказания платных услуг и компенсация затрат государства</c:v>
                </c:pt>
                <c:pt idx="3">
                  <c:v>Доходы от продажи материальных и нематериальных активов</c:v>
                </c:pt>
                <c:pt idx="4">
                  <c:v>Штрафы, санкции, возмещение ущерба</c:v>
                </c:pt>
                <c:pt idx="5">
                  <c:v>Прочие неналоговые доходы</c:v>
                </c:pt>
              </c:strCache>
            </c:strRef>
          </c:cat>
          <c:val>
            <c:numRef>
              <c:f>Лист1!$D$20:$D$25</c:f>
              <c:numCache>
                <c:formatCode>_-* #\ ##0.0_р_._-;\-* #\ ##0.0_р_._-;_-* "-"??_р_._-;_-@_-</c:formatCode>
                <c:ptCount val="6"/>
                <c:pt idx="0">
                  <c:v>216001</c:v>
                </c:pt>
                <c:pt idx="1">
                  <c:v>10783.6</c:v>
                </c:pt>
                <c:pt idx="2">
                  <c:v>42609.9</c:v>
                </c:pt>
                <c:pt idx="3">
                  <c:v>97904.7</c:v>
                </c:pt>
                <c:pt idx="4">
                  <c:v>34482.300000000003</c:v>
                </c:pt>
                <c:pt idx="5">
                  <c:v>1562.6</c:v>
                </c:pt>
              </c:numCache>
            </c:numRef>
          </c:val>
        </c:ser>
        <c:dLbls>
          <c:showLegendKey val="0"/>
          <c:showVal val="0"/>
          <c:showCatName val="0"/>
          <c:showSerName val="0"/>
          <c:showPercent val="0"/>
          <c:showBubbleSize val="0"/>
        </c:dLbls>
        <c:gapWidth val="182"/>
        <c:axId val="1336887488"/>
        <c:axId val="1336903264"/>
      </c:barChart>
      <c:catAx>
        <c:axId val="13368874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36903264"/>
        <c:crosses val="autoZero"/>
        <c:auto val="1"/>
        <c:lblAlgn val="ctr"/>
        <c:lblOffset val="100"/>
        <c:noMultiLvlLbl val="0"/>
      </c:catAx>
      <c:valAx>
        <c:axId val="1336903264"/>
        <c:scaling>
          <c:orientation val="minMax"/>
        </c:scaling>
        <c:delete val="1"/>
        <c:axPos val="b"/>
        <c:majorGridlines>
          <c:spPr>
            <a:ln w="9525" cap="flat" cmpd="sng" algn="ctr">
              <a:solidFill>
                <a:schemeClr val="tx1">
                  <a:lumMod val="15000"/>
                  <a:lumOff val="85000"/>
                </a:schemeClr>
              </a:solidFill>
              <a:round/>
            </a:ln>
            <a:effectLst/>
          </c:spPr>
        </c:majorGridlines>
        <c:numFmt formatCode="_-* #\ ##0.0_р_._-;\-* #\ ##0.0_р_._-;_-* &quot;-&quot;??_р_._-;_-@_-" sourceLinked="1"/>
        <c:majorTickMark val="none"/>
        <c:minorTickMark val="none"/>
        <c:tickLblPos val="none"/>
        <c:crossAx val="13368874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6999038163707795"/>
          <c:y val="8.2768210211908763E-2"/>
          <c:w val="0.3614738261883933"/>
          <c:h val="0.73906125696101865"/>
        </c:manualLayout>
      </c:layout>
      <c:barChart>
        <c:barDir val="bar"/>
        <c:grouping val="clustered"/>
        <c:varyColors val="0"/>
        <c:ser>
          <c:idx val="0"/>
          <c:order val="0"/>
          <c:tx>
            <c:strRef>
              <c:f>Лист1!$B$1</c:f>
              <c:strCache>
                <c:ptCount val="1"/>
                <c:pt idx="0">
                  <c:v>Поступило за 2020 год</c:v>
                </c:pt>
              </c:strCache>
            </c:strRef>
          </c:tx>
          <c:invertIfNegative val="0"/>
          <c:dLbls>
            <c:numFmt formatCode="#,##0.0_ ;[Red]\-#,##0.0\ " sourceLinked="0"/>
            <c:spPr>
              <a:noFill/>
              <a:ln>
                <a:noFill/>
              </a:ln>
              <a:effectLst/>
            </c:spPr>
            <c:txPr>
              <a:bodyPr/>
              <a:lstStyle/>
              <a:p>
                <a:pPr>
                  <a:defRPr sz="800"/>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Дотации</c:v>
                </c:pt>
                <c:pt idx="1">
                  <c:v>Субсидии</c:v>
                </c:pt>
                <c:pt idx="2">
                  <c:v>Субвенции</c:v>
                </c:pt>
                <c:pt idx="3">
                  <c:v>Иные межбюджетные тренсферты</c:v>
                </c:pt>
                <c:pt idx="4">
                  <c:v>Прочие безвозмездные поступления</c:v>
                </c:pt>
              </c:strCache>
            </c:strRef>
          </c:cat>
          <c:val>
            <c:numRef>
              <c:f>Лист1!$B$2:$B$6</c:f>
              <c:numCache>
                <c:formatCode>_-* #\ ##0.0_р_._-;\-* #\ ##0.0_р_._-;_-* "-"??_р_._-;_-@_-</c:formatCode>
                <c:ptCount val="5"/>
                <c:pt idx="0">
                  <c:v>119334.9</c:v>
                </c:pt>
                <c:pt idx="1">
                  <c:v>3648673.9</c:v>
                </c:pt>
                <c:pt idx="2">
                  <c:v>3746746.5</c:v>
                </c:pt>
                <c:pt idx="3">
                  <c:v>116252.3</c:v>
                </c:pt>
                <c:pt idx="4">
                  <c:v>14.2</c:v>
                </c:pt>
              </c:numCache>
            </c:numRef>
          </c:val>
        </c:ser>
        <c:ser>
          <c:idx val="1"/>
          <c:order val="1"/>
          <c:tx>
            <c:strRef>
              <c:f>Лист1!$C$1</c:f>
              <c:strCache>
                <c:ptCount val="1"/>
                <c:pt idx="0">
                  <c:v>Уточненный план  на  2021 год</c:v>
                </c:pt>
              </c:strCache>
            </c:strRef>
          </c:tx>
          <c:invertIfNegative val="0"/>
          <c:dLbls>
            <c:numFmt formatCode="#,##0.0_ ;[Red]\-#,##0.0\ " sourceLinked="0"/>
            <c:spPr>
              <a:noFill/>
              <a:ln>
                <a:noFill/>
              </a:ln>
              <a:effectLst/>
            </c:spPr>
            <c:txPr>
              <a:bodyPr/>
              <a:lstStyle/>
              <a:p>
                <a:pPr>
                  <a:defRPr sz="800"/>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Дотации</c:v>
                </c:pt>
                <c:pt idx="1">
                  <c:v>Субсидии</c:v>
                </c:pt>
                <c:pt idx="2">
                  <c:v>Субвенции</c:v>
                </c:pt>
                <c:pt idx="3">
                  <c:v>Иные межбюджетные тренсферты</c:v>
                </c:pt>
                <c:pt idx="4">
                  <c:v>Прочие безвозмездные поступления</c:v>
                </c:pt>
              </c:strCache>
            </c:strRef>
          </c:cat>
          <c:val>
            <c:numRef>
              <c:f>Лист1!$C$2:$C$6</c:f>
              <c:numCache>
                <c:formatCode>_-* #\ ##0.0_р_._-;\-* #\ ##0.0_р_._-;_-* "-"??_р_._-;_-@_-</c:formatCode>
                <c:ptCount val="5"/>
                <c:pt idx="0">
                  <c:v>97788.1</c:v>
                </c:pt>
                <c:pt idx="1">
                  <c:v>3145805.6</c:v>
                </c:pt>
                <c:pt idx="2">
                  <c:v>3800952.9</c:v>
                </c:pt>
                <c:pt idx="3">
                  <c:v>95207</c:v>
                </c:pt>
              </c:numCache>
            </c:numRef>
          </c:val>
        </c:ser>
        <c:ser>
          <c:idx val="2"/>
          <c:order val="2"/>
          <c:tx>
            <c:strRef>
              <c:f>Лист1!$D$1</c:f>
              <c:strCache>
                <c:ptCount val="1"/>
                <c:pt idx="0">
                  <c:v>Поступило за 2021 год</c:v>
                </c:pt>
              </c:strCache>
            </c:strRef>
          </c:tx>
          <c:invertIfNegative val="0"/>
          <c:dLbls>
            <c:numFmt formatCode="#,##0.0_ ;[Red]\-#,##0.0\ " sourceLinked="0"/>
            <c:spPr>
              <a:noFill/>
              <a:ln>
                <a:noFill/>
              </a:ln>
              <a:effectLst/>
            </c:spPr>
            <c:txPr>
              <a:bodyPr/>
              <a:lstStyle/>
              <a:p>
                <a:pPr>
                  <a:defRPr sz="800"/>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Дотации</c:v>
                </c:pt>
                <c:pt idx="1">
                  <c:v>Субсидии</c:v>
                </c:pt>
                <c:pt idx="2">
                  <c:v>Субвенции</c:v>
                </c:pt>
                <c:pt idx="3">
                  <c:v>Иные межбюджетные тренсферты</c:v>
                </c:pt>
                <c:pt idx="4">
                  <c:v>Прочие безвозмездные поступления</c:v>
                </c:pt>
              </c:strCache>
            </c:strRef>
          </c:cat>
          <c:val>
            <c:numRef>
              <c:f>Лист1!$D$2:$D$6</c:f>
              <c:numCache>
                <c:formatCode>_-* #\ ##0.0_р_._-;\-* #\ ##0.0_р_._-;_-* "-"??_р_._-;_-@_-</c:formatCode>
                <c:ptCount val="5"/>
                <c:pt idx="0">
                  <c:v>97788.1</c:v>
                </c:pt>
                <c:pt idx="1">
                  <c:v>2283359.1</c:v>
                </c:pt>
                <c:pt idx="2">
                  <c:v>3800951.5</c:v>
                </c:pt>
                <c:pt idx="3">
                  <c:v>95052.7</c:v>
                </c:pt>
                <c:pt idx="4">
                  <c:v>20000</c:v>
                </c:pt>
              </c:numCache>
            </c:numRef>
          </c:val>
        </c:ser>
        <c:dLbls>
          <c:showLegendKey val="0"/>
          <c:showVal val="0"/>
          <c:showCatName val="0"/>
          <c:showSerName val="0"/>
          <c:showPercent val="0"/>
          <c:showBubbleSize val="0"/>
        </c:dLbls>
        <c:gapWidth val="150"/>
        <c:axId val="1247051616"/>
        <c:axId val="1247057600"/>
      </c:barChart>
      <c:catAx>
        <c:axId val="1247051616"/>
        <c:scaling>
          <c:orientation val="minMax"/>
        </c:scaling>
        <c:delete val="0"/>
        <c:axPos val="l"/>
        <c:numFmt formatCode="General" sourceLinked="0"/>
        <c:majorTickMark val="out"/>
        <c:minorTickMark val="none"/>
        <c:tickLblPos val="nextTo"/>
        <c:txPr>
          <a:bodyPr/>
          <a:lstStyle/>
          <a:p>
            <a:pPr>
              <a:defRPr sz="900"/>
            </a:pPr>
            <a:endParaRPr lang="ru-RU"/>
          </a:p>
        </c:txPr>
        <c:crossAx val="1247057600"/>
        <c:crosses val="autoZero"/>
        <c:auto val="1"/>
        <c:lblAlgn val="ctr"/>
        <c:lblOffset val="100"/>
        <c:noMultiLvlLbl val="0"/>
      </c:catAx>
      <c:valAx>
        <c:axId val="1247057600"/>
        <c:scaling>
          <c:orientation val="minMax"/>
        </c:scaling>
        <c:delete val="1"/>
        <c:axPos val="b"/>
        <c:majorGridlines>
          <c:spPr>
            <a:ln>
              <a:solidFill>
                <a:schemeClr val="bg1">
                  <a:lumMod val="85000"/>
                </a:schemeClr>
              </a:solidFill>
            </a:ln>
          </c:spPr>
        </c:majorGridlines>
        <c:numFmt formatCode="_-* #\ ##0.0_р_._-;\-* #\ ##0.0_р_._-;_-* &quot;-&quot;??_р_._-;_-@_-" sourceLinked="1"/>
        <c:majorTickMark val="out"/>
        <c:minorTickMark val="none"/>
        <c:tickLblPos val="none"/>
        <c:crossAx val="1247051616"/>
        <c:crosses val="autoZero"/>
        <c:crossBetween val="between"/>
      </c:valAx>
      <c:spPr>
        <a:noFill/>
        <a:ln>
          <a:noFill/>
        </a:ln>
      </c:spPr>
    </c:plotArea>
    <c:legend>
      <c:legendPos val="r"/>
      <c:layout>
        <c:manualLayout>
          <c:xMode val="edge"/>
          <c:yMode val="edge"/>
          <c:x val="1.1093795567220762E-2"/>
          <c:y val="0.93771853246605064"/>
          <c:w val="0.97038768591425995"/>
          <c:h val="5.9345543763551278E-2"/>
        </c:manualLayout>
      </c:layout>
      <c:overlay val="0"/>
      <c:txPr>
        <a:bodyPr/>
        <a:lstStyle/>
        <a:p>
          <a:pPr>
            <a:defRPr sz="800"/>
          </a:pPr>
          <a:endParaRPr lang="ru-RU"/>
        </a:p>
      </c:txPr>
    </c:legend>
    <c:plotVisOnly val="1"/>
    <c:dispBlanksAs val="gap"/>
    <c:showDLblsOverMax val="0"/>
  </c:chart>
  <c:spPr>
    <a:noFill/>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60"/>
      <c:rotY val="10"/>
      <c:rAngAx val="1"/>
    </c:view3D>
    <c:floor>
      <c:thickness val="0"/>
    </c:floor>
    <c:sideWall>
      <c:thickness val="0"/>
    </c:sideWall>
    <c:backWall>
      <c:thickness val="0"/>
    </c:backWall>
    <c:plotArea>
      <c:layout>
        <c:manualLayout>
          <c:layoutTarget val="inner"/>
          <c:xMode val="edge"/>
          <c:yMode val="edge"/>
          <c:x val="0.25125097887354247"/>
          <c:y val="0.15101042997897515"/>
          <c:w val="0.48635634028892488"/>
          <c:h val="0.68269230769230993"/>
        </c:manualLayout>
      </c:layout>
      <c:pie3DChart>
        <c:varyColors val="1"/>
        <c:ser>
          <c:idx val="0"/>
          <c:order val="0"/>
          <c:tx>
            <c:strRef>
              <c:f>Лист1!$B$1</c:f>
              <c:strCache>
                <c:ptCount val="1"/>
                <c:pt idx="0">
                  <c:v>исполнение</c:v>
                </c:pt>
              </c:strCache>
            </c:strRef>
          </c:tx>
          <c:explosion val="38"/>
          <c:dLbls>
            <c:dLbl>
              <c:idx val="0"/>
              <c:layout>
                <c:manualLayout>
                  <c:x val="1.6170044318230714E-2"/>
                  <c:y val="-4.1335147242720317E-3"/>
                </c:manualLayout>
              </c:layout>
              <c:tx>
                <c:rich>
                  <a:bodyPr/>
                  <a:lstStyle/>
                  <a:p>
                    <a:pPr>
                      <a:defRPr b="0">
                        <a:latin typeface="Times New Roman" pitchFamily="18" charset="0"/>
                        <a:cs typeface="Times New Roman" pitchFamily="18" charset="0"/>
                      </a:defRPr>
                    </a:pPr>
                    <a:r>
                      <a:rPr lang="ru-RU"/>
                      <a:t>Социальная сфера - 7 муниципальных программ; 67%</a:t>
                    </a:r>
                  </a:p>
                </c:rich>
              </c:tx>
              <c:numFmt formatCode="0%" sourceLinked="0"/>
              <c:spPr>
                <a:noFill/>
                <a:ln w="25380">
                  <a:noFill/>
                </a:ln>
              </c:spPr>
              <c:dLblPos val="bestFit"/>
              <c:showLegendKey val="1"/>
              <c:showVal val="0"/>
              <c:showCatName val="1"/>
              <c:showSerName val="1"/>
              <c:showPercent val="1"/>
              <c:showBubbleSize val="1"/>
              <c:extLst>
                <c:ext xmlns:c15="http://schemas.microsoft.com/office/drawing/2012/chart" uri="{CE6537A1-D6FC-4f65-9D91-7224C49458BB}">
                  <c15:layout/>
                </c:ext>
              </c:extLst>
            </c:dLbl>
            <c:dLbl>
              <c:idx val="1"/>
              <c:layout>
                <c:manualLayout>
                  <c:x val="-5.1087492664240045E-3"/>
                  <c:y val="0.10741350767653512"/>
                </c:manualLayout>
              </c:layout>
              <c:numFmt formatCode="0%" sourceLinked="0"/>
              <c:spPr>
                <a:noFill/>
                <a:ln w="25380">
                  <a:noFill/>
                </a:ln>
              </c:spPr>
              <c:txPr>
                <a:bodyPr/>
                <a:lstStyle/>
                <a:p>
                  <a:pPr>
                    <a:defRPr b="0">
                      <a:latin typeface="Times New Roman" pitchFamily="18" charset="0"/>
                      <a:cs typeface="Times New Roman" pitchFamily="18" charset="0"/>
                    </a:defRPr>
                  </a:pPr>
                  <a:endParaRPr lang="ru-RU"/>
                </a:p>
              </c:txPr>
              <c:dLblPos val="bestFit"/>
              <c:showLegendKey val="1"/>
              <c:showVal val="0"/>
              <c:showCatName val="1"/>
              <c:showSerName val="0"/>
              <c:showPercent val="1"/>
              <c:showBubbleSize val="1"/>
              <c:extLst>
                <c:ext xmlns:c15="http://schemas.microsoft.com/office/drawing/2012/chart" uri="{CE6537A1-D6FC-4f65-9D91-7224C49458BB}">
                  <c15:layout/>
                </c:ext>
              </c:extLst>
            </c:dLbl>
            <c:dLbl>
              <c:idx val="2"/>
              <c:layout>
                <c:manualLayout>
                  <c:x val="-0.13616457807889937"/>
                  <c:y val="2.8271026870754452E-2"/>
                </c:manualLayout>
              </c:layout>
              <c:numFmt formatCode="0%" sourceLinked="0"/>
              <c:spPr>
                <a:noFill/>
                <a:ln w="25380">
                  <a:noFill/>
                </a:ln>
              </c:spPr>
              <c:txPr>
                <a:bodyPr/>
                <a:lstStyle/>
                <a:p>
                  <a:pPr>
                    <a:defRPr b="0">
                      <a:latin typeface="Times New Roman" pitchFamily="18" charset="0"/>
                      <a:cs typeface="Times New Roman" pitchFamily="18" charset="0"/>
                    </a:defRPr>
                  </a:pPr>
                  <a:endParaRPr lang="ru-RU"/>
                </a:p>
              </c:txPr>
              <c:dLblPos val="bestFit"/>
              <c:showLegendKey val="1"/>
              <c:showVal val="0"/>
              <c:showCatName val="1"/>
              <c:showSerName val="0"/>
              <c:showPercent val="1"/>
              <c:showBubbleSize val="1"/>
              <c:extLst>
                <c:ext xmlns:c15="http://schemas.microsoft.com/office/drawing/2012/chart" uri="{CE6537A1-D6FC-4f65-9D91-7224C49458BB}">
                  <c15:layout/>
                </c:ext>
              </c:extLst>
            </c:dLbl>
            <c:dLbl>
              <c:idx val="3"/>
              <c:layout>
                <c:manualLayout>
                  <c:x val="0.30930709107563165"/>
                  <c:y val="2.9122362669050238E-2"/>
                </c:manualLayout>
              </c:layout>
              <c:tx>
                <c:rich>
                  <a:bodyPr/>
                  <a:lstStyle/>
                  <a:p>
                    <a:pPr>
                      <a:defRPr b="0" i="0">
                        <a:latin typeface="Utsaah" pitchFamily="34" charset="0"/>
                        <a:cs typeface="Utsaah" pitchFamily="34" charset="0"/>
                      </a:defRPr>
                    </a:pPr>
                    <a:r>
                      <a:rPr lang="ru-RU" sz="1000">
                        <a:latin typeface="Times New Roman" pitchFamily="18" charset="0"/>
                        <a:cs typeface="Times New Roman" pitchFamily="18" charset="0"/>
                      </a:rPr>
                      <a:t>Иные направления - 4 муниципальные программы; 9%</a:t>
                    </a:r>
                  </a:p>
                </c:rich>
              </c:tx>
              <c:numFmt formatCode="0%" sourceLinked="0"/>
              <c:spPr>
                <a:noFill/>
                <a:ln w="25380">
                  <a:noFill/>
                </a:ln>
              </c:spPr>
              <c:dLblPos val="bestFit"/>
              <c:showLegendKey val="1"/>
              <c:showVal val="0"/>
              <c:showCatName val="1"/>
              <c:showSerName val="0"/>
              <c:showPercent val="1"/>
              <c:showBubbleSize val="1"/>
              <c:extLst>
                <c:ext xmlns:c15="http://schemas.microsoft.com/office/drawing/2012/chart" uri="{CE6537A1-D6FC-4f65-9D91-7224C49458BB}">
                  <c15:layout/>
                </c:ext>
              </c:extLst>
            </c:dLbl>
            <c:numFmt formatCode="0%" sourceLinked="0"/>
            <c:spPr>
              <a:noFill/>
              <a:ln w="25380">
                <a:noFill/>
              </a:ln>
            </c:spPr>
            <c:txPr>
              <a:bodyPr/>
              <a:lstStyle/>
              <a:p>
                <a:pPr>
                  <a:defRPr b="1"/>
                </a:pPr>
                <a:endParaRPr lang="ru-RU"/>
              </a:p>
            </c:txPr>
            <c:showLegendKey val="1"/>
            <c:showVal val="1"/>
            <c:showCatName val="1"/>
            <c:showSerName val="1"/>
            <c:showPercent val="1"/>
            <c:showBubbleSize val="1"/>
            <c:showLeaderLines val="1"/>
            <c:extLst>
              <c:ext xmlns:c15="http://schemas.microsoft.com/office/drawing/2012/chart" uri="{CE6537A1-D6FC-4f65-9D91-7224C49458BB}"/>
            </c:extLst>
          </c:dLbls>
          <c:cat>
            <c:strRef>
              <c:f>Лист1!$A$2:$A$5</c:f>
              <c:strCache>
                <c:ptCount val="4"/>
                <c:pt idx="0">
                  <c:v>Социальная сфера - 7 муниципальных программ</c:v>
                </c:pt>
                <c:pt idx="1">
                  <c:v>Жилищно-коммунальная сфера - 2 мунципальные программы</c:v>
                </c:pt>
                <c:pt idx="2">
                  <c:v>Развитие отраслей экономики - 7 муниципальных программ</c:v>
                </c:pt>
                <c:pt idx="3">
                  <c:v>Иные направления - 4 муниципальные программы</c:v>
                </c:pt>
              </c:strCache>
            </c:strRef>
          </c:cat>
          <c:val>
            <c:numRef>
              <c:f>Лист1!$B$2:$B$5</c:f>
              <c:numCache>
                <c:formatCode>#\ ##0.0</c:formatCode>
                <c:ptCount val="4"/>
                <c:pt idx="0">
                  <c:v>7425393.7999999998</c:v>
                </c:pt>
                <c:pt idx="1">
                  <c:v>1239382.1000000001</c:v>
                </c:pt>
                <c:pt idx="2">
                  <c:v>1459065.1</c:v>
                </c:pt>
                <c:pt idx="3">
                  <c:v>916943</c:v>
                </c:pt>
              </c:numCache>
            </c:numRef>
          </c:val>
        </c:ser>
        <c:dLbls>
          <c:showLegendKey val="0"/>
          <c:showVal val="0"/>
          <c:showCatName val="0"/>
          <c:showSerName val="0"/>
          <c:showPercent val="0"/>
          <c:showBubbleSize val="0"/>
          <c:showLeaderLines val="1"/>
        </c:dLbls>
      </c:pie3DChart>
      <c:spPr>
        <a:noFill/>
        <a:ln w="25383">
          <a:noFill/>
        </a:ln>
      </c:spPr>
    </c:plotArea>
    <c:plotVisOnly val="1"/>
    <c:dispBlanksAs val="zero"/>
    <c:showDLblsOverMax val="1"/>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6754221418997576E-2"/>
          <c:y val="0"/>
          <c:w val="0.94548487341818621"/>
          <c:h val="0.84167468649752808"/>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'Доступная среда 2021'!$B$5:$D$5</c:f>
              <c:strCache>
                <c:ptCount val="3"/>
                <c:pt idx="0">
                  <c:v> 2020 год (исполнено) </c:v>
                </c:pt>
                <c:pt idx="1">
                  <c:v> 2021 год (плановые назначения) </c:v>
                </c:pt>
                <c:pt idx="2">
                  <c:v> 2021 (исполнено) </c:v>
                </c:pt>
              </c:strCache>
            </c:strRef>
          </c:cat>
          <c:val>
            <c:numRef>
              <c:f>'Доступная среда 2021'!$B$6:$D$6</c:f>
              <c:numCache>
                <c:formatCode>#\ ##0.0;[Red]\-#\ ##0.0;0.0</c:formatCode>
                <c:ptCount val="3"/>
                <c:pt idx="0">
                  <c:v>1750</c:v>
                </c:pt>
                <c:pt idx="1">
                  <c:v>921.6</c:v>
                </c:pt>
                <c:pt idx="2">
                  <c:v>921.6</c:v>
                </c:pt>
              </c:numCache>
            </c:numRef>
          </c:val>
        </c:ser>
        <c:dLbls>
          <c:showLegendKey val="0"/>
          <c:showVal val="0"/>
          <c:showCatName val="0"/>
          <c:showSerName val="0"/>
          <c:showPercent val="0"/>
          <c:showBubbleSize val="0"/>
        </c:dLbls>
        <c:gapWidth val="219"/>
        <c:overlap val="-27"/>
        <c:axId val="1247058144"/>
        <c:axId val="1247054880"/>
      </c:barChart>
      <c:catAx>
        <c:axId val="1247058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1247054880"/>
        <c:crosses val="autoZero"/>
        <c:auto val="1"/>
        <c:lblAlgn val="ctr"/>
        <c:lblOffset val="100"/>
        <c:noMultiLvlLbl val="0"/>
      </c:catAx>
      <c:valAx>
        <c:axId val="1247054880"/>
        <c:scaling>
          <c:orientation val="minMax"/>
        </c:scaling>
        <c:delete val="1"/>
        <c:axPos val="l"/>
        <c:numFmt formatCode="#\ ##0.0;[Red]\-#\ ##0.0;0.0" sourceLinked="1"/>
        <c:majorTickMark val="none"/>
        <c:minorTickMark val="none"/>
        <c:tickLblPos val="none"/>
        <c:crossAx val="12470581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035758814343856"/>
          <c:y val="0.19588243322526241"/>
          <c:w val="0.43059978812241012"/>
          <c:h val="0.77321117602669964"/>
        </c:manualLayout>
      </c:layout>
      <c:barChart>
        <c:barDir val="bar"/>
        <c:grouping val="clustered"/>
        <c:varyColors val="0"/>
        <c:ser>
          <c:idx val="0"/>
          <c:order val="0"/>
          <c:tx>
            <c:strRef>
              <c:f>'Доступная среда 2021'!$B$1</c:f>
              <c:strCache>
                <c:ptCount val="1"/>
                <c:pt idx="0">
                  <c:v>2020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'Доступная среда 2021'!$A$2:$A$3</c:f>
              <c:strCache>
                <c:ptCount val="2"/>
                <c:pt idx="0">
                  <c:v>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c:v>
                </c:pt>
                <c:pt idx="1">
                  <c:v>Обеспечение дорожно-транспортной доступности для маломобильных групп населения</c:v>
                </c:pt>
              </c:strCache>
            </c:strRef>
          </c:cat>
          <c:val>
            <c:numRef>
              <c:f>'Доступная среда 2021'!$B$2:$B$3</c:f>
              <c:numCache>
                <c:formatCode>#\ ##0.0;[Red]\-#\ ##0.0;0.0</c:formatCode>
                <c:ptCount val="2"/>
                <c:pt idx="0">
                  <c:v>953.5</c:v>
                </c:pt>
                <c:pt idx="1">
                  <c:v>796.5</c:v>
                </c:pt>
              </c:numCache>
            </c:numRef>
          </c:val>
        </c:ser>
        <c:ser>
          <c:idx val="1"/>
          <c:order val="1"/>
          <c:tx>
            <c:strRef>
              <c:f>'Доступная среда 2021'!$C$1</c:f>
              <c:strCache>
                <c:ptCount val="1"/>
                <c:pt idx="0">
                  <c:v>2021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'Доступная среда 2021'!$A$2:$A$3</c:f>
              <c:strCache>
                <c:ptCount val="2"/>
                <c:pt idx="0">
                  <c:v>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c:v>
                </c:pt>
                <c:pt idx="1">
                  <c:v>Обеспечение дорожно-транспортной доступности для маломобильных групп населения</c:v>
                </c:pt>
              </c:strCache>
            </c:strRef>
          </c:cat>
          <c:val>
            <c:numRef>
              <c:f>'Доступная среда 2021'!$C$2:$C$3</c:f>
              <c:numCache>
                <c:formatCode>#\ ##0.0;[Red]\-#\ ##0.0;0.0</c:formatCode>
                <c:ptCount val="2"/>
                <c:pt idx="0">
                  <c:v>449.8</c:v>
                </c:pt>
                <c:pt idx="1">
                  <c:v>471.8</c:v>
                </c:pt>
              </c:numCache>
            </c:numRef>
          </c:val>
        </c:ser>
        <c:ser>
          <c:idx val="2"/>
          <c:order val="2"/>
          <c:tx>
            <c:strRef>
              <c:f>'Доступная среда 2021'!$D$1</c:f>
              <c:strCache>
                <c:ptCount val="1"/>
                <c:pt idx="0">
                  <c:v>2021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'Доступная среда 2021'!$A$2:$A$3</c:f>
              <c:strCache>
                <c:ptCount val="2"/>
                <c:pt idx="0">
                  <c:v>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c:v>
                </c:pt>
                <c:pt idx="1">
                  <c:v>Обеспечение дорожно-транспортной доступности для маломобильных групп населения</c:v>
                </c:pt>
              </c:strCache>
            </c:strRef>
          </c:cat>
          <c:val>
            <c:numRef>
              <c:f>'Доступная среда 2021'!$D$2:$D$3</c:f>
              <c:numCache>
                <c:formatCode>#\ ##0.0;[Red]\-#\ ##0.0;0.0</c:formatCode>
                <c:ptCount val="2"/>
                <c:pt idx="0">
                  <c:v>449.8</c:v>
                </c:pt>
                <c:pt idx="1">
                  <c:v>471.8</c:v>
                </c:pt>
              </c:numCache>
            </c:numRef>
          </c:val>
        </c:ser>
        <c:dLbls>
          <c:showLegendKey val="0"/>
          <c:showVal val="1"/>
          <c:showCatName val="0"/>
          <c:showSerName val="0"/>
          <c:showPercent val="0"/>
          <c:showBubbleSize val="0"/>
        </c:dLbls>
        <c:gapWidth val="150"/>
        <c:overlap val="-25"/>
        <c:axId val="1247052704"/>
        <c:axId val="1247053248"/>
      </c:barChart>
      <c:catAx>
        <c:axId val="12470527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7053248"/>
        <c:crosses val="autoZero"/>
        <c:auto val="1"/>
        <c:lblAlgn val="ctr"/>
        <c:lblOffset val="100"/>
        <c:noMultiLvlLbl val="0"/>
      </c:catAx>
      <c:valAx>
        <c:axId val="1247053248"/>
        <c:scaling>
          <c:orientation val="minMax"/>
        </c:scaling>
        <c:delete val="1"/>
        <c:axPos val="b"/>
        <c:numFmt formatCode="#\ ##0.0;[Red]\-#\ ##0.0;0.0" sourceLinked="1"/>
        <c:majorTickMark val="none"/>
        <c:minorTickMark val="none"/>
        <c:tickLblPos val="none"/>
        <c:crossAx val="1247052704"/>
        <c:crosses val="autoZero"/>
        <c:crossBetween val="between"/>
      </c:valAx>
      <c:spPr>
        <a:noFill/>
        <a:ln>
          <a:noFill/>
        </a:ln>
        <a:effectLst/>
      </c:spPr>
    </c:plotArea>
    <c:legend>
      <c:legendPos val="t"/>
      <c:layout>
        <c:manualLayout>
          <c:xMode val="edge"/>
          <c:yMode val="edge"/>
          <c:x val="0.16556665024212541"/>
          <c:y val="5.8426980076553163E-2"/>
          <c:w val="0.66162183670108377"/>
          <c:h val="6.573081264108351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532091378126752E-2"/>
          <c:y val="7.2615578843365336E-2"/>
          <c:w val="0.95262939896812115"/>
          <c:h val="0.75166729943234056"/>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'Профилактика 2021'!$B$5:$D$5</c:f>
              <c:strCache>
                <c:ptCount val="3"/>
                <c:pt idx="0">
                  <c:v> 2020 год (исполнено) </c:v>
                </c:pt>
                <c:pt idx="1">
                  <c:v> 2021 год (плановые назначения) </c:v>
                </c:pt>
                <c:pt idx="2">
                  <c:v> 2021 (исполнено) </c:v>
                </c:pt>
              </c:strCache>
            </c:strRef>
          </c:cat>
          <c:val>
            <c:numRef>
              <c:f>'Профилактика 2021'!$B$6:$D$6</c:f>
              <c:numCache>
                <c:formatCode>#\ ##0.0;[Red]\-#\ ##0.0;0.0</c:formatCode>
                <c:ptCount val="3"/>
                <c:pt idx="0">
                  <c:v>10775.900000000001</c:v>
                </c:pt>
                <c:pt idx="1">
                  <c:v>20285.599999999999</c:v>
                </c:pt>
                <c:pt idx="2">
                  <c:v>20233.599999999999</c:v>
                </c:pt>
              </c:numCache>
            </c:numRef>
          </c:val>
        </c:ser>
        <c:dLbls>
          <c:showLegendKey val="0"/>
          <c:showVal val="0"/>
          <c:showCatName val="0"/>
          <c:showSerName val="0"/>
          <c:showPercent val="0"/>
          <c:showBubbleSize val="0"/>
        </c:dLbls>
        <c:gapWidth val="219"/>
        <c:overlap val="-27"/>
        <c:axId val="1247068480"/>
        <c:axId val="1247073376"/>
      </c:barChart>
      <c:catAx>
        <c:axId val="1247068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7073376"/>
        <c:crosses val="autoZero"/>
        <c:auto val="1"/>
        <c:lblAlgn val="ctr"/>
        <c:lblOffset val="100"/>
        <c:noMultiLvlLbl val="0"/>
      </c:catAx>
      <c:valAx>
        <c:axId val="1247073376"/>
        <c:scaling>
          <c:orientation val="minMax"/>
        </c:scaling>
        <c:delete val="1"/>
        <c:axPos val="l"/>
        <c:numFmt formatCode="#\ ##0.0;[Red]\-#\ ##0.0;0.0" sourceLinked="1"/>
        <c:majorTickMark val="none"/>
        <c:minorTickMark val="none"/>
        <c:tickLblPos val="none"/>
        <c:crossAx val="12470684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_rels/themeOverride1.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6.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3.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4.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5.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6.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panose="02050604050505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panose="020606030202050204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 год</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5BBB6E-3F0A-458F-A775-875D804A73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18983</TotalTime>
  <Pages>289</Pages>
  <Words>78564</Words>
  <Characters>447818</Characters>
  <Application>Microsoft Office Word</Application>
  <DocSecurity>0</DocSecurity>
  <Lines>3731</Lines>
  <Paragraphs>1050</Paragraphs>
  <ScaleCrop>false</ScaleCrop>
  <HeadingPairs>
    <vt:vector size="2" baseType="variant">
      <vt:variant>
        <vt:lpstr>Название</vt:lpstr>
      </vt:variant>
      <vt:variant>
        <vt:i4>1</vt:i4>
      </vt:variant>
    </vt:vector>
  </HeadingPairs>
  <TitlesOfParts>
    <vt:vector size="1" baseType="lpstr">
      <vt:lpstr> ОТЧЁТ                                                                                      об исполнении бюджета                                                    города Ханты-Мансийска</vt:lpstr>
    </vt:vector>
  </TitlesOfParts>
  <Company>ПОЯСНИТЕЛЬНАЯ  ЗАПИСКА</Company>
  <LinksUpToDate>false</LinksUpToDate>
  <CharactersWithSpaces>525332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ОТЧЁТ                                                                                      об исполнении бюджета                                                    города Ханты-Мансийска</dc:title>
  <dc:subject>за 2020 год</dc:subject>
  <dc:creator/>
  <cp:lastModifiedBy>Снисаренко Ирина Валентиновна</cp:lastModifiedBy>
  <cp:revision>203</cp:revision>
  <cp:lastPrinted>2022-03-29T04:21:00Z</cp:lastPrinted>
  <dcterms:created xsi:type="dcterms:W3CDTF">2020-03-24T07:20:00Z</dcterms:created>
  <dcterms:modified xsi:type="dcterms:W3CDTF">2022-03-29T05:15:00Z</dcterms:modified>
</cp:coreProperties>
</file>